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CA" w:rsidRDefault="002631CA" w:rsidP="008203B2">
      <w:pPr>
        <w:spacing w:after="0"/>
        <w:jc w:val="center"/>
        <w:rPr>
          <w:b/>
        </w:rPr>
      </w:pPr>
      <w:r>
        <w:rPr>
          <w:b/>
        </w:rPr>
        <w:t>Пояснительная записка</w:t>
      </w:r>
    </w:p>
    <w:p w:rsidR="002631CA" w:rsidRDefault="002631CA" w:rsidP="008203B2">
      <w:pPr>
        <w:spacing w:after="0"/>
        <w:jc w:val="center"/>
        <w:rPr>
          <w:b/>
        </w:rPr>
      </w:pPr>
      <w:r>
        <w:rPr>
          <w:b/>
        </w:rPr>
        <w:t>о внедрении успешной</w:t>
      </w:r>
      <w:r w:rsidRPr="001525FE">
        <w:rPr>
          <w:b/>
        </w:rPr>
        <w:t xml:space="preserve"> практик</w:t>
      </w:r>
      <w:r>
        <w:rPr>
          <w:b/>
        </w:rPr>
        <w:t>и №11</w:t>
      </w:r>
    </w:p>
    <w:p w:rsidR="002631CA" w:rsidRDefault="002631CA" w:rsidP="008203B2">
      <w:pPr>
        <w:spacing w:after="0"/>
        <w:jc w:val="center"/>
        <w:rPr>
          <w:b/>
        </w:rPr>
      </w:pPr>
      <w:r>
        <w:rPr>
          <w:b/>
        </w:rPr>
        <w:t xml:space="preserve"> «Формирование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услуг»</w:t>
      </w:r>
    </w:p>
    <w:p w:rsidR="002631CA" w:rsidRDefault="002631CA" w:rsidP="008203B2">
      <w:pPr>
        <w:jc w:val="right"/>
      </w:pPr>
      <w:r>
        <w:t>«</w:t>
      </w:r>
      <w:r w:rsidR="00C24448">
        <w:t>22</w:t>
      </w:r>
      <w:r w:rsidR="00035BDB">
        <w:t xml:space="preserve"> </w:t>
      </w:r>
      <w:r>
        <w:t>»</w:t>
      </w:r>
      <w:r w:rsidR="00C24448">
        <w:t xml:space="preserve"> июля  </w:t>
      </w:r>
      <w:bookmarkStart w:id="0" w:name="_GoBack"/>
      <w:bookmarkEnd w:id="0"/>
      <w:r>
        <w:t>2019  г.</w:t>
      </w:r>
    </w:p>
    <w:p w:rsidR="002631CA" w:rsidRDefault="002631CA" w:rsidP="008203B2">
      <w:pPr>
        <w:spacing w:after="0"/>
        <w:ind w:firstLine="708"/>
        <w:jc w:val="both"/>
      </w:pPr>
      <w:r w:rsidRPr="00392AEF">
        <w:t xml:space="preserve">Одной из успешных муниципальных практик, представленных в Атласе муниципальных практик, является практика № </w:t>
      </w:r>
      <w:r w:rsidR="00D52ADC">
        <w:t>11</w:t>
      </w:r>
      <w:r w:rsidRPr="00392AEF">
        <w:t xml:space="preserve"> «</w:t>
      </w:r>
      <w:r w:rsidR="00D52ADC" w:rsidRPr="00D52ADC">
        <w:t>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</w:r>
      <w:r w:rsidRPr="00392AEF">
        <w:t>».</w:t>
      </w:r>
    </w:p>
    <w:p w:rsidR="00EC31F4" w:rsidRDefault="00EC31F4" w:rsidP="008203B2">
      <w:pPr>
        <w:spacing w:after="0"/>
        <w:ind w:firstLine="708"/>
        <w:jc w:val="both"/>
      </w:pPr>
      <w:r>
        <w:t>В рамках внедрения данной практики,</w:t>
      </w:r>
      <w:r w:rsidRPr="00EC31F4">
        <w:t xml:space="preserve"> </w:t>
      </w:r>
      <w:r>
        <w:t>а</w:t>
      </w:r>
      <w:r w:rsidRPr="00EC31F4">
        <w:t>дминистрацией муниципального образования «</w:t>
      </w:r>
      <w:r w:rsidR="00EC1F8A">
        <w:t>Светлогорский городской округ»</w:t>
      </w:r>
      <w:r w:rsidRPr="00EC31F4">
        <w:t xml:space="preserve"> был проведен</w:t>
      </w:r>
      <w:r>
        <w:t xml:space="preserve"> анализ системы информационной поддержки и популяризации </w:t>
      </w:r>
      <w:r w:rsidRPr="00EC31F4">
        <w:t>предпринимательской деятельности</w:t>
      </w:r>
      <w:r>
        <w:t xml:space="preserve"> на территории </w:t>
      </w:r>
      <w:r w:rsidR="00EC1F8A">
        <w:t>Светлогорского</w:t>
      </w:r>
      <w:r>
        <w:t xml:space="preserve"> городского округа. По результатам</w:t>
      </w:r>
      <w:r w:rsidRPr="00EC31F4">
        <w:t xml:space="preserve"> данного анализа было выявлено, что в муниципальном образовании </w:t>
      </w:r>
      <w:r w:rsidR="003B37BA">
        <w:t>осуществляется информационная и консультационная поддержка через</w:t>
      </w:r>
      <w:r w:rsidRPr="00EC31F4">
        <w:t>:</w:t>
      </w:r>
    </w:p>
    <w:p w:rsidR="003B37BA" w:rsidRDefault="003B37BA" w:rsidP="008203B2">
      <w:pPr>
        <w:pStyle w:val="a3"/>
        <w:numPr>
          <w:ilvl w:val="0"/>
          <w:numId w:val="1"/>
        </w:numPr>
        <w:spacing w:after="0"/>
        <w:jc w:val="both"/>
      </w:pPr>
      <w:r>
        <w:t>администрацию муниципального образования «</w:t>
      </w:r>
      <w:r w:rsidR="00EC1F8A">
        <w:t>Светлогорский городской округ»</w:t>
      </w:r>
      <w:r>
        <w:t>;</w:t>
      </w:r>
    </w:p>
    <w:p w:rsidR="003B37BA" w:rsidRDefault="003B37BA" w:rsidP="008203B2">
      <w:pPr>
        <w:pStyle w:val="a3"/>
        <w:numPr>
          <w:ilvl w:val="0"/>
          <w:numId w:val="1"/>
        </w:numPr>
        <w:spacing w:after="0"/>
        <w:jc w:val="both"/>
      </w:pPr>
      <w:r>
        <w:t>МКУ «Многофункциональный центр  предоставлени</w:t>
      </w:r>
      <w:r w:rsidR="004E770F">
        <w:t>я</w:t>
      </w:r>
      <w:r>
        <w:t xml:space="preserve"> государственных и муниципальных услуг</w:t>
      </w:r>
      <w:r w:rsidR="004E770F">
        <w:t xml:space="preserve"> Светлогорского городского округа</w:t>
      </w:r>
      <w:r>
        <w:t>»</w:t>
      </w:r>
      <w:r w:rsidR="004E770F">
        <w:t>;</w:t>
      </w:r>
    </w:p>
    <w:p w:rsidR="000F2DFE" w:rsidRDefault="000F2DFE" w:rsidP="008203B2">
      <w:pPr>
        <w:pStyle w:val="a3"/>
        <w:numPr>
          <w:ilvl w:val="0"/>
          <w:numId w:val="1"/>
        </w:numPr>
        <w:spacing w:after="0"/>
        <w:jc w:val="both"/>
      </w:pPr>
      <w:r>
        <w:t>Уполномоченн</w:t>
      </w:r>
      <w:r w:rsidR="0001200F">
        <w:t>ого</w:t>
      </w:r>
      <w:r>
        <w:t xml:space="preserve"> по защите  прав предпринимателей в Калининградской области</w:t>
      </w:r>
      <w:r w:rsidR="003657A8">
        <w:t>;</w:t>
      </w:r>
    </w:p>
    <w:p w:rsidR="003B37BA" w:rsidRPr="009911CA" w:rsidRDefault="003B37BA" w:rsidP="008203B2">
      <w:pPr>
        <w:pStyle w:val="a3"/>
        <w:numPr>
          <w:ilvl w:val="0"/>
          <w:numId w:val="1"/>
        </w:numPr>
        <w:spacing w:after="0"/>
        <w:jc w:val="both"/>
      </w:pPr>
      <w:r w:rsidRPr="009911CA">
        <w:t>Фонд</w:t>
      </w:r>
      <w:r w:rsidR="004E770F">
        <w:t xml:space="preserve"> </w:t>
      </w:r>
      <w:r w:rsidRPr="009911CA">
        <w:t xml:space="preserve">«Центр поддержки малого и среднего  предпринимательства </w:t>
      </w:r>
      <w:r w:rsidR="00EC1F8A">
        <w:t xml:space="preserve">Светлогорского городского округа; </w:t>
      </w:r>
    </w:p>
    <w:p w:rsidR="009F5737" w:rsidRPr="009911CA" w:rsidRDefault="009911CA" w:rsidP="008203B2">
      <w:pPr>
        <w:pStyle w:val="a3"/>
        <w:numPr>
          <w:ilvl w:val="0"/>
          <w:numId w:val="1"/>
        </w:numPr>
        <w:spacing w:after="0"/>
        <w:jc w:val="both"/>
      </w:pPr>
      <w:r w:rsidRPr="009911CA">
        <w:t>Фонд «Центр поддержки предпринимательства Калининградской области (микрокредитная компания)»</w:t>
      </w:r>
      <w:r w:rsidR="00035BDB">
        <w:t>;</w:t>
      </w:r>
    </w:p>
    <w:p w:rsidR="00D466C3" w:rsidRDefault="00D466C3" w:rsidP="00D466C3">
      <w:pPr>
        <w:pStyle w:val="a3"/>
        <w:numPr>
          <w:ilvl w:val="0"/>
          <w:numId w:val="1"/>
        </w:numPr>
        <w:spacing w:after="0"/>
        <w:jc w:val="both"/>
      </w:pPr>
      <w:r>
        <w:t xml:space="preserve">Общественный Совет </w:t>
      </w:r>
      <w:r w:rsidRPr="00D466C3">
        <w:t>по улучшению инвестиционного климата и развитию предпринимательства при администрации муниципального образования «</w:t>
      </w:r>
      <w:r w:rsidR="004E770F">
        <w:t>Светлогорский городской округ</w:t>
      </w:r>
      <w:r w:rsidRPr="00D466C3">
        <w:t>»</w:t>
      </w:r>
      <w:r w:rsidR="00035BDB">
        <w:t>;</w:t>
      </w:r>
    </w:p>
    <w:p w:rsidR="00D466C3" w:rsidRDefault="00D466C3" w:rsidP="00D466C3">
      <w:pPr>
        <w:pStyle w:val="a3"/>
        <w:numPr>
          <w:ilvl w:val="0"/>
          <w:numId w:val="1"/>
        </w:numPr>
        <w:spacing w:after="0"/>
        <w:jc w:val="both"/>
      </w:pPr>
      <w:r w:rsidRPr="00D466C3">
        <w:t>Общероссийск</w:t>
      </w:r>
      <w:r w:rsidR="0001200F">
        <w:t>ую</w:t>
      </w:r>
      <w:r w:rsidRPr="00D466C3">
        <w:t xml:space="preserve"> общественн</w:t>
      </w:r>
      <w:r w:rsidR="0001200F">
        <w:t>ую</w:t>
      </w:r>
      <w:r w:rsidRPr="00D466C3">
        <w:t xml:space="preserve"> организаци</w:t>
      </w:r>
      <w:r w:rsidR="0001200F">
        <w:t>ю</w:t>
      </w:r>
      <w:r w:rsidRPr="00D466C3">
        <w:t xml:space="preserve"> малого и среднего предпринимательства «ОПОРА РОССИИ»</w:t>
      </w:r>
      <w:r w:rsidR="00035BDB">
        <w:t>;</w:t>
      </w:r>
    </w:p>
    <w:p w:rsidR="004E770F" w:rsidRPr="004E770F" w:rsidRDefault="004E770F" w:rsidP="00D466C3">
      <w:pPr>
        <w:pStyle w:val="a3"/>
        <w:numPr>
          <w:ilvl w:val="0"/>
          <w:numId w:val="1"/>
        </w:numPr>
        <w:spacing w:after="0"/>
        <w:jc w:val="both"/>
        <w:rPr>
          <w:bCs/>
        </w:rPr>
      </w:pPr>
      <w:r w:rsidRPr="004E770F">
        <w:rPr>
          <w:bCs/>
        </w:rPr>
        <w:t>ГКУ КО «Центр занятости населения Калининградской области»</w:t>
      </w:r>
      <w:r w:rsidR="00035BDB">
        <w:rPr>
          <w:rFonts w:eastAsia="Times New Roman"/>
          <w:bCs/>
          <w:color w:val="2D2D2D"/>
          <w:spacing w:val="2"/>
          <w:lang w:eastAsia="ru-RU"/>
        </w:rPr>
        <w:t>;</w:t>
      </w:r>
    </w:p>
    <w:p w:rsidR="004E770F" w:rsidRPr="009911CA" w:rsidRDefault="004E770F" w:rsidP="00D466C3">
      <w:pPr>
        <w:pStyle w:val="a3"/>
        <w:numPr>
          <w:ilvl w:val="0"/>
          <w:numId w:val="1"/>
        </w:numPr>
        <w:spacing w:after="0"/>
        <w:jc w:val="both"/>
      </w:pPr>
      <w:r w:rsidRPr="003C68BE">
        <w:rPr>
          <w:rStyle w:val="FontStyle83"/>
        </w:rPr>
        <w:lastRenderedPageBreak/>
        <w:t>Калининградское отделение № 8626 Северо-Западного банка                           Публичное акционерное общество «Сбербанк России»</w:t>
      </w:r>
    </w:p>
    <w:p w:rsidR="00EC31F4" w:rsidRDefault="003B37BA" w:rsidP="008203B2">
      <w:pPr>
        <w:spacing w:after="0"/>
        <w:ind w:firstLine="708"/>
        <w:jc w:val="both"/>
      </w:pPr>
      <w:r>
        <w:t>Администрацией МО «</w:t>
      </w:r>
      <w:r w:rsidR="004E770F">
        <w:t>Светлогорский городской округ»</w:t>
      </w:r>
      <w:r>
        <w:t xml:space="preserve"> на постоянной основе проводится информационная и консультационная поддержка субъектов малого и среднего предпринимательства.</w:t>
      </w:r>
    </w:p>
    <w:p w:rsidR="00F8056D" w:rsidRDefault="00ED55B5" w:rsidP="008203B2">
      <w:pPr>
        <w:spacing w:after="0"/>
        <w:ind w:firstLine="708"/>
        <w:jc w:val="both"/>
      </w:pPr>
      <w:r>
        <w:t>МКУ «МФЦ</w:t>
      </w:r>
      <w:r w:rsidR="00035BDB">
        <w:t xml:space="preserve"> СГО</w:t>
      </w:r>
      <w:r>
        <w:t xml:space="preserve">» также на постоянной основе производит информационную и консультационную поддержку предпринимателей. За </w:t>
      </w:r>
      <w:r w:rsidRPr="00F8056D">
        <w:t xml:space="preserve">2018 год оказано более </w:t>
      </w:r>
      <w:r w:rsidR="00E50712" w:rsidRPr="00F8056D">
        <w:t>1</w:t>
      </w:r>
      <w:r w:rsidR="007E4FB2" w:rsidRPr="00F8056D">
        <w:t>2</w:t>
      </w:r>
      <w:r w:rsidR="00E50712" w:rsidRPr="00F8056D">
        <w:t xml:space="preserve"> 000</w:t>
      </w:r>
      <w:r w:rsidRPr="00F8056D">
        <w:t xml:space="preserve"> услуг, связанных с консультационной и информационной поддержкой предпринимателей</w:t>
      </w:r>
      <w:r w:rsidR="00E50712" w:rsidRPr="00F8056D">
        <w:t>.</w:t>
      </w:r>
    </w:p>
    <w:p w:rsidR="00ED55B5" w:rsidRDefault="00F8056D" w:rsidP="00F8056D">
      <w:pPr>
        <w:spacing w:after="0"/>
        <w:jc w:val="both"/>
      </w:pPr>
      <w:r>
        <w:t xml:space="preserve">        </w:t>
      </w:r>
      <w:r w:rsidRPr="00F8056D">
        <w:t>В</w:t>
      </w:r>
      <w:r>
        <w:t xml:space="preserve"> помещении </w:t>
      </w:r>
      <w:r w:rsidR="008E0C1D">
        <w:t xml:space="preserve"> МФЦ размещ</w:t>
      </w:r>
      <w:r w:rsidR="007E4FB2">
        <w:t>ё</w:t>
      </w:r>
      <w:r w:rsidR="008E0C1D">
        <w:t xml:space="preserve">н информационный уголок </w:t>
      </w:r>
      <w:r>
        <w:t>для субъектов</w:t>
      </w:r>
      <w:r w:rsidR="008E0C1D">
        <w:t xml:space="preserve"> малого и среднего предпринимательства (фото прилагаются).</w:t>
      </w:r>
    </w:p>
    <w:p w:rsidR="00F8056D" w:rsidRPr="009911CA" w:rsidRDefault="00F8056D" w:rsidP="00F8056D">
      <w:pPr>
        <w:spacing w:after="0"/>
        <w:ind w:firstLine="708"/>
        <w:jc w:val="both"/>
      </w:pPr>
      <w:r>
        <w:t>П</w:t>
      </w:r>
      <w:r w:rsidRPr="009911CA">
        <w:t>редприниматели могут ознакомиться с раздаточным информационным материалом об условиях предоставления заемных средств</w:t>
      </w:r>
      <w:r>
        <w:t xml:space="preserve"> и о мерах поддержки.</w:t>
      </w:r>
    </w:p>
    <w:p w:rsidR="00857BE0" w:rsidRDefault="005526A0" w:rsidP="008203B2">
      <w:pPr>
        <w:spacing w:after="0"/>
        <w:ind w:firstLine="708"/>
        <w:jc w:val="both"/>
      </w:pPr>
      <w:r>
        <w:t>МКУ  «МФЦ» заключило  соглашение</w:t>
      </w:r>
      <w:r w:rsidR="00E47369">
        <w:t xml:space="preserve">  от </w:t>
      </w:r>
      <w:r w:rsidR="00F8056D">
        <w:t>26.02.2019</w:t>
      </w:r>
      <w:r w:rsidR="00E47369">
        <w:t xml:space="preserve"> г.</w:t>
      </w:r>
      <w:r>
        <w:t xml:space="preserve"> с ГКУ КО «Многофункциональный центр предоставления государственных и муниципальных услуг» о предоставлении услуг Фонда поддержки </w:t>
      </w:r>
      <w:r w:rsidR="000B3A23">
        <w:t>предпринимательства Калининградской области</w:t>
      </w:r>
      <w:r>
        <w:t xml:space="preserve"> и АО «Корпорации МСП»</w:t>
      </w:r>
      <w:r w:rsidR="00857BE0">
        <w:t>.</w:t>
      </w:r>
    </w:p>
    <w:p w:rsidR="00917955" w:rsidRDefault="007F6502" w:rsidP="00917955">
      <w:pPr>
        <w:spacing w:after="0"/>
        <w:ind w:firstLine="708"/>
        <w:jc w:val="both"/>
      </w:pPr>
      <w:r w:rsidRPr="009911CA">
        <w:t>МКУ  «МФЦ</w:t>
      </w:r>
      <w:r w:rsidR="00E50712">
        <w:t xml:space="preserve"> СГО</w:t>
      </w:r>
      <w:r w:rsidRPr="009911CA">
        <w:t>» заключены соглашения</w:t>
      </w:r>
      <w:r>
        <w:t xml:space="preserve"> о взаимодействии с Уполномоченным по защите прав предпринимателей Калининградской области</w:t>
      </w:r>
      <w:r w:rsidR="00F8056D">
        <w:t>.</w:t>
      </w:r>
    </w:p>
    <w:p w:rsidR="00E76E65" w:rsidRDefault="00917955" w:rsidP="00917955">
      <w:pPr>
        <w:spacing w:after="0"/>
        <w:jc w:val="both"/>
      </w:pPr>
      <w:r>
        <w:t xml:space="preserve">           </w:t>
      </w:r>
      <w:r w:rsidR="007F6502">
        <w:t>Так же в</w:t>
      </w:r>
      <w:r w:rsidR="00ED55B5">
        <w:t xml:space="preserve"> сфере поддержки инвестиционной деятельности и развития предпринимательства, с целью создания благоприятных условий для развития предпринимательства, администрацией МО «</w:t>
      </w:r>
      <w:r w:rsidR="00E50712">
        <w:t>Светлогорский городской округ»</w:t>
      </w:r>
      <w:r w:rsidR="00ED55B5">
        <w:t xml:space="preserve"> были заключены </w:t>
      </w:r>
      <w:r w:rsidR="0001200F">
        <w:t xml:space="preserve">соглашения </w:t>
      </w:r>
      <w:r w:rsidR="00035BDB">
        <w:t xml:space="preserve">с </w:t>
      </w:r>
      <w:r w:rsidR="00ED55B5">
        <w:t xml:space="preserve">Общероссийской общественной организацией малого и среднего предпринимательства «ОПОРА РОССИИ», Фондом «Центр поддержки предпринимательства Калининградской области (микрокредитная компания)», соглашения </w:t>
      </w:r>
      <w:r w:rsidR="006F2AA4">
        <w:t xml:space="preserve">о взаимодействии </w:t>
      </w:r>
      <w:r w:rsidR="0001200F">
        <w:t xml:space="preserve">заключены </w:t>
      </w:r>
      <w:r w:rsidR="006F2AA4">
        <w:t>с ПАО Сбербанк</w:t>
      </w:r>
      <w:r>
        <w:t>,</w:t>
      </w:r>
      <w:r>
        <w:rPr>
          <w:bCs/>
        </w:rPr>
        <w:t xml:space="preserve"> </w:t>
      </w:r>
      <w:r w:rsidRPr="00917955">
        <w:rPr>
          <w:bCs/>
        </w:rPr>
        <w:t>Центр</w:t>
      </w:r>
      <w:r>
        <w:rPr>
          <w:bCs/>
        </w:rPr>
        <w:t>ом</w:t>
      </w:r>
      <w:r w:rsidRPr="00917955">
        <w:rPr>
          <w:bCs/>
        </w:rPr>
        <w:t xml:space="preserve"> занятости населения Калининградской области»</w:t>
      </w:r>
      <w:r w:rsidRPr="00917955">
        <w:rPr>
          <w:rFonts w:eastAsia="Times New Roman"/>
          <w:bCs/>
          <w:color w:val="2D2D2D"/>
          <w:spacing w:val="2"/>
          <w:lang w:eastAsia="ru-RU"/>
        </w:rPr>
        <w:t>,</w:t>
      </w:r>
      <w:r w:rsidRPr="00917955">
        <w:t xml:space="preserve"> </w:t>
      </w:r>
      <w:r w:rsidRPr="009911CA">
        <w:t>Фонд</w:t>
      </w:r>
      <w:r>
        <w:t xml:space="preserve">ом </w:t>
      </w:r>
      <w:r w:rsidRPr="009911CA">
        <w:t xml:space="preserve">«Центр поддержки малого и среднего  предпринимательства </w:t>
      </w:r>
      <w:r>
        <w:t>Светлогорского городского округа.</w:t>
      </w:r>
    </w:p>
    <w:p w:rsidR="00741075" w:rsidRDefault="00917955" w:rsidP="00035BDB">
      <w:pPr>
        <w:spacing w:after="0"/>
        <w:jc w:val="both"/>
      </w:pPr>
      <w:r>
        <w:t xml:space="preserve">        Ведётся работа по заключению соглашения</w:t>
      </w:r>
      <w:r w:rsidR="00741075">
        <w:t xml:space="preserve"> с </w:t>
      </w:r>
      <w:r>
        <w:t xml:space="preserve"> </w:t>
      </w:r>
      <w:r w:rsidR="00741075">
        <w:t>Союзом «Калининградск</w:t>
      </w:r>
      <w:r w:rsidR="00A90E81">
        <w:t>ая</w:t>
      </w:r>
      <w:r w:rsidR="00741075">
        <w:t xml:space="preserve"> торгово-промышленн</w:t>
      </w:r>
      <w:r w:rsidR="00A90E81">
        <w:t>ая</w:t>
      </w:r>
      <w:r w:rsidR="00741075">
        <w:t xml:space="preserve"> палат</w:t>
      </w:r>
      <w:r w:rsidR="00A90E81">
        <w:t>а</w:t>
      </w:r>
      <w:r w:rsidR="00741075">
        <w:t>».</w:t>
      </w:r>
    </w:p>
    <w:p w:rsidR="00830225" w:rsidRDefault="006C21C5" w:rsidP="008203B2">
      <w:pPr>
        <w:spacing w:after="0"/>
        <w:ind w:firstLine="708"/>
        <w:jc w:val="both"/>
      </w:pPr>
      <w:r>
        <w:t>На официальном сайте администрации МО «</w:t>
      </w:r>
      <w:r w:rsidR="00917955">
        <w:t>Светлогорский городской округ»</w:t>
      </w:r>
      <w:r>
        <w:t xml:space="preserve"> размещена информаци</w:t>
      </w:r>
      <w:r w:rsidRPr="001769B9">
        <w:t>я:</w:t>
      </w:r>
    </w:p>
    <w:p w:rsidR="006C21C5" w:rsidRDefault="006C21C5" w:rsidP="008203B2">
      <w:pPr>
        <w:spacing w:after="0"/>
        <w:ind w:firstLine="708"/>
        <w:jc w:val="both"/>
      </w:pPr>
      <w:r>
        <w:t>- о действующих муниципальных программах и сроках их реализации направленн</w:t>
      </w:r>
      <w:r w:rsidR="00CF4DF3">
        <w:t>ых на поддержку и развитие СМСП</w:t>
      </w:r>
      <w:r w:rsidR="005B4FAE">
        <w:t xml:space="preserve">, </w:t>
      </w:r>
      <w:r w:rsidR="001769B9">
        <w:t xml:space="preserve"> </w:t>
      </w:r>
      <w:r w:rsidR="001769B9" w:rsidRPr="001769B9">
        <w:t>http:/</w:t>
      </w:r>
      <w:r w:rsidR="00482A4A" w:rsidRPr="00482A4A">
        <w:t xml:space="preserve"> http://www.svetlogorsk39.ru/okrug/podderzhka-smp/programmy-podderzhki/</w:t>
      </w:r>
    </w:p>
    <w:p w:rsidR="006C21C5" w:rsidRDefault="006C21C5" w:rsidP="008203B2">
      <w:pPr>
        <w:spacing w:after="0"/>
        <w:ind w:firstLine="708"/>
        <w:jc w:val="both"/>
      </w:pPr>
      <w:r>
        <w:lastRenderedPageBreak/>
        <w:t>- о предоставлении субсидий</w:t>
      </w:r>
      <w:r w:rsidR="00D01241">
        <w:t xml:space="preserve"> юридическим лицам,</w:t>
      </w:r>
      <w:r w:rsidR="005E2471">
        <w:t xml:space="preserve"> </w:t>
      </w:r>
      <w:r w:rsidR="00D01241">
        <w:t xml:space="preserve">индивидуальным </w:t>
      </w:r>
      <w:r w:rsidR="005E2471">
        <w:t>предпринимателям, а также физическим лицам- производителям товаров, работ и услуг</w:t>
      </w:r>
      <w:r w:rsidR="005B4FAE">
        <w:t xml:space="preserve"> </w:t>
      </w:r>
      <w:r w:rsidR="001769B9">
        <w:t xml:space="preserve"> </w:t>
      </w:r>
      <w:r w:rsidR="007C5ED0" w:rsidRPr="007C5ED0">
        <w:t>http://svetlogorsk39.ru/svod/investoru/</w:t>
      </w:r>
      <w:r w:rsidR="00CF4DF3" w:rsidRPr="007C5ED0">
        <w:t>;</w:t>
      </w:r>
    </w:p>
    <w:p w:rsidR="00BC3F82" w:rsidRDefault="00BC3F82" w:rsidP="008203B2">
      <w:pPr>
        <w:spacing w:after="0"/>
        <w:ind w:firstLine="708"/>
        <w:jc w:val="both"/>
      </w:pPr>
      <w:r>
        <w:t xml:space="preserve">- перечень муниципального имущества, </w:t>
      </w:r>
      <w:r w:rsidRPr="00BC3F82"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B4FAE">
        <w:t>,</w:t>
      </w:r>
      <w:r w:rsidR="001769B9">
        <w:t xml:space="preserve"> </w:t>
      </w:r>
      <w:r w:rsidR="007771F6" w:rsidRPr="007771F6">
        <w:t xml:space="preserve"> http://www.svetlogorsk39.ru/okrug/podderzhka-smp/imushchestvennaya-podderzhka/</w:t>
      </w:r>
      <w:r>
        <w:t>;</w:t>
      </w:r>
    </w:p>
    <w:p w:rsidR="00E76E65" w:rsidRPr="00E76E65" w:rsidRDefault="004D2618" w:rsidP="004D2618">
      <w:pPr>
        <w:spacing w:after="0"/>
        <w:ind w:firstLine="708"/>
        <w:jc w:val="both"/>
      </w:pPr>
      <w:r>
        <w:t xml:space="preserve">- схемы размещения </w:t>
      </w:r>
      <w:r w:rsidRPr="006C21C5">
        <w:t xml:space="preserve">нестационарных объектов </w:t>
      </w:r>
      <w:r w:rsidR="00E76E65">
        <w:t xml:space="preserve">размещена в разделе потребительский рынок </w:t>
      </w:r>
      <w:r w:rsidR="00E76E65" w:rsidRPr="00E76E65">
        <w:t>(http://www.svetlogorsk39.ru/okrug/potrebitelskiy-rynok/nto)</w:t>
      </w:r>
    </w:p>
    <w:p w:rsidR="000E35D5" w:rsidRDefault="004D2618" w:rsidP="00F7472B">
      <w:pPr>
        <w:spacing w:after="0"/>
        <w:ind w:firstLine="708"/>
        <w:jc w:val="both"/>
      </w:pPr>
      <w:r>
        <w:t xml:space="preserve"> </w:t>
      </w:r>
      <w:r w:rsidR="000E35D5">
        <w:t>-</w:t>
      </w:r>
      <w:r w:rsidRPr="006C21C5">
        <w:t>схем</w:t>
      </w:r>
      <w:r>
        <w:t>ы</w:t>
      </w:r>
      <w:r w:rsidRPr="006C21C5">
        <w:t xml:space="preserve"> границ прилегающих территорий, на которых не допускается розничная продажа алкогольной продукции, для каждой организации и объекта на территории муниципального образования «</w:t>
      </w:r>
      <w:r w:rsidR="007771F6">
        <w:t>Светлогорский городской округ»</w:t>
      </w:r>
      <w:r w:rsidRPr="006C21C5">
        <w:t>»</w:t>
      </w:r>
      <w:r>
        <w:t xml:space="preserve"> находятся в разделе</w:t>
      </w:r>
      <w:r w:rsidR="000E35D5">
        <w:t xml:space="preserve"> потребительский рынок (</w:t>
      </w:r>
      <w:r w:rsidR="000E35D5" w:rsidRPr="000E35D5">
        <w:t>http://www.svetlogorsk39.ru/okrug/potrebitelskiy-rynok/alkogol</w:t>
      </w:r>
      <w:r w:rsidR="000E35D5">
        <w:t>).</w:t>
      </w:r>
    </w:p>
    <w:p w:rsidR="00F7472B" w:rsidRDefault="000E35D5" w:rsidP="00F7472B">
      <w:pPr>
        <w:spacing w:after="0"/>
        <w:ind w:firstLine="708"/>
        <w:jc w:val="both"/>
      </w:pPr>
      <w:r>
        <w:t>Согл</w:t>
      </w:r>
      <w:r w:rsidRPr="00D209C7">
        <w:t>ас</w:t>
      </w:r>
      <w:r>
        <w:t>н</w:t>
      </w:r>
      <w:r w:rsidRPr="00D209C7">
        <w:t>о</w:t>
      </w:r>
      <w:r w:rsidR="00F7472B" w:rsidRPr="00D209C7">
        <w:t xml:space="preserve"> должностны</w:t>
      </w:r>
      <w:r w:rsidR="00C44CB4" w:rsidRPr="00D209C7">
        <w:t>м</w:t>
      </w:r>
      <w:r w:rsidR="00F7472B" w:rsidRPr="00D209C7">
        <w:t xml:space="preserve"> инструкци</w:t>
      </w:r>
      <w:r w:rsidR="00C44CB4" w:rsidRPr="00D209C7">
        <w:t>ям</w:t>
      </w:r>
      <w:r w:rsidR="00F7472B" w:rsidRPr="00D209C7">
        <w:t xml:space="preserve"> ответственными за </w:t>
      </w:r>
      <w:r w:rsidR="004638D2">
        <w:t xml:space="preserve">работу </w:t>
      </w:r>
      <w:r w:rsidR="00F7472B" w:rsidRPr="00D209C7">
        <w:t xml:space="preserve"> </w:t>
      </w:r>
      <w:r w:rsidR="004638D2">
        <w:t xml:space="preserve"> с </w:t>
      </w:r>
      <w:r w:rsidR="00F7472B" w:rsidRPr="00D209C7">
        <w:t>субъект</w:t>
      </w:r>
      <w:r w:rsidR="004638D2">
        <w:t>ами</w:t>
      </w:r>
      <w:r w:rsidR="00F7472B" w:rsidRPr="00D209C7">
        <w:t xml:space="preserve"> МСП являются </w:t>
      </w:r>
      <w:r w:rsidR="00C44CB4" w:rsidRPr="00D209C7">
        <w:t>специалисты</w:t>
      </w:r>
      <w:r w:rsidR="004638D2">
        <w:t xml:space="preserve"> экономического отдела  администрации МО «Светлогорский городской округ».</w:t>
      </w:r>
      <w:r w:rsidR="00F7472B" w:rsidRPr="00D209C7">
        <w:t xml:space="preserve"> </w:t>
      </w:r>
    </w:p>
    <w:p w:rsidR="000F0AF2" w:rsidRPr="000F0AF2" w:rsidRDefault="000F0AF2" w:rsidP="00F7472B">
      <w:pPr>
        <w:spacing w:after="0"/>
        <w:ind w:firstLine="708"/>
        <w:jc w:val="both"/>
        <w:rPr>
          <w:bCs/>
        </w:rPr>
      </w:pPr>
      <w:r w:rsidRPr="000F0AF2">
        <w:rPr>
          <w:bCs/>
          <w:color w:val="000000"/>
        </w:rPr>
        <w:t>Разработан административный регламент</w:t>
      </w:r>
      <w:r w:rsidRPr="000F0AF2">
        <w:rPr>
          <w:bCs/>
        </w:rPr>
        <w:t xml:space="preserve"> предоставления муниципальной услуги «Оказание консультационных услуг субъектам малого и среднего предпринимательства»</w:t>
      </w:r>
      <w:r>
        <w:rPr>
          <w:bCs/>
        </w:rPr>
        <w:t xml:space="preserve"> (постановление от 05.03.2019 г. №200).</w:t>
      </w:r>
      <w:r w:rsidR="00B947D4">
        <w:rPr>
          <w:bCs/>
        </w:rPr>
        <w:t xml:space="preserve"> </w:t>
      </w:r>
      <w:r>
        <w:rPr>
          <w:bCs/>
        </w:rPr>
        <w:t>Данная услуга внесена в реестр муниципальных услуг которая может оказываться через МФЦ.</w:t>
      </w:r>
    </w:p>
    <w:p w:rsidR="00CF4DF3" w:rsidRPr="00D209C7" w:rsidRDefault="004638D2" w:rsidP="008203B2">
      <w:pPr>
        <w:spacing w:after="0"/>
        <w:ind w:firstLine="708"/>
        <w:jc w:val="both"/>
      </w:pPr>
      <w:r>
        <w:t xml:space="preserve">Экономическим отделом разработана программа </w:t>
      </w:r>
      <w:r w:rsidR="005E151D" w:rsidRPr="00D209C7">
        <w:t xml:space="preserve"> </w:t>
      </w:r>
      <w:r w:rsidRPr="000F0AF2">
        <w:t>«Р</w:t>
      </w:r>
      <w:r w:rsidR="005E151D" w:rsidRPr="000F0AF2">
        <w:t>азвития малого и среднего предпринимательства</w:t>
      </w:r>
      <w:r w:rsidR="000F0AF2" w:rsidRPr="000F0AF2">
        <w:t xml:space="preserve"> (постановление от 11.03.2</w:t>
      </w:r>
      <w:r w:rsidR="000F0AF2">
        <w:t>019 г. №210).</w:t>
      </w:r>
    </w:p>
    <w:p w:rsidR="00236FF0" w:rsidRPr="00D209C7" w:rsidRDefault="005E151D" w:rsidP="008203B2">
      <w:pPr>
        <w:spacing w:after="0"/>
        <w:ind w:firstLine="708"/>
        <w:jc w:val="both"/>
      </w:pPr>
      <w:r w:rsidRPr="00D209C7">
        <w:t xml:space="preserve">Общий объем финансирования Программы составляет </w:t>
      </w:r>
      <w:r w:rsidR="004638D2">
        <w:t>900</w:t>
      </w:r>
      <w:r w:rsidRPr="00D209C7">
        <w:t xml:space="preserve"> тыс.руб</w:t>
      </w:r>
      <w:r w:rsidR="004638D2">
        <w:t>лей, в том числе на 2019 год 300 тыс. рублей.</w:t>
      </w:r>
      <w:r w:rsidR="00B36C0B" w:rsidRPr="00D209C7">
        <w:t xml:space="preserve"> </w:t>
      </w:r>
    </w:p>
    <w:p w:rsidR="005E151D" w:rsidRPr="00D209C7" w:rsidRDefault="00236FF0" w:rsidP="008203B2">
      <w:pPr>
        <w:spacing w:after="0"/>
        <w:ind w:firstLine="708"/>
        <w:jc w:val="both"/>
      </w:pPr>
      <w:r w:rsidRPr="00D209C7">
        <w:t>Основными мероприятиями Программы явля</w:t>
      </w:r>
      <w:r w:rsidR="007A3288" w:rsidRPr="00D209C7">
        <w:t>ю</w:t>
      </w:r>
      <w:r w:rsidRPr="00D209C7">
        <w:t>тся</w:t>
      </w:r>
      <w:r w:rsidR="007A3288" w:rsidRPr="00D209C7">
        <w:t>:</w:t>
      </w:r>
      <w:r w:rsidRPr="00D209C7">
        <w:t xml:space="preserve"> консультирование субъектов МСП</w:t>
      </w:r>
      <w:r w:rsidR="007A3288" w:rsidRPr="00D209C7">
        <w:t>;</w:t>
      </w:r>
      <w:r w:rsidRPr="00D209C7">
        <w:t xml:space="preserve"> организация и проведение рабочих встреч по предпринимательству</w:t>
      </w:r>
      <w:r w:rsidR="007A3288" w:rsidRPr="00D209C7">
        <w:t xml:space="preserve">; проведение семинаров с привлечением профессиональных тренеров для повышения квалификации; предоставлении субсидий на компенсацию части затрат, связанных с приобретением оборудования. </w:t>
      </w:r>
    </w:p>
    <w:p w:rsidR="005E151D" w:rsidRPr="00D209C7" w:rsidRDefault="005E151D" w:rsidP="008203B2">
      <w:pPr>
        <w:spacing w:after="0"/>
        <w:ind w:firstLine="708"/>
        <w:jc w:val="both"/>
      </w:pPr>
      <w:r w:rsidRPr="00D209C7">
        <w:t>Информация о проведении мероприятий для СМСП публикуется в местной газете «</w:t>
      </w:r>
      <w:r w:rsidR="004638D2">
        <w:t>Вестник Светлогорска»</w:t>
      </w:r>
      <w:r w:rsidRPr="00D209C7">
        <w:t>»</w:t>
      </w:r>
      <w:r w:rsidR="00AD3F7E">
        <w:t xml:space="preserve"> и размещается </w:t>
      </w:r>
      <w:r w:rsidRPr="00D209C7">
        <w:t>на официальном сайте администрации</w:t>
      </w:r>
      <w:r w:rsidR="004638D2">
        <w:t>.</w:t>
      </w:r>
      <w:r w:rsidRPr="00D209C7">
        <w:t xml:space="preserve"> </w:t>
      </w:r>
    </w:p>
    <w:p w:rsidR="004638D2" w:rsidRDefault="004638D2" w:rsidP="008203B2">
      <w:pPr>
        <w:spacing w:after="0"/>
        <w:ind w:firstLine="708"/>
        <w:jc w:val="both"/>
        <w:rPr>
          <w:rFonts w:eastAsia="Times New Roman"/>
          <w:iCs/>
          <w:color w:val="000000" w:themeColor="text1"/>
          <w:lang w:eastAsia="ru-RU"/>
        </w:rPr>
      </w:pPr>
      <w:r>
        <w:rPr>
          <w:rFonts w:eastAsia="Times New Roman"/>
          <w:iCs/>
          <w:color w:val="000000" w:themeColor="text1"/>
          <w:lang w:eastAsia="ru-RU"/>
        </w:rPr>
        <w:lastRenderedPageBreak/>
        <w:t xml:space="preserve">С </w:t>
      </w:r>
      <w:r w:rsidR="002C536C" w:rsidRPr="00D209C7">
        <w:rPr>
          <w:rFonts w:eastAsia="Times New Roman"/>
          <w:iCs/>
          <w:color w:val="000000" w:themeColor="text1"/>
          <w:lang w:eastAsia="ru-RU"/>
        </w:rPr>
        <w:t xml:space="preserve">Фондом  «Центр поддержки малого и среднего  предпринимательства </w:t>
      </w:r>
      <w:r>
        <w:rPr>
          <w:rFonts w:eastAsia="Times New Roman"/>
          <w:iCs/>
          <w:color w:val="000000" w:themeColor="text1"/>
          <w:lang w:eastAsia="ru-RU"/>
        </w:rPr>
        <w:t>Светлогорского городского округа»  заключено соглашение о сотрудничестве и разработан план мероприятий на</w:t>
      </w:r>
      <w:r w:rsidR="000E35D5">
        <w:rPr>
          <w:rFonts w:eastAsia="Times New Roman"/>
          <w:iCs/>
          <w:color w:val="000000" w:themeColor="text1"/>
          <w:lang w:eastAsia="ru-RU"/>
        </w:rPr>
        <w:t xml:space="preserve"> </w:t>
      </w:r>
      <w:r>
        <w:rPr>
          <w:rFonts w:eastAsia="Times New Roman"/>
          <w:iCs/>
          <w:color w:val="000000" w:themeColor="text1"/>
          <w:lang w:eastAsia="ru-RU"/>
        </w:rPr>
        <w:t>2019 год.</w:t>
      </w:r>
      <w:r w:rsidR="002C536C" w:rsidRPr="00D209C7">
        <w:rPr>
          <w:rFonts w:eastAsia="Times New Roman"/>
          <w:iCs/>
          <w:color w:val="000000" w:themeColor="text1"/>
          <w:lang w:eastAsia="ru-RU"/>
        </w:rPr>
        <w:t xml:space="preserve"> </w:t>
      </w:r>
    </w:p>
    <w:p w:rsidR="00627640" w:rsidRDefault="00627640" w:rsidP="00315EA5">
      <w:pPr>
        <w:spacing w:after="0"/>
        <w:jc w:val="both"/>
      </w:pPr>
      <w:r>
        <w:t xml:space="preserve">        В рамках подписанного соглашения о сотрудничестве между нашим муниципалитетом  и Фондом «Центр поддержки предпринимательств</w:t>
      </w:r>
      <w:r w:rsidR="004C681E" w:rsidRPr="004C681E">
        <w:rPr>
          <w:rFonts w:eastAsia="Times New Roman"/>
          <w:iCs/>
          <w:color w:val="000000" w:themeColor="text1"/>
          <w:lang w:eastAsia="ru-RU"/>
        </w:rPr>
        <w:t xml:space="preserve"> </w:t>
      </w:r>
      <w:r w:rsidR="004C681E">
        <w:rPr>
          <w:rFonts w:eastAsia="Times New Roman"/>
          <w:iCs/>
          <w:color w:val="000000" w:themeColor="text1"/>
          <w:lang w:eastAsia="ru-RU"/>
        </w:rPr>
        <w:t>Калининградской области»</w:t>
      </w:r>
      <w:r>
        <w:t xml:space="preserve">», в целях дополнительного информирования предпринимателей муниципального образования о мерах государственной поддержки, реализуемой Фондом, </w:t>
      </w:r>
      <w:r w:rsidR="004C681E">
        <w:t xml:space="preserve">администрация </w:t>
      </w:r>
      <w:r>
        <w:t xml:space="preserve"> размещ</w:t>
      </w:r>
      <w:r w:rsidR="004C681E">
        <w:t xml:space="preserve">ает </w:t>
      </w:r>
      <w:r>
        <w:t xml:space="preserve"> информаци</w:t>
      </w:r>
      <w:r w:rsidR="004C681E">
        <w:t xml:space="preserve">ю, представленную Фондом </w:t>
      </w:r>
      <w:r>
        <w:t xml:space="preserve"> для предпринимателей на официальном сайте администрации</w:t>
      </w:r>
      <w:r w:rsidR="004C681E">
        <w:t>,</w:t>
      </w:r>
      <w:r>
        <w:t>, в социальных сетях и</w:t>
      </w:r>
      <w:r w:rsidR="004C681E">
        <w:t xml:space="preserve"> в газете </w:t>
      </w:r>
      <w:r w:rsidR="00B947D4">
        <w:t>В</w:t>
      </w:r>
      <w:r w:rsidR="004C681E">
        <w:t>естник Светлогорска»</w:t>
      </w:r>
      <w:r w:rsidR="00B947D4">
        <w:t xml:space="preserve"> </w:t>
      </w:r>
      <w:r w:rsidR="004C681E">
        <w:t>в разделе «поддержка малого и среднего предпринимательства-новости».</w:t>
      </w:r>
    </w:p>
    <w:p w:rsidR="00AD3F7E" w:rsidRPr="00D209C7" w:rsidRDefault="00AD3F7E" w:rsidP="00315EA5">
      <w:pPr>
        <w:spacing w:after="0"/>
        <w:jc w:val="both"/>
        <w:rPr>
          <w:rFonts w:eastAsia="Times New Roman"/>
          <w:iCs/>
          <w:color w:val="000000" w:themeColor="text1"/>
          <w:lang w:eastAsia="ru-RU"/>
        </w:rPr>
      </w:pPr>
      <w:r>
        <w:rPr>
          <w:rFonts w:eastAsia="Times New Roman"/>
          <w:iCs/>
          <w:color w:val="000000" w:themeColor="text1"/>
          <w:lang w:eastAsia="ru-RU"/>
        </w:rPr>
        <w:t xml:space="preserve">     </w:t>
      </w:r>
      <w:r w:rsidR="000F0AF2">
        <w:rPr>
          <w:rFonts w:eastAsia="Times New Roman"/>
          <w:iCs/>
          <w:color w:val="000000" w:themeColor="text1"/>
          <w:lang w:eastAsia="ru-RU"/>
        </w:rPr>
        <w:t xml:space="preserve">  </w:t>
      </w:r>
      <w:r>
        <w:rPr>
          <w:rFonts w:eastAsia="Times New Roman"/>
          <w:iCs/>
          <w:color w:val="000000" w:themeColor="text1"/>
          <w:lang w:eastAsia="ru-RU"/>
        </w:rPr>
        <w:t xml:space="preserve">14 февраля 2019 года на территории г. Светлогорска Центром поддержки </w:t>
      </w:r>
      <w:r w:rsidR="00B947D4">
        <w:rPr>
          <w:rFonts w:eastAsia="Times New Roman"/>
          <w:iCs/>
          <w:color w:val="000000" w:themeColor="text1"/>
          <w:lang w:eastAsia="ru-RU"/>
        </w:rPr>
        <w:t>предпринимательства Калининградской</w:t>
      </w:r>
      <w:r>
        <w:rPr>
          <w:rFonts w:eastAsia="Times New Roman"/>
          <w:iCs/>
          <w:color w:val="000000" w:themeColor="text1"/>
          <w:lang w:eastAsia="ru-RU"/>
        </w:rPr>
        <w:t xml:space="preserve"> </w:t>
      </w:r>
      <w:r w:rsidR="00B947D4">
        <w:rPr>
          <w:rFonts w:eastAsia="Times New Roman"/>
          <w:iCs/>
          <w:color w:val="000000" w:themeColor="text1"/>
          <w:lang w:eastAsia="ru-RU"/>
        </w:rPr>
        <w:t>области был</w:t>
      </w:r>
      <w:r>
        <w:rPr>
          <w:rFonts w:eastAsia="Times New Roman"/>
          <w:iCs/>
          <w:color w:val="000000" w:themeColor="text1"/>
          <w:lang w:eastAsia="ru-RU"/>
        </w:rPr>
        <w:t xml:space="preserve"> проведен семинар: «</w:t>
      </w:r>
      <w:r w:rsidR="00B947D4">
        <w:rPr>
          <w:rFonts w:eastAsia="Times New Roman"/>
          <w:iCs/>
          <w:color w:val="000000" w:themeColor="text1"/>
          <w:lang w:eastAsia="ru-RU"/>
        </w:rPr>
        <w:t>Меры государственной</w:t>
      </w:r>
      <w:r>
        <w:rPr>
          <w:rFonts w:eastAsia="Times New Roman"/>
          <w:iCs/>
          <w:color w:val="000000" w:themeColor="text1"/>
          <w:lang w:eastAsia="ru-RU"/>
        </w:rPr>
        <w:t xml:space="preserve"> поддержки. Изменения в законодательстве, вступившие в силу с 01.01.2019 г.». </w:t>
      </w:r>
    </w:p>
    <w:p w:rsidR="00336E5E" w:rsidRPr="00C12835" w:rsidRDefault="00336E5E" w:rsidP="000F0AF2">
      <w:pPr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Pr="00C12835">
        <w:rPr>
          <w:shd w:val="clear" w:color="auto" w:fill="FFFFFF"/>
        </w:rPr>
        <w:t>В 2018 году</w:t>
      </w:r>
      <w:r w:rsidR="003852DA">
        <w:rPr>
          <w:shd w:val="clear" w:color="auto" w:fill="FFFFFF"/>
        </w:rPr>
        <w:t>,</w:t>
      </w:r>
      <w:r w:rsidRPr="00C12835">
        <w:rPr>
          <w:shd w:val="clear" w:color="auto" w:fill="FFFFFF"/>
        </w:rPr>
        <w:t xml:space="preserve"> в рамках реализации программы по поддержке малого и среднего предпринимательства</w:t>
      </w:r>
      <w:r w:rsidR="003852DA">
        <w:rPr>
          <w:shd w:val="clear" w:color="auto" w:fill="FFFFFF"/>
        </w:rPr>
        <w:t>,</w:t>
      </w:r>
      <w:r w:rsidRPr="00C1283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совместно с центром поддержки предпринимательства Светлогорского </w:t>
      </w:r>
      <w:r w:rsidR="00B947D4">
        <w:rPr>
          <w:shd w:val="clear" w:color="auto" w:fill="FFFFFF"/>
        </w:rPr>
        <w:t>городского округа</w:t>
      </w:r>
      <w:r w:rsidR="003852DA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C12835">
        <w:rPr>
          <w:shd w:val="clear" w:color="auto" w:fill="FFFFFF"/>
        </w:rPr>
        <w:t>проведено 3 семинара по вопросам, связанным с ведением предпринимательской деятельности. Затраты на эти мероприятия составили 75,0 тыс</w:t>
      </w:r>
      <w:r>
        <w:rPr>
          <w:shd w:val="clear" w:color="auto" w:fill="FFFFFF"/>
        </w:rPr>
        <w:t xml:space="preserve"> </w:t>
      </w:r>
      <w:r w:rsidRPr="00C12835">
        <w:rPr>
          <w:shd w:val="clear" w:color="auto" w:fill="FFFFFF"/>
        </w:rPr>
        <w:t>.рублей.</w:t>
      </w:r>
    </w:p>
    <w:p w:rsidR="00336E5E" w:rsidRPr="00C12835" w:rsidRDefault="00336E5E" w:rsidP="000F0AF2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C12835">
        <w:rPr>
          <w:shd w:val="clear" w:color="auto" w:fill="FFFFFF"/>
        </w:rPr>
        <w:t>Темы семинаров:</w:t>
      </w:r>
    </w:p>
    <w:p w:rsidR="00336E5E" w:rsidRPr="00C12835" w:rsidRDefault="00336E5E" w:rsidP="00336E5E">
      <w:pPr>
        <w:tabs>
          <w:tab w:val="center" w:pos="426"/>
        </w:tabs>
        <w:spacing w:after="0"/>
        <w:ind w:left="-567"/>
        <w:jc w:val="both"/>
      </w:pPr>
      <w:r w:rsidRPr="00C12835">
        <w:t xml:space="preserve">                 - «Изменения в налоговом законодательстве в 2019 году»;</w:t>
      </w:r>
    </w:p>
    <w:p w:rsidR="00336E5E" w:rsidRPr="00C12835" w:rsidRDefault="00336E5E" w:rsidP="00336E5E">
      <w:pPr>
        <w:spacing w:after="0"/>
        <w:jc w:val="both"/>
      </w:pPr>
      <w:r w:rsidRPr="00C12835">
        <w:t xml:space="preserve">       - «</w:t>
      </w:r>
      <w:r w:rsidRPr="00C12835">
        <w:rPr>
          <w:kern w:val="36"/>
        </w:rPr>
        <w:t>Новый порядок внедрения ККТ в 2018 г. и особенности применения согласно №54-ФЗ</w:t>
      </w:r>
      <w:r w:rsidRPr="00C12835">
        <w:t>»;</w:t>
      </w:r>
    </w:p>
    <w:p w:rsidR="00336E5E" w:rsidRPr="00C12835" w:rsidRDefault="00336E5E" w:rsidP="00336E5E">
      <w:pPr>
        <w:spacing w:after="0"/>
        <w:jc w:val="both"/>
        <w:rPr>
          <w:rFonts w:eastAsia="SimSun"/>
        </w:rPr>
      </w:pPr>
      <w:r w:rsidRPr="00C12835">
        <w:rPr>
          <w:rFonts w:eastAsia="SimSun"/>
        </w:rPr>
        <w:t xml:space="preserve">         - «2018-2019 год. Новые правила проверок контролирующими и надзорными органами: актуальные вопросы и судебная практика. Кто и за что может оштрафовать».</w:t>
      </w:r>
    </w:p>
    <w:p w:rsidR="00BA61A4" w:rsidRDefault="004638D2" w:rsidP="008203B2">
      <w:pPr>
        <w:spacing w:after="0"/>
        <w:ind w:firstLine="708"/>
        <w:jc w:val="both"/>
        <w:rPr>
          <w:rFonts w:eastAsia="Times New Roman"/>
          <w:iCs/>
          <w:color w:val="000000" w:themeColor="text1"/>
          <w:lang w:eastAsia="ru-RU"/>
        </w:rPr>
      </w:pPr>
      <w:r>
        <w:rPr>
          <w:rFonts w:eastAsia="Times New Roman"/>
          <w:iCs/>
          <w:color w:val="000000" w:themeColor="text1"/>
          <w:lang w:eastAsia="ru-RU"/>
        </w:rPr>
        <w:t xml:space="preserve"> </w:t>
      </w:r>
      <w:r w:rsidR="00BA61A4" w:rsidRPr="00D209C7">
        <w:rPr>
          <w:rFonts w:eastAsia="Times New Roman"/>
          <w:iCs/>
          <w:color w:val="000000" w:themeColor="text1"/>
          <w:lang w:eastAsia="ru-RU"/>
        </w:rPr>
        <w:t xml:space="preserve">Оказано </w:t>
      </w:r>
      <w:r w:rsidR="00BA61A4" w:rsidRPr="00315EA5">
        <w:rPr>
          <w:rFonts w:eastAsia="Times New Roman"/>
          <w:iCs/>
          <w:color w:val="000000" w:themeColor="text1"/>
          <w:lang w:eastAsia="ru-RU"/>
        </w:rPr>
        <w:t xml:space="preserve">более </w:t>
      </w:r>
      <w:r w:rsidR="0016116C" w:rsidRPr="00315EA5">
        <w:rPr>
          <w:rFonts w:eastAsia="Times New Roman"/>
          <w:iCs/>
          <w:color w:val="000000" w:themeColor="text1"/>
          <w:lang w:eastAsia="ru-RU"/>
        </w:rPr>
        <w:t>3</w:t>
      </w:r>
      <w:r w:rsidR="00BA61A4" w:rsidRPr="00315EA5">
        <w:rPr>
          <w:rFonts w:eastAsia="Times New Roman"/>
          <w:iCs/>
          <w:color w:val="000000" w:themeColor="text1"/>
          <w:lang w:eastAsia="ru-RU"/>
        </w:rPr>
        <w:t>00 индивидуальных</w:t>
      </w:r>
      <w:r w:rsidR="00BA61A4" w:rsidRPr="00D209C7">
        <w:rPr>
          <w:rFonts w:eastAsia="Times New Roman"/>
          <w:iCs/>
          <w:color w:val="000000" w:themeColor="text1"/>
          <w:lang w:eastAsia="ru-RU"/>
        </w:rPr>
        <w:t xml:space="preserve"> консультаций по поддержке и развитию предпринимательской деятельности.</w:t>
      </w:r>
    </w:p>
    <w:p w:rsidR="00486F11" w:rsidRDefault="00832649" w:rsidP="00CB008C">
      <w:pPr>
        <w:spacing w:after="0"/>
        <w:jc w:val="both"/>
      </w:pPr>
      <w:r>
        <w:tab/>
      </w:r>
      <w:r w:rsidR="00AD3F7E">
        <w:t xml:space="preserve">  В рамках реализации плана мероприятий на 2019 год  центр  поддержки предпринимательства Светлогорского городского округа  провел семинар на</w:t>
      </w:r>
      <w:r w:rsidR="00315EA5">
        <w:t xml:space="preserve"> </w:t>
      </w:r>
      <w:r w:rsidR="00AD3F7E">
        <w:t>тему: Новый порядок внедрения ККТ и особенности применения согласно 54-ФЗ.Государственные системы контроля и маркировки». Семинар состоялся  26 февраля 2019 года. В семинаре приняло участие 25 человек. По результатам проведённого семинара было проведено анкетирование.</w:t>
      </w:r>
    </w:p>
    <w:p w:rsidR="006732E8" w:rsidRDefault="00315EA5" w:rsidP="00CB008C">
      <w:pPr>
        <w:spacing w:after="0"/>
        <w:jc w:val="both"/>
      </w:pPr>
      <w:r>
        <w:t xml:space="preserve">       Ведётся работа  по </w:t>
      </w:r>
      <w:r w:rsidR="006732E8">
        <w:t>разраб</w:t>
      </w:r>
      <w:r>
        <w:t>отке</w:t>
      </w:r>
      <w:r w:rsidR="006732E8">
        <w:t xml:space="preserve"> опросн</w:t>
      </w:r>
      <w:r>
        <w:t>ого</w:t>
      </w:r>
      <w:r w:rsidR="006732E8">
        <w:t xml:space="preserve"> лист</w:t>
      </w:r>
      <w:r>
        <w:t>а</w:t>
      </w:r>
      <w:r w:rsidR="006732E8">
        <w:t xml:space="preserve"> для предпринимателей с целью получения актуальных предложений по интересующи</w:t>
      </w:r>
      <w:r w:rsidR="00BC3F82">
        <w:t xml:space="preserve">м </w:t>
      </w:r>
      <w:r w:rsidR="006732E8">
        <w:t>и</w:t>
      </w:r>
      <w:r w:rsidR="00BC3F82">
        <w:t>х темам</w:t>
      </w:r>
      <w:r w:rsidR="006732E8">
        <w:t xml:space="preserve"> </w:t>
      </w:r>
      <w:r w:rsidR="00BC3F82">
        <w:t>семинаров, круглых столов и т.п</w:t>
      </w:r>
      <w:r w:rsidR="009911CA">
        <w:t>.</w:t>
      </w:r>
      <w:r>
        <w:t xml:space="preserve"> на текущий и 2020 г.</w:t>
      </w:r>
    </w:p>
    <w:p w:rsidR="007B4EAD" w:rsidRDefault="00D209C7" w:rsidP="007B4EAD">
      <w:pPr>
        <w:spacing w:after="0"/>
        <w:jc w:val="both"/>
      </w:pPr>
      <w:r>
        <w:lastRenderedPageBreak/>
        <w:tab/>
      </w:r>
      <w:r w:rsidR="007B4EAD">
        <w:t xml:space="preserve">По данным </w:t>
      </w:r>
      <w:r w:rsidR="00D40036">
        <w:t xml:space="preserve">сайта </w:t>
      </w:r>
      <w:r w:rsidR="007C38B8">
        <w:t xml:space="preserve">Федеральной </w:t>
      </w:r>
      <w:r w:rsidR="00D40036">
        <w:t>налоговой</w:t>
      </w:r>
      <w:r w:rsidR="007C38B8">
        <w:t xml:space="preserve"> службы  </w:t>
      </w:r>
      <w:r w:rsidR="007B4EAD" w:rsidRPr="007B4EAD">
        <w:t xml:space="preserve"> </w:t>
      </w:r>
      <w:r w:rsidR="007B4EAD">
        <w:t>на территории МО «</w:t>
      </w:r>
      <w:r w:rsidR="007C38B8">
        <w:t xml:space="preserve">Светлогорский городской округ» по состоянию на 10.07.2019 года </w:t>
      </w:r>
      <w:r w:rsidR="007B4EAD">
        <w:t xml:space="preserve"> зарегистрировано в Едином реестре СМСП </w:t>
      </w:r>
      <w:r w:rsidR="007C38B8">
        <w:t>1022</w:t>
      </w:r>
      <w:r w:rsidR="007B4EAD">
        <w:t xml:space="preserve"> хозяйствующих субъект</w:t>
      </w:r>
      <w:r w:rsidR="007C38B8">
        <w:t>а</w:t>
      </w:r>
      <w:r w:rsidR="007B4EAD">
        <w:t>.</w:t>
      </w:r>
    </w:p>
    <w:p w:rsidR="007B4EAD" w:rsidRDefault="007B4EAD" w:rsidP="007B4EAD">
      <w:pPr>
        <w:spacing w:after="0"/>
        <w:ind w:firstLine="708"/>
        <w:jc w:val="both"/>
      </w:pPr>
      <w:r>
        <w:t>Значение ключевых показателей эффективности (КПЭ) внедрения практики №11 «</w:t>
      </w:r>
      <w:r w:rsidRPr="007B4EAD">
        <w:t>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</w:r>
      <w:r>
        <w:t>»:</w:t>
      </w:r>
    </w:p>
    <w:p w:rsidR="00682601" w:rsidRDefault="007B4EAD" w:rsidP="00AF1B0F">
      <w:pPr>
        <w:spacing w:after="0"/>
        <w:ind w:firstLine="426"/>
        <w:jc w:val="both"/>
      </w:pPr>
      <w:r>
        <w:t>1.</w:t>
      </w:r>
      <w:r>
        <w:tab/>
      </w:r>
      <w:r w:rsidR="00663EB0">
        <w:t xml:space="preserve"> д</w:t>
      </w:r>
      <w:r>
        <w:t xml:space="preserve">оля </w:t>
      </w:r>
      <w:r w:rsidR="00AF1B0F">
        <w:t>субъектов малого и среднего предпринимательства муниципального образования, принявших участие в обучающих мероприятиях, конференциях, форумах, круглых столах по вопросам развития предпринимательской деятельности, от общего числа субъектов малого и среднего предпринимательства муниципального образования</w:t>
      </w:r>
      <w:r>
        <w:t xml:space="preserve">, </w:t>
      </w:r>
      <w:r w:rsidR="00B74DD2">
        <w:t>75</w:t>
      </w:r>
      <w:r w:rsidR="00682601">
        <w:t>/</w:t>
      </w:r>
      <w:r w:rsidR="00471C7E">
        <w:t>1</w:t>
      </w:r>
      <w:r w:rsidR="007C38B8">
        <w:t>022</w:t>
      </w:r>
      <w:r w:rsidR="00682601">
        <w:t>*100=</w:t>
      </w:r>
      <w:r w:rsidR="000F0AF2">
        <w:t xml:space="preserve">7,3 </w:t>
      </w:r>
      <w:r w:rsidRPr="007E5B77">
        <w:t>%.</w:t>
      </w:r>
      <w:r w:rsidR="00663EB0">
        <w:tab/>
      </w:r>
    </w:p>
    <w:p w:rsidR="007B4EAD" w:rsidRDefault="00663EB0" w:rsidP="00AF1B0F">
      <w:pPr>
        <w:spacing w:after="0"/>
        <w:ind w:firstLine="426"/>
        <w:jc w:val="both"/>
      </w:pPr>
      <w:r>
        <w:t>2. д</w:t>
      </w:r>
      <w:r w:rsidR="00586471">
        <w:t xml:space="preserve">оля </w:t>
      </w:r>
      <w:r w:rsidR="00AF1B0F" w:rsidRPr="00AF1B0F">
        <w:t>субъектов малого и среднего предпринимательства муниципального образования</w:t>
      </w:r>
      <w:r w:rsidR="007B4EAD">
        <w:t xml:space="preserve">, </w:t>
      </w:r>
      <w:r w:rsidR="00AF1B0F">
        <w:t>получивших информационную и консультационную поддержку по вопросам предоставления финансирования, от общего числа субъектов малого и среднего предпринимательства муниципального образования</w:t>
      </w:r>
      <w:r w:rsidR="007B4EAD" w:rsidRPr="007E5B77">
        <w:t xml:space="preserve">, </w:t>
      </w:r>
      <w:r w:rsidR="00471C7E">
        <w:t>100</w:t>
      </w:r>
      <w:r w:rsidR="00F832D0">
        <w:t>/</w:t>
      </w:r>
      <w:r w:rsidR="00471C7E">
        <w:t>1</w:t>
      </w:r>
      <w:r w:rsidR="007C38B8">
        <w:t>022</w:t>
      </w:r>
      <w:r w:rsidR="00F832D0">
        <w:t>*100=</w:t>
      </w:r>
      <w:r w:rsidR="000F0AF2">
        <w:t>9,8</w:t>
      </w:r>
      <w:r w:rsidR="007E5B77" w:rsidRPr="007E5B77">
        <w:t xml:space="preserve"> </w:t>
      </w:r>
      <w:r w:rsidR="007B4EAD" w:rsidRPr="007E5B77">
        <w:t>%.</w:t>
      </w:r>
      <w:r w:rsidR="00EF4992">
        <w:t xml:space="preserve"> </w:t>
      </w:r>
    </w:p>
    <w:p w:rsidR="00BC3F82" w:rsidRDefault="00D209C7" w:rsidP="009418C9">
      <w:pPr>
        <w:spacing w:after="0"/>
        <w:jc w:val="both"/>
      </w:pPr>
      <w:r>
        <w:tab/>
      </w:r>
      <w:r w:rsidR="00BC3F82">
        <w:tab/>
      </w:r>
    </w:p>
    <w:p w:rsidR="000F0AF2" w:rsidRDefault="000F0AF2" w:rsidP="009418C9">
      <w:pPr>
        <w:spacing w:after="0"/>
        <w:jc w:val="both"/>
      </w:pPr>
    </w:p>
    <w:p w:rsidR="000F0AF2" w:rsidRDefault="000F0AF2" w:rsidP="009418C9">
      <w:pPr>
        <w:spacing w:after="0"/>
        <w:jc w:val="both"/>
      </w:pPr>
    </w:p>
    <w:p w:rsidR="000F0AF2" w:rsidRDefault="000F0AF2" w:rsidP="009418C9">
      <w:pPr>
        <w:spacing w:after="0"/>
        <w:jc w:val="both"/>
      </w:pPr>
    </w:p>
    <w:p w:rsidR="000F0AF2" w:rsidRDefault="000F0AF2" w:rsidP="009418C9">
      <w:pPr>
        <w:spacing w:after="0"/>
        <w:jc w:val="both"/>
      </w:pPr>
    </w:p>
    <w:p w:rsidR="000F0AF2" w:rsidRDefault="000F0AF2" w:rsidP="009418C9">
      <w:pPr>
        <w:spacing w:after="0"/>
        <w:jc w:val="both"/>
      </w:pPr>
      <w:r>
        <w:t xml:space="preserve"> Начальник экономического отдела </w:t>
      </w:r>
      <w:r>
        <w:tab/>
      </w:r>
      <w:r>
        <w:tab/>
      </w:r>
      <w:r>
        <w:tab/>
      </w:r>
      <w:r>
        <w:tab/>
        <w:t xml:space="preserve">    С.В.  Шклярук</w:t>
      </w:r>
    </w:p>
    <w:sectPr w:rsidR="000F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5E42"/>
    <w:multiLevelType w:val="hybridMultilevel"/>
    <w:tmpl w:val="BB8431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C72FE4"/>
    <w:multiLevelType w:val="hybridMultilevel"/>
    <w:tmpl w:val="0BC02E24"/>
    <w:lvl w:ilvl="0" w:tplc="7E9A40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CCE"/>
    <w:rsid w:val="0001200F"/>
    <w:rsid w:val="00035BDB"/>
    <w:rsid w:val="0009477F"/>
    <w:rsid w:val="00095E5E"/>
    <w:rsid w:val="000B3A23"/>
    <w:rsid w:val="000B4A03"/>
    <w:rsid w:val="000E35D5"/>
    <w:rsid w:val="000F0AF2"/>
    <w:rsid w:val="000F2DFE"/>
    <w:rsid w:val="001130F7"/>
    <w:rsid w:val="0016116C"/>
    <w:rsid w:val="00174884"/>
    <w:rsid w:val="001769B9"/>
    <w:rsid w:val="001B3C95"/>
    <w:rsid w:val="001F0137"/>
    <w:rsid w:val="00236FF0"/>
    <w:rsid w:val="002631CA"/>
    <w:rsid w:val="00264AA5"/>
    <w:rsid w:val="002C536C"/>
    <w:rsid w:val="00315EA5"/>
    <w:rsid w:val="00336E5E"/>
    <w:rsid w:val="003657A8"/>
    <w:rsid w:val="003818A4"/>
    <w:rsid w:val="003852DA"/>
    <w:rsid w:val="003B37BA"/>
    <w:rsid w:val="003C4E79"/>
    <w:rsid w:val="003F1E02"/>
    <w:rsid w:val="004638D2"/>
    <w:rsid w:val="00471C7E"/>
    <w:rsid w:val="00482A4A"/>
    <w:rsid w:val="00486F11"/>
    <w:rsid w:val="004C5081"/>
    <w:rsid w:val="004C681E"/>
    <w:rsid w:val="004D2618"/>
    <w:rsid w:val="004E770F"/>
    <w:rsid w:val="005526A0"/>
    <w:rsid w:val="00560CCE"/>
    <w:rsid w:val="00586471"/>
    <w:rsid w:val="005A7E6F"/>
    <w:rsid w:val="005B4FAE"/>
    <w:rsid w:val="005C5823"/>
    <w:rsid w:val="005E151D"/>
    <w:rsid w:val="005E2471"/>
    <w:rsid w:val="00627640"/>
    <w:rsid w:val="00663EB0"/>
    <w:rsid w:val="006732E8"/>
    <w:rsid w:val="00682601"/>
    <w:rsid w:val="006C21C5"/>
    <w:rsid w:val="006F2AA4"/>
    <w:rsid w:val="00741075"/>
    <w:rsid w:val="007771F6"/>
    <w:rsid w:val="00790276"/>
    <w:rsid w:val="007A3288"/>
    <w:rsid w:val="007B4EAD"/>
    <w:rsid w:val="007C38B8"/>
    <w:rsid w:val="007C5ED0"/>
    <w:rsid w:val="007E4FB2"/>
    <w:rsid w:val="007E5B77"/>
    <w:rsid w:val="007F6502"/>
    <w:rsid w:val="008203B2"/>
    <w:rsid w:val="00830225"/>
    <w:rsid w:val="00832649"/>
    <w:rsid w:val="0084493A"/>
    <w:rsid w:val="00857BE0"/>
    <w:rsid w:val="00866579"/>
    <w:rsid w:val="008B6F84"/>
    <w:rsid w:val="008E0C1D"/>
    <w:rsid w:val="00917955"/>
    <w:rsid w:val="009418C9"/>
    <w:rsid w:val="00950A22"/>
    <w:rsid w:val="009911CA"/>
    <w:rsid w:val="009F5737"/>
    <w:rsid w:val="00A45211"/>
    <w:rsid w:val="00A75EF1"/>
    <w:rsid w:val="00A90E81"/>
    <w:rsid w:val="00AD3F7E"/>
    <w:rsid w:val="00AE3312"/>
    <w:rsid w:val="00AF1B0F"/>
    <w:rsid w:val="00B36C0B"/>
    <w:rsid w:val="00B62A36"/>
    <w:rsid w:val="00B74DD2"/>
    <w:rsid w:val="00B947D4"/>
    <w:rsid w:val="00BA61A4"/>
    <w:rsid w:val="00BB7D68"/>
    <w:rsid w:val="00BC3F82"/>
    <w:rsid w:val="00BD1DD0"/>
    <w:rsid w:val="00BE2932"/>
    <w:rsid w:val="00C14BFA"/>
    <w:rsid w:val="00C24448"/>
    <w:rsid w:val="00C3157B"/>
    <w:rsid w:val="00C44CB4"/>
    <w:rsid w:val="00CB008C"/>
    <w:rsid w:val="00CB17C8"/>
    <w:rsid w:val="00CE1CF7"/>
    <w:rsid w:val="00CF4DF3"/>
    <w:rsid w:val="00D01241"/>
    <w:rsid w:val="00D209C7"/>
    <w:rsid w:val="00D329F3"/>
    <w:rsid w:val="00D40036"/>
    <w:rsid w:val="00D466C3"/>
    <w:rsid w:val="00D52ADC"/>
    <w:rsid w:val="00D71299"/>
    <w:rsid w:val="00D96EF2"/>
    <w:rsid w:val="00E063F6"/>
    <w:rsid w:val="00E1773F"/>
    <w:rsid w:val="00E47369"/>
    <w:rsid w:val="00E50712"/>
    <w:rsid w:val="00E76E65"/>
    <w:rsid w:val="00EC1F8A"/>
    <w:rsid w:val="00EC31F4"/>
    <w:rsid w:val="00ED55B5"/>
    <w:rsid w:val="00EF4992"/>
    <w:rsid w:val="00F7472B"/>
    <w:rsid w:val="00F8056D"/>
    <w:rsid w:val="00F832D0"/>
    <w:rsid w:val="00FD4D67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1653"/>
  <w15:docId w15:val="{4382361A-D453-411D-BEA6-31443BAB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1C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93A"/>
    <w:rPr>
      <w:rFonts w:ascii="Tahoma" w:hAnsi="Tahoma" w:cs="Tahoma"/>
      <w:sz w:val="16"/>
      <w:szCs w:val="16"/>
    </w:rPr>
  </w:style>
  <w:style w:type="character" w:customStyle="1" w:styleId="FontStyle83">
    <w:name w:val="Font Style83"/>
    <w:rsid w:val="004E770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Шклярук Светлана Викторовна</cp:lastModifiedBy>
  <cp:revision>21</cp:revision>
  <cp:lastPrinted>2019-04-18T10:45:00Z</cp:lastPrinted>
  <dcterms:created xsi:type="dcterms:W3CDTF">2019-03-14T06:56:00Z</dcterms:created>
  <dcterms:modified xsi:type="dcterms:W3CDTF">2019-08-09T07:01:00Z</dcterms:modified>
</cp:coreProperties>
</file>