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41" w:rsidRDefault="00111A41" w:rsidP="00111A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плана мероприятий («дорожная карта»)</w:t>
      </w:r>
    </w:p>
    <w:p w:rsidR="00111A41" w:rsidRDefault="00111A41" w:rsidP="00111A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достижению ключевых показателей развития конкуренции на территории муниципального образования</w:t>
      </w:r>
    </w:p>
    <w:p w:rsidR="00111A41" w:rsidRDefault="00111A41" w:rsidP="00111A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«Светлогорский городской округ» в 2021 году.</w:t>
      </w:r>
    </w:p>
    <w:p w:rsidR="00111A41" w:rsidRPr="00BF4516" w:rsidRDefault="00111A41" w:rsidP="00111A41">
      <w:pPr>
        <w:pStyle w:val="a8"/>
        <w:widowControl w:val="0"/>
        <w:numPr>
          <w:ilvl w:val="1"/>
          <w:numId w:val="6"/>
        </w:numPr>
        <w:tabs>
          <w:tab w:val="left" w:pos="709"/>
        </w:tabs>
        <w:spacing w:before="240" w:after="240" w:line="276" w:lineRule="auto"/>
        <w:ind w:left="0" w:firstLine="0"/>
        <w:contextualSpacing w:val="0"/>
        <w:jc w:val="center"/>
        <w:outlineLvl w:val="1"/>
        <w:rPr>
          <w:b/>
          <w:sz w:val="28"/>
          <w:szCs w:val="28"/>
        </w:rPr>
      </w:pPr>
      <w:bookmarkStart w:id="0" w:name="_Toc16344869"/>
      <w:r w:rsidRPr="00BF4516">
        <w:rPr>
          <w:b/>
          <w:sz w:val="28"/>
          <w:szCs w:val="28"/>
        </w:rPr>
        <w:t>Перечень ключевых показателей развития конкуренции на рынке ритуальных услуг</w:t>
      </w:r>
      <w:bookmarkEnd w:id="0"/>
    </w:p>
    <w:tbl>
      <w:tblPr>
        <w:tblStyle w:val="91"/>
        <w:tblW w:w="14917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9"/>
        <w:gridCol w:w="5535"/>
        <w:gridCol w:w="1417"/>
        <w:gridCol w:w="1134"/>
        <w:gridCol w:w="1134"/>
        <w:gridCol w:w="1276"/>
        <w:gridCol w:w="4002"/>
      </w:tblGrid>
      <w:tr w:rsidR="00711FA3" w:rsidRPr="00BF4516" w:rsidTr="00711FA3">
        <w:trPr>
          <w:trHeight w:val="404"/>
        </w:trPr>
        <w:tc>
          <w:tcPr>
            <w:tcW w:w="419" w:type="dxa"/>
            <w:vAlign w:val="center"/>
          </w:tcPr>
          <w:p w:rsidR="00711FA3" w:rsidRPr="00516F06" w:rsidRDefault="00711FA3" w:rsidP="00036408">
            <w:pPr>
              <w:widowControl w:val="0"/>
              <w:rPr>
                <w:sz w:val="24"/>
                <w:szCs w:val="24"/>
              </w:rPr>
            </w:pPr>
            <w:r w:rsidRPr="00761E3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1E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61E38">
              <w:rPr>
                <w:sz w:val="24"/>
                <w:szCs w:val="24"/>
              </w:rPr>
              <w:t>/</w:t>
            </w:r>
            <w:proofErr w:type="spellStart"/>
            <w:r w:rsidRPr="00761E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vAlign w:val="center"/>
          </w:tcPr>
          <w:p w:rsidR="00711FA3" w:rsidRPr="00516F06" w:rsidRDefault="00711FA3" w:rsidP="00036408">
            <w:pPr>
              <w:widowControl w:val="0"/>
              <w:rPr>
                <w:sz w:val="24"/>
                <w:szCs w:val="24"/>
              </w:rPr>
            </w:pPr>
            <w:r w:rsidRPr="00516F06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417" w:type="dxa"/>
            <w:vAlign w:val="center"/>
          </w:tcPr>
          <w:p w:rsidR="00711FA3" w:rsidRPr="00516F06" w:rsidRDefault="00711FA3" w:rsidP="00036408">
            <w:pPr>
              <w:widowControl w:val="0"/>
              <w:rPr>
                <w:sz w:val="24"/>
                <w:szCs w:val="24"/>
              </w:rPr>
            </w:pPr>
            <w:r w:rsidRPr="00516F0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FA3" w:rsidRPr="00516F06" w:rsidRDefault="00711FA3" w:rsidP="00036408">
            <w:pPr>
              <w:widowControl w:val="0"/>
              <w:rPr>
                <w:sz w:val="24"/>
                <w:szCs w:val="24"/>
              </w:rPr>
            </w:pPr>
            <w:r w:rsidRPr="00516F06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FA3" w:rsidRPr="00516F06" w:rsidRDefault="00711FA3" w:rsidP="00036408">
            <w:pPr>
              <w:widowControl w:val="0"/>
              <w:rPr>
                <w:sz w:val="24"/>
                <w:szCs w:val="24"/>
              </w:rPr>
            </w:pPr>
            <w:r w:rsidRPr="00516F06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FA3" w:rsidRPr="00516F06" w:rsidRDefault="00711FA3" w:rsidP="00036408">
            <w:pPr>
              <w:widowControl w:val="0"/>
              <w:rPr>
                <w:sz w:val="24"/>
                <w:szCs w:val="24"/>
              </w:rPr>
            </w:pPr>
            <w:r w:rsidRPr="00516F06">
              <w:rPr>
                <w:sz w:val="24"/>
                <w:szCs w:val="24"/>
              </w:rPr>
              <w:t>2021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711FA3" w:rsidRPr="00516F06" w:rsidRDefault="00711FA3" w:rsidP="00036408">
            <w:pPr>
              <w:widowControl w:val="0"/>
              <w:rPr>
                <w:sz w:val="24"/>
                <w:szCs w:val="24"/>
              </w:rPr>
            </w:pPr>
            <w:r w:rsidRPr="00761E38">
              <w:rPr>
                <w:sz w:val="24"/>
                <w:szCs w:val="24"/>
              </w:rPr>
              <w:t>Результат исполнения мероприятия</w:t>
            </w:r>
          </w:p>
        </w:tc>
      </w:tr>
      <w:tr w:rsidR="00711FA3" w:rsidRPr="00BF4516" w:rsidTr="00711FA3">
        <w:trPr>
          <w:trHeight w:val="1142"/>
        </w:trPr>
        <w:tc>
          <w:tcPr>
            <w:tcW w:w="419" w:type="dxa"/>
          </w:tcPr>
          <w:p w:rsidR="00711FA3" w:rsidRPr="00516F06" w:rsidRDefault="00711FA3" w:rsidP="00036408">
            <w:pPr>
              <w:widowControl w:val="0"/>
              <w:rPr>
                <w:sz w:val="24"/>
                <w:szCs w:val="24"/>
              </w:rPr>
            </w:pPr>
            <w:r w:rsidRPr="00516F06">
              <w:rPr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711FA3" w:rsidRPr="00516F06" w:rsidRDefault="00711FA3" w:rsidP="00036408">
            <w:pPr>
              <w:widowControl w:val="0"/>
              <w:jc w:val="left"/>
              <w:rPr>
                <w:sz w:val="24"/>
                <w:szCs w:val="24"/>
              </w:rPr>
            </w:pPr>
            <w:r w:rsidRPr="00516F06"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7" w:type="dxa"/>
          </w:tcPr>
          <w:p w:rsidR="00711FA3" w:rsidRPr="00516F06" w:rsidRDefault="00711FA3" w:rsidP="00036408">
            <w:pPr>
              <w:widowControl w:val="0"/>
              <w:rPr>
                <w:sz w:val="24"/>
                <w:szCs w:val="24"/>
              </w:rPr>
            </w:pPr>
            <w:r w:rsidRPr="00516F06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711FA3" w:rsidRPr="00516F06" w:rsidRDefault="00711FA3" w:rsidP="00111A41">
            <w:pPr>
              <w:widowControl w:val="0"/>
              <w:rPr>
                <w:sz w:val="24"/>
                <w:szCs w:val="24"/>
              </w:rPr>
            </w:pPr>
            <w:r w:rsidRPr="00516F06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134" w:type="dxa"/>
            <w:shd w:val="clear" w:color="auto" w:fill="FFFFFF" w:themeFill="background1"/>
          </w:tcPr>
          <w:p w:rsidR="00711FA3" w:rsidRPr="00516F06" w:rsidRDefault="00711FA3" w:rsidP="00036408">
            <w:pPr>
              <w:widowControl w:val="0"/>
              <w:rPr>
                <w:sz w:val="24"/>
                <w:szCs w:val="24"/>
                <w:lang w:val="en-US"/>
              </w:rPr>
            </w:pPr>
            <w:r w:rsidRPr="00516F06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276" w:type="dxa"/>
            <w:shd w:val="clear" w:color="auto" w:fill="FFFFFF" w:themeFill="background1"/>
          </w:tcPr>
          <w:p w:rsidR="00711FA3" w:rsidRPr="00516F06" w:rsidRDefault="00711FA3" w:rsidP="00DF03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002" w:type="dxa"/>
            <w:shd w:val="clear" w:color="auto" w:fill="auto"/>
          </w:tcPr>
          <w:p w:rsidR="00711FA3" w:rsidRPr="00516F06" w:rsidRDefault="00711FA3" w:rsidP="00711FA3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516F06">
              <w:rPr>
                <w:sz w:val="24"/>
                <w:szCs w:val="24"/>
              </w:rPr>
              <w:t xml:space="preserve">С уходом муниципалитета с рынка ритуальных услуг на территории </w:t>
            </w:r>
            <w:r>
              <w:rPr>
                <w:sz w:val="24"/>
                <w:szCs w:val="24"/>
              </w:rPr>
              <w:t>Светлогорского о</w:t>
            </w:r>
            <w:r w:rsidRPr="00516F06">
              <w:rPr>
                <w:sz w:val="24"/>
                <w:szCs w:val="24"/>
              </w:rPr>
              <w:t xml:space="preserve">круга ритуальные услуги оказывают </w:t>
            </w:r>
            <w:r>
              <w:rPr>
                <w:sz w:val="24"/>
                <w:szCs w:val="24"/>
              </w:rPr>
              <w:t>два</w:t>
            </w:r>
            <w:r w:rsidRPr="00516F06">
              <w:rPr>
                <w:sz w:val="24"/>
                <w:szCs w:val="24"/>
              </w:rPr>
              <w:t xml:space="preserve"> хозяйствующих субъекта (индивидуальных предпринимателя)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11A41" w:rsidRPr="00BF4516" w:rsidRDefault="00111A41" w:rsidP="00111A41">
      <w:pPr>
        <w:pStyle w:val="a8"/>
        <w:widowControl w:val="0"/>
        <w:numPr>
          <w:ilvl w:val="1"/>
          <w:numId w:val="6"/>
        </w:numPr>
        <w:tabs>
          <w:tab w:val="left" w:pos="709"/>
        </w:tabs>
        <w:spacing w:line="276" w:lineRule="auto"/>
        <w:ind w:left="0" w:firstLine="0"/>
        <w:contextualSpacing w:val="0"/>
        <w:jc w:val="center"/>
        <w:outlineLvl w:val="1"/>
        <w:rPr>
          <w:b/>
          <w:sz w:val="28"/>
          <w:szCs w:val="28"/>
        </w:rPr>
      </w:pPr>
      <w:bookmarkStart w:id="1" w:name="_Toc16344870"/>
      <w:r w:rsidRPr="00BF4516">
        <w:rPr>
          <w:b/>
          <w:sz w:val="28"/>
          <w:szCs w:val="28"/>
        </w:rPr>
        <w:t>Мероприятия по достижению показателя</w:t>
      </w:r>
      <w:bookmarkEnd w:id="1"/>
      <w:r w:rsidRPr="00BF4516">
        <w:rPr>
          <w:b/>
          <w:sz w:val="28"/>
          <w:szCs w:val="28"/>
        </w:rPr>
        <w:t xml:space="preserve"> </w:t>
      </w:r>
    </w:p>
    <w:tbl>
      <w:tblPr>
        <w:tblW w:w="1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2"/>
        <w:gridCol w:w="5423"/>
        <w:gridCol w:w="3402"/>
        <w:gridCol w:w="1843"/>
        <w:gridCol w:w="3969"/>
      </w:tblGrid>
      <w:tr w:rsidR="00516F06" w:rsidRPr="00BF4516" w:rsidTr="00761E38">
        <w:tc>
          <w:tcPr>
            <w:tcW w:w="422" w:type="dxa"/>
          </w:tcPr>
          <w:p w:rsidR="00516F06" w:rsidRPr="00761E38" w:rsidRDefault="00516F06" w:rsidP="00711F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6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6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23" w:type="dxa"/>
          </w:tcPr>
          <w:p w:rsidR="00516F06" w:rsidRPr="00761E38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</w:tcPr>
          <w:p w:rsidR="00516F06" w:rsidRPr="00761E38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843" w:type="dxa"/>
          </w:tcPr>
          <w:p w:rsidR="00516F06" w:rsidRPr="00761E38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969" w:type="dxa"/>
          </w:tcPr>
          <w:p w:rsidR="00516F06" w:rsidRPr="00761E38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</w:tr>
      <w:tr w:rsidR="00516F06" w:rsidRPr="00BF4516" w:rsidTr="00761E38">
        <w:trPr>
          <w:trHeight w:val="112"/>
        </w:trPr>
        <w:tc>
          <w:tcPr>
            <w:tcW w:w="422" w:type="dxa"/>
          </w:tcPr>
          <w:p w:rsidR="00516F06" w:rsidRPr="00BF4516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3" w:type="dxa"/>
          </w:tcPr>
          <w:p w:rsidR="00516F06" w:rsidRPr="00BF4516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</w:tcPr>
          <w:p w:rsidR="00516F06" w:rsidRPr="00BF4516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516F06" w:rsidRPr="00BF4516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:rsidR="00516F06" w:rsidRPr="00BF4516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6F06" w:rsidRPr="00BF4516" w:rsidTr="00761E38">
        <w:trPr>
          <w:trHeight w:val="908"/>
        </w:trPr>
        <w:tc>
          <w:tcPr>
            <w:tcW w:w="422" w:type="dxa"/>
            <w:shd w:val="clear" w:color="auto" w:fill="auto"/>
          </w:tcPr>
          <w:p w:rsidR="00516F06" w:rsidRPr="00BF4516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3" w:type="dxa"/>
            <w:shd w:val="clear" w:color="auto" w:fill="auto"/>
          </w:tcPr>
          <w:p w:rsidR="00516F06" w:rsidRPr="00BF4516" w:rsidRDefault="00516F06" w:rsidP="000364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516">
              <w:rPr>
                <w:rFonts w:ascii="Times New Roman" w:hAnsi="Times New Roman"/>
                <w:sz w:val="24"/>
                <w:szCs w:val="24"/>
                <w:lang w:eastAsia="en-US"/>
              </w:rPr>
              <w:t>Включение в муниципальные программы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мероприятий по реорганизации 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  <w:lang w:eastAsia="en-US"/>
              </w:rPr>
              <w:t>унитарных предприятий и 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бюджетных учреждений в муниципальные казенные</w:t>
            </w:r>
          </w:p>
          <w:p w:rsidR="00516F06" w:rsidRPr="00BF4516" w:rsidRDefault="00516F06" w:rsidP="000364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402" w:type="dxa"/>
            <w:shd w:val="clear" w:color="auto" w:fill="auto"/>
          </w:tcPr>
          <w:p w:rsidR="00516F06" w:rsidRPr="00BF4516" w:rsidRDefault="00516F06" w:rsidP="000364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516">
              <w:rPr>
                <w:rFonts w:ascii="Times New Roman" w:hAnsi="Times New Roman"/>
                <w:sz w:val="24"/>
                <w:szCs w:val="24"/>
                <w:lang w:eastAsia="en-US"/>
              </w:rPr>
              <w:t>Уход муниципалитетов с рынка</w:t>
            </w:r>
          </w:p>
          <w:p w:rsidR="00F8326F" w:rsidRPr="00BF4516" w:rsidRDefault="00516F06" w:rsidP="00F8326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F4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ритуальных услуг. </w:t>
            </w:r>
          </w:p>
          <w:p w:rsidR="00516F06" w:rsidRPr="00BF4516" w:rsidRDefault="00516F06" w:rsidP="000364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16F06" w:rsidRPr="00BF4516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2019–2021</w:t>
            </w:r>
          </w:p>
        </w:tc>
        <w:tc>
          <w:tcPr>
            <w:tcW w:w="3969" w:type="dxa"/>
            <w:shd w:val="clear" w:color="auto" w:fill="auto"/>
          </w:tcPr>
          <w:p w:rsidR="00F8326F" w:rsidRPr="00F8326F" w:rsidRDefault="00A30A49" w:rsidP="00761E38">
            <w:pPr>
              <w:pStyle w:val="ConsPlusNormal"/>
              <w:ind w:right="114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326F">
              <w:rPr>
                <w:rFonts w:ascii="Times New Roman" w:hAnsi="Times New Roman"/>
                <w:bCs/>
                <w:sz w:val="24"/>
                <w:szCs w:val="24"/>
              </w:rPr>
              <w:t>МУП «Ритуальное обслуживание населения» муниципального образования городское поселение «Город Светлогорск» (МУП «РОН») реорганизовано в МБУ «Ритуальное обслуживание населения» Светлогорского округа»</w:t>
            </w:r>
            <w:r w:rsidR="00F8326F" w:rsidRPr="00F8326F">
              <w:rPr>
                <w:rFonts w:ascii="Times New Roman" w:hAnsi="Times New Roman"/>
                <w:bCs/>
                <w:sz w:val="24"/>
                <w:szCs w:val="24"/>
              </w:rPr>
              <w:t xml:space="preserve">, которое </w:t>
            </w:r>
            <w:r w:rsidR="00F8326F" w:rsidRPr="00F8326F">
              <w:rPr>
                <w:rFonts w:ascii="Times New Roman" w:hAnsi="Times New Roman"/>
                <w:sz w:val="24"/>
                <w:szCs w:val="24"/>
                <w:lang w:eastAsia="en-US"/>
              </w:rPr>
              <w:t>оказывает услуги</w:t>
            </w:r>
            <w:r w:rsidR="00F83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8326F" w:rsidRPr="00F8326F">
              <w:rPr>
                <w:rFonts w:ascii="Times New Roman" w:hAnsi="Times New Roman"/>
                <w:sz w:val="24"/>
                <w:szCs w:val="24"/>
                <w:lang w:eastAsia="en-US"/>
              </w:rPr>
              <w:t>только по гарантированному перечню и</w:t>
            </w:r>
          </w:p>
          <w:p w:rsidR="00A30A49" w:rsidRPr="00F8326F" w:rsidRDefault="00F8326F" w:rsidP="00761E38">
            <w:pPr>
              <w:pStyle w:val="a4"/>
              <w:ind w:right="114"/>
              <w:jc w:val="left"/>
              <w:rPr>
                <w:bCs/>
                <w:sz w:val="24"/>
                <w:szCs w:val="24"/>
              </w:rPr>
            </w:pPr>
            <w:r w:rsidRPr="00F8326F">
              <w:rPr>
                <w:sz w:val="24"/>
                <w:szCs w:val="24"/>
              </w:rPr>
              <w:t>содержанию мест захоронения</w:t>
            </w:r>
            <w:r w:rsidR="00A30A49" w:rsidRPr="00F8326F">
              <w:rPr>
                <w:bCs/>
                <w:sz w:val="24"/>
                <w:szCs w:val="24"/>
              </w:rPr>
              <w:t>.</w:t>
            </w:r>
          </w:p>
          <w:p w:rsidR="00A30A49" w:rsidRPr="00F8326F" w:rsidRDefault="00A30A49" w:rsidP="00761E38">
            <w:pPr>
              <w:pStyle w:val="a4"/>
              <w:ind w:right="114"/>
              <w:jc w:val="left"/>
              <w:rPr>
                <w:sz w:val="24"/>
                <w:szCs w:val="24"/>
              </w:rPr>
            </w:pPr>
            <w:r w:rsidRPr="00F8326F">
              <w:rPr>
                <w:sz w:val="24"/>
                <w:szCs w:val="24"/>
              </w:rPr>
              <w:t>Были приняты следующие нормативно-правовые документы:</w:t>
            </w:r>
          </w:p>
          <w:p w:rsidR="00516F06" w:rsidRPr="00F8326F" w:rsidRDefault="00A30A49" w:rsidP="00761E38">
            <w:pPr>
              <w:pStyle w:val="ConsPlusNormal"/>
              <w:ind w:right="114" w:firstLine="0"/>
              <w:rPr>
                <w:rFonts w:ascii="Times New Roman" w:hAnsi="Times New Roman"/>
                <w:sz w:val="24"/>
                <w:szCs w:val="24"/>
              </w:rPr>
            </w:pPr>
            <w:r w:rsidRPr="00F8326F">
              <w:rPr>
                <w:rFonts w:ascii="Times New Roman" w:hAnsi="Times New Roman"/>
                <w:sz w:val="24"/>
                <w:szCs w:val="24"/>
              </w:rPr>
              <w:t>- Постановление  от 25 сентября 2020 года  № 749 «</w:t>
            </w:r>
            <w:r w:rsidR="009D268F" w:rsidRPr="00F8326F">
              <w:rPr>
                <w:rFonts w:ascii="Times New Roman" w:hAnsi="Times New Roman"/>
                <w:sz w:val="24"/>
                <w:szCs w:val="24"/>
              </w:rPr>
              <w:t xml:space="preserve">О реорганизации муниципального унитарного предприятия «Ритуальное обслуживание населения» </w:t>
            </w:r>
            <w:r w:rsidR="009D268F" w:rsidRPr="00F8326F">
              <w:rPr>
                <w:rFonts w:ascii="Times New Roman" w:hAnsi="Times New Roman"/>
                <w:sz w:val="24"/>
                <w:szCs w:val="24"/>
              </w:rPr>
              <w:lastRenderedPageBreak/>
              <w:t>Светлогорского городского округа»;</w:t>
            </w:r>
          </w:p>
          <w:p w:rsidR="009D268F" w:rsidRPr="00BF4516" w:rsidRDefault="00F8326F" w:rsidP="00761E38">
            <w:pPr>
              <w:autoSpaceDE w:val="0"/>
              <w:autoSpaceDN w:val="0"/>
              <w:adjustRightInd w:val="0"/>
              <w:ind w:right="11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26F">
              <w:rPr>
                <w:rFonts w:ascii="Times New Roman" w:hAnsi="Times New Roman" w:cs="Times New Roman"/>
                <w:sz w:val="24"/>
                <w:szCs w:val="24"/>
              </w:rPr>
              <w:t>- Постановление  от 20 августа 2020 года  № 612 «</w:t>
            </w:r>
            <w:r w:rsidRPr="00F8326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деятельности специализированной служ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бы по вопросам похоронного дела».</w:t>
            </w:r>
          </w:p>
        </w:tc>
      </w:tr>
      <w:tr w:rsidR="00516F06" w:rsidRPr="00BF4516" w:rsidTr="00761E38">
        <w:trPr>
          <w:trHeight w:val="908"/>
        </w:trPr>
        <w:tc>
          <w:tcPr>
            <w:tcW w:w="422" w:type="dxa"/>
            <w:shd w:val="clear" w:color="auto" w:fill="auto"/>
          </w:tcPr>
          <w:p w:rsidR="00516F06" w:rsidRPr="00BF4516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5423" w:type="dxa"/>
            <w:shd w:val="clear" w:color="auto" w:fill="auto"/>
          </w:tcPr>
          <w:p w:rsidR="00516F06" w:rsidRPr="00BF4516" w:rsidRDefault="00516F06" w:rsidP="000364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516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3402" w:type="dxa"/>
            <w:shd w:val="clear" w:color="auto" w:fill="auto"/>
          </w:tcPr>
          <w:p w:rsidR="00516F06" w:rsidRPr="00BF4516" w:rsidRDefault="00516F06" w:rsidP="000364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Обеспечение доступа потребителей и организаций к информации</w:t>
            </w:r>
          </w:p>
        </w:tc>
        <w:tc>
          <w:tcPr>
            <w:tcW w:w="1843" w:type="dxa"/>
            <w:shd w:val="clear" w:color="auto" w:fill="auto"/>
          </w:tcPr>
          <w:p w:rsidR="00516F06" w:rsidRPr="00BF4516" w:rsidRDefault="00516F06" w:rsidP="000364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2019–2021</w:t>
            </w:r>
          </w:p>
        </w:tc>
        <w:tc>
          <w:tcPr>
            <w:tcW w:w="3969" w:type="dxa"/>
            <w:shd w:val="clear" w:color="auto" w:fill="auto"/>
          </w:tcPr>
          <w:p w:rsidR="00516F06" w:rsidRPr="00761E38" w:rsidRDefault="00761E38" w:rsidP="00761E38">
            <w:pPr>
              <w:pStyle w:val="ConsPlusNormal"/>
              <w:ind w:right="114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E38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516F06" w:rsidRPr="00761E38">
              <w:rPr>
                <w:rFonts w:ascii="Times New Roman" w:hAnsi="Times New Roman"/>
                <w:sz w:val="24"/>
                <w:szCs w:val="24"/>
                <w:lang w:eastAsia="en-US"/>
              </w:rPr>
              <w:t>еестр</w:t>
            </w:r>
            <w:r w:rsidRPr="00BF4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участников, осуществляющих деятельность на рынке ритуальных услуг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16F06" w:rsidRPr="00761E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61E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  </w:t>
            </w:r>
            <w:r w:rsidRPr="00761E38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муниципального образования «Светлогорский городской округ» в сети Интернет </w:t>
            </w:r>
            <w:hyperlink r:id="rId8" w:history="1">
              <w:r w:rsidRPr="00761E38">
                <w:rPr>
                  <w:rStyle w:val="a5"/>
                  <w:rFonts w:ascii="Times New Roman" w:eastAsiaTheme="majorEastAsia" w:hAnsi="Times New Roman"/>
                  <w:sz w:val="24"/>
                  <w:szCs w:val="24"/>
                </w:rPr>
                <w:t>http://www.svetlogorsk39.ru/</w:t>
              </w:r>
            </w:hyperlink>
            <w:r w:rsidRPr="00761E38">
              <w:rPr>
                <w:rFonts w:ascii="Times New Roman" w:hAnsi="Times New Roman"/>
                <w:sz w:val="24"/>
                <w:szCs w:val="24"/>
              </w:rPr>
              <w:t>, в разделе «Округ» - «Жилищно-коммунальное хозяйство» - «Ритуальное обслуживание»</w:t>
            </w:r>
          </w:p>
        </w:tc>
      </w:tr>
    </w:tbl>
    <w:p w:rsidR="00591A3D" w:rsidRDefault="00591A3D" w:rsidP="00711F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82188" w:rsidRPr="00BF4516" w:rsidRDefault="00982188" w:rsidP="00711F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F4516">
        <w:rPr>
          <w:rFonts w:ascii="Times New Roman" w:hAnsi="Times New Roman"/>
          <w:b/>
          <w:sz w:val="28"/>
          <w:szCs w:val="24"/>
        </w:rPr>
        <w:t xml:space="preserve">Системные мероприятия </w:t>
      </w:r>
    </w:p>
    <w:p w:rsidR="00845BE4" w:rsidRDefault="00982188" w:rsidP="00711F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F4516">
        <w:rPr>
          <w:rFonts w:ascii="Times New Roman" w:hAnsi="Times New Roman"/>
          <w:b/>
          <w:sz w:val="28"/>
          <w:szCs w:val="24"/>
        </w:rPr>
        <w:t>п</w:t>
      </w:r>
      <w:r w:rsidR="00845BE4">
        <w:rPr>
          <w:rFonts w:ascii="Times New Roman" w:hAnsi="Times New Roman"/>
          <w:b/>
          <w:sz w:val="28"/>
          <w:szCs w:val="24"/>
        </w:rPr>
        <w:t>о развитию конкурентной среды в муниципальном образовании</w:t>
      </w:r>
    </w:p>
    <w:p w:rsidR="00845BE4" w:rsidRDefault="00845BE4" w:rsidP="00711F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«Светлогорский городской округ»</w:t>
      </w:r>
    </w:p>
    <w:p w:rsidR="00845BE4" w:rsidRPr="00BF4516" w:rsidRDefault="00845BE4" w:rsidP="00711F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3983"/>
        <w:gridCol w:w="1747"/>
        <w:gridCol w:w="3936"/>
        <w:gridCol w:w="5661"/>
      </w:tblGrid>
      <w:tr w:rsidR="00982188" w:rsidRPr="00BF4516" w:rsidTr="00063317">
        <w:trPr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88" w:rsidRPr="00BF4516" w:rsidRDefault="00982188" w:rsidP="00711F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F45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45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45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Результат реализации/вид документа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88" w:rsidRPr="006F55E7" w:rsidRDefault="006244D0" w:rsidP="00E408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5E7">
              <w:rPr>
                <w:rFonts w:ascii="Times New Roman" w:hAnsi="Times New Roman"/>
                <w:b/>
                <w:sz w:val="24"/>
                <w:szCs w:val="24"/>
              </w:rPr>
              <w:t>Отчет за 202</w:t>
            </w:r>
            <w:r w:rsidR="00E408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F55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982188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256" w:lineRule="auto"/>
              <w:ind w:left="34" w:firstLine="0"/>
              <w:rPr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516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конкурентоспособности товаров, работ, услуг субъектов малого и среднего предпринимательства 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обучающих семинаров для субъектов малого и среднего предпринимательства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6244D0" w:rsidP="00D017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3A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субъектов малого и среднего предпринимательства</w:t>
            </w:r>
            <w:r w:rsidR="00890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проведении мероприятий, размещенная на сайтах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F" w:rsidRPr="00F30304" w:rsidRDefault="00D01721" w:rsidP="00F30304">
            <w:pPr>
              <w:pStyle w:val="a4"/>
              <w:ind w:firstLine="308"/>
              <w:rPr>
                <w:sz w:val="24"/>
                <w:szCs w:val="24"/>
              </w:rPr>
            </w:pPr>
            <w:proofErr w:type="gramStart"/>
            <w:r w:rsidRPr="00F30304">
              <w:rPr>
                <w:sz w:val="24"/>
                <w:szCs w:val="24"/>
              </w:rPr>
              <w:t>Организация и проведение обучающих семинаров для субъектов малого и среднего предпринимательства осуществляется в рамках  м</w:t>
            </w:r>
            <w:r w:rsidR="000F722F" w:rsidRPr="00F30304">
              <w:rPr>
                <w:sz w:val="24"/>
                <w:szCs w:val="24"/>
              </w:rPr>
              <w:t>униципальн</w:t>
            </w:r>
            <w:r w:rsidRPr="00F30304">
              <w:rPr>
                <w:sz w:val="24"/>
                <w:szCs w:val="24"/>
              </w:rPr>
              <w:t>ой</w:t>
            </w:r>
            <w:r w:rsidR="000F722F" w:rsidRPr="00F30304">
              <w:rPr>
                <w:sz w:val="24"/>
                <w:szCs w:val="24"/>
              </w:rPr>
              <w:t xml:space="preserve"> программа «Развитие малого и среднего предпринимательства» утверждена постановлением</w:t>
            </w:r>
            <w:r w:rsidRPr="00F30304">
              <w:rPr>
                <w:sz w:val="24"/>
                <w:szCs w:val="24"/>
              </w:rPr>
              <w:t xml:space="preserve"> </w:t>
            </w:r>
            <w:r w:rsidR="000F722F" w:rsidRPr="00F30304">
              <w:rPr>
                <w:sz w:val="24"/>
                <w:szCs w:val="24"/>
              </w:rPr>
              <w:t xml:space="preserve">администрации муниципального образования «Светлогорский городской округ» от 11.03.2019 № 210 «Об утверждении муниципальной программы «Развитие малого и среднего </w:t>
            </w:r>
            <w:r w:rsidR="000F722F" w:rsidRPr="00F30304">
              <w:rPr>
                <w:sz w:val="24"/>
                <w:szCs w:val="24"/>
              </w:rPr>
              <w:lastRenderedPageBreak/>
              <w:t>предпринимательства»».</w:t>
            </w:r>
            <w:proofErr w:type="gramEnd"/>
          </w:p>
          <w:p w:rsidR="00AC2206" w:rsidRPr="00063317" w:rsidRDefault="00063317" w:rsidP="00F30304">
            <w:pPr>
              <w:pStyle w:val="a4"/>
              <w:ind w:firstLine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C2206" w:rsidRPr="00063317">
              <w:rPr>
                <w:sz w:val="24"/>
                <w:szCs w:val="24"/>
              </w:rPr>
              <w:t xml:space="preserve"> связи с ограничениями, вызванными  </w:t>
            </w:r>
            <w:bookmarkStart w:id="2" w:name="__DdeLink__3416_3310396359"/>
            <w:r w:rsidR="00AC2206" w:rsidRPr="00063317">
              <w:rPr>
                <w:sz w:val="24"/>
                <w:szCs w:val="24"/>
              </w:rPr>
              <w:t>распространением коронавирусной инфекции</w:t>
            </w:r>
            <w:bookmarkEnd w:id="2"/>
            <w:r w:rsidR="00AC2206" w:rsidRPr="00063317">
              <w:rPr>
                <w:sz w:val="24"/>
                <w:szCs w:val="24"/>
              </w:rPr>
              <w:t>,  самоизоляцией и временным закрытием учреждений, организаций и предприятий, все семинары проводились в формате «</w:t>
            </w:r>
            <w:proofErr w:type="spellStart"/>
            <w:r w:rsidR="00AC2206" w:rsidRPr="00063317">
              <w:rPr>
                <w:sz w:val="24"/>
                <w:szCs w:val="24"/>
              </w:rPr>
              <w:t>онлайн</w:t>
            </w:r>
            <w:r w:rsidR="0045234A">
              <w:rPr>
                <w:sz w:val="24"/>
                <w:szCs w:val="24"/>
              </w:rPr>
              <w:t>-семинар</w:t>
            </w:r>
            <w:proofErr w:type="spellEnd"/>
            <w:r w:rsidR="0045234A">
              <w:rPr>
                <w:sz w:val="24"/>
                <w:szCs w:val="24"/>
              </w:rPr>
              <w:t>»</w:t>
            </w:r>
            <w:r w:rsidR="00AC2206" w:rsidRPr="00063317">
              <w:rPr>
                <w:sz w:val="24"/>
                <w:szCs w:val="24"/>
              </w:rPr>
              <w:t xml:space="preserve"> при организации и содействии Фонда</w:t>
            </w:r>
            <w:r>
              <w:rPr>
                <w:sz w:val="24"/>
                <w:szCs w:val="24"/>
              </w:rPr>
              <w:t xml:space="preserve"> «Центр поддержки </w:t>
            </w:r>
            <w:r w:rsidR="00AC2206" w:rsidRPr="00063317">
              <w:rPr>
                <w:sz w:val="24"/>
                <w:szCs w:val="24"/>
              </w:rPr>
              <w:t>предпринимательства Калининградской области» в рамках соглашения о сотрудничестве.</w:t>
            </w:r>
          </w:p>
          <w:p w:rsidR="00A23121" w:rsidRDefault="00063317" w:rsidP="008820A9">
            <w:pPr>
              <w:pStyle w:val="a4"/>
              <w:ind w:firstLine="308"/>
              <w:rPr>
                <w:sz w:val="24"/>
                <w:szCs w:val="24"/>
              </w:rPr>
            </w:pPr>
            <w:r w:rsidRPr="00063317">
              <w:rPr>
                <w:sz w:val="24"/>
                <w:szCs w:val="24"/>
              </w:rPr>
              <w:t xml:space="preserve">Информация о проведении мероприятий постоянно размещается на официальном сайте администрации муниципального образования «Светлогорский городской округ» в сети Интернет </w:t>
            </w:r>
            <w:hyperlink r:id="rId9" w:history="1">
              <w:r w:rsidRPr="00063317">
                <w:rPr>
                  <w:rStyle w:val="a5"/>
                  <w:rFonts w:eastAsiaTheme="majorEastAsia"/>
                  <w:sz w:val="24"/>
                  <w:szCs w:val="24"/>
                </w:rPr>
                <w:t>http://www.svetlogorsk39.ru/</w:t>
              </w:r>
            </w:hyperlink>
            <w:r w:rsidRPr="00063317">
              <w:rPr>
                <w:sz w:val="24"/>
                <w:szCs w:val="24"/>
              </w:rPr>
              <w:t>, в разделе «Округ», подразделе «Поддержка СМП»</w:t>
            </w:r>
            <w:r w:rsidR="006244D0" w:rsidRPr="006244D0">
              <w:rPr>
                <w:sz w:val="24"/>
                <w:szCs w:val="24"/>
              </w:rPr>
              <w:t xml:space="preserve"> (</w:t>
            </w:r>
            <w:r w:rsidR="006244D0">
              <w:rPr>
                <w:sz w:val="24"/>
                <w:szCs w:val="24"/>
              </w:rPr>
              <w:t>новости</w:t>
            </w:r>
            <w:r w:rsidR="006244D0" w:rsidRPr="006244D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982188" w:rsidRDefault="0045234A" w:rsidP="008820A9">
            <w:pPr>
              <w:pStyle w:val="a4"/>
              <w:ind w:firstLine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202</w:t>
            </w:r>
            <w:r w:rsidR="00E408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 </w:t>
            </w:r>
            <w:r w:rsidR="008820A9">
              <w:rPr>
                <w:sz w:val="24"/>
                <w:szCs w:val="24"/>
              </w:rPr>
              <w:t xml:space="preserve">было </w:t>
            </w:r>
            <w:r>
              <w:rPr>
                <w:sz w:val="24"/>
                <w:szCs w:val="24"/>
              </w:rPr>
              <w:t xml:space="preserve">размещено </w:t>
            </w:r>
            <w:r w:rsidR="008820A9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 xml:space="preserve"> сообщени</w:t>
            </w:r>
            <w:r w:rsidR="008820A9">
              <w:rPr>
                <w:sz w:val="24"/>
                <w:szCs w:val="24"/>
              </w:rPr>
              <w:t xml:space="preserve">й о проведении семинаров </w:t>
            </w:r>
            <w:r w:rsidR="008820A9" w:rsidRPr="00063317">
              <w:rPr>
                <w:sz w:val="24"/>
                <w:szCs w:val="24"/>
              </w:rPr>
              <w:t>«онлайн</w:t>
            </w:r>
            <w:r w:rsidR="008820A9">
              <w:rPr>
                <w:sz w:val="24"/>
                <w:szCs w:val="24"/>
              </w:rPr>
              <w:t>» для предпринимателей и самозанятых граждан</w:t>
            </w:r>
            <w:r>
              <w:rPr>
                <w:sz w:val="24"/>
                <w:szCs w:val="24"/>
              </w:rPr>
              <w:t>.</w:t>
            </w:r>
            <w:r w:rsidR="00063317" w:rsidRPr="00BF4516">
              <w:rPr>
                <w:sz w:val="24"/>
                <w:szCs w:val="24"/>
              </w:rPr>
              <w:t xml:space="preserve"> </w:t>
            </w:r>
          </w:p>
          <w:p w:rsidR="000E620D" w:rsidRPr="00BF4516" w:rsidRDefault="000E620D" w:rsidP="008820A9">
            <w:pPr>
              <w:pStyle w:val="a4"/>
              <w:ind w:firstLine="308"/>
              <w:rPr>
                <w:sz w:val="24"/>
                <w:szCs w:val="24"/>
              </w:rPr>
            </w:pP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конкурсов, ярмарок, выставок-продаж в целях формирования конкурентной среды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F4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Обеспечение возможности реализации субъектами малого и среднего предпринимательства товаров, работ, услуг</w:t>
            </w:r>
            <w:r w:rsidR="00F97F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проведении мероприятий, размещенная на сайтах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F" w:rsidRPr="00F30304" w:rsidRDefault="00DE3D3F" w:rsidP="00F30304">
            <w:pPr>
              <w:pStyle w:val="a4"/>
              <w:ind w:firstLine="308"/>
              <w:rPr>
                <w:sz w:val="24"/>
                <w:szCs w:val="24"/>
              </w:rPr>
            </w:pPr>
            <w:r w:rsidRPr="00F30304">
              <w:rPr>
                <w:sz w:val="24"/>
                <w:szCs w:val="24"/>
              </w:rPr>
              <w:t>В соответствии с утвержденным сводным планом организации ярмарок на 202</w:t>
            </w:r>
            <w:r w:rsidR="008820A9">
              <w:rPr>
                <w:sz w:val="24"/>
                <w:szCs w:val="24"/>
              </w:rPr>
              <w:t>1</w:t>
            </w:r>
            <w:r w:rsidRPr="00F30304">
              <w:rPr>
                <w:sz w:val="24"/>
                <w:szCs w:val="24"/>
              </w:rPr>
              <w:t xml:space="preserve"> г. на территории г. Светлогорска проведено 21</w:t>
            </w:r>
            <w:r w:rsidR="001308BE">
              <w:rPr>
                <w:sz w:val="24"/>
                <w:szCs w:val="24"/>
              </w:rPr>
              <w:t>8</w:t>
            </w:r>
            <w:r w:rsidRPr="00F30304">
              <w:rPr>
                <w:sz w:val="24"/>
                <w:szCs w:val="24"/>
              </w:rPr>
              <w:t xml:space="preserve"> ярмарок, из них 1</w:t>
            </w:r>
            <w:r w:rsidR="001308BE">
              <w:rPr>
                <w:sz w:val="24"/>
                <w:szCs w:val="24"/>
              </w:rPr>
              <w:t>8</w:t>
            </w:r>
            <w:r w:rsidRPr="00F30304">
              <w:rPr>
                <w:sz w:val="24"/>
                <w:szCs w:val="24"/>
              </w:rPr>
              <w:t xml:space="preserve"> тематических ярмарок, 100 ярмарки «выходного дня» и 100 «универсальная» ярмарка. На ярмарках реализуют следующие товары: плодоовощную сельскохозяйственную продукцию, кондитерские изделия, молочную продукцию и мясные полуфабрикаты промышленного производства в промышленной упаковке, промышленные товары, сувенирную продукцию, изделия прикладного искусства, изделия народного промысла, цветочную продукцию, рыбную продукцию, новогодние украшения, новогодние подарки, елки.</w:t>
            </w:r>
            <w:r w:rsidR="0045234A" w:rsidRPr="00F30304">
              <w:rPr>
                <w:sz w:val="24"/>
                <w:szCs w:val="24"/>
              </w:rPr>
              <w:t xml:space="preserve"> Все участники ярмарок являются субъектами малого и </w:t>
            </w:r>
            <w:r w:rsidR="0045234A" w:rsidRPr="00F30304">
              <w:rPr>
                <w:sz w:val="24"/>
                <w:szCs w:val="24"/>
              </w:rPr>
              <w:lastRenderedPageBreak/>
              <w:t>среднего предпринимательства.</w:t>
            </w:r>
          </w:p>
          <w:p w:rsidR="00982188" w:rsidRDefault="0045234A" w:rsidP="00F30304">
            <w:pPr>
              <w:pStyle w:val="a4"/>
              <w:ind w:firstLine="308"/>
              <w:rPr>
                <w:sz w:val="24"/>
                <w:szCs w:val="24"/>
              </w:rPr>
            </w:pPr>
            <w:r w:rsidRPr="00F30304">
              <w:rPr>
                <w:sz w:val="24"/>
                <w:szCs w:val="24"/>
              </w:rPr>
              <w:t xml:space="preserve">Информация о ярмарках размещена на официальном сайте администрации муниципального образования «Светлогорский городской округ» в сети Интернет </w:t>
            </w:r>
            <w:hyperlink r:id="rId10" w:history="1">
              <w:r w:rsidRPr="00F30304">
                <w:rPr>
                  <w:rStyle w:val="a5"/>
                  <w:rFonts w:eastAsiaTheme="majorEastAsia"/>
                  <w:sz w:val="24"/>
                  <w:szCs w:val="24"/>
                </w:rPr>
                <w:t>http://www.svetlogorsk39.ru/</w:t>
              </w:r>
            </w:hyperlink>
            <w:r w:rsidRPr="00F30304">
              <w:rPr>
                <w:sz w:val="24"/>
                <w:szCs w:val="24"/>
              </w:rPr>
              <w:t>, в разделе «Округ», подразделе «Потребительский рынок» (ярмарки).</w:t>
            </w:r>
          </w:p>
          <w:p w:rsidR="00A23121" w:rsidRPr="00551E0C" w:rsidRDefault="00A23121" w:rsidP="00F30304">
            <w:pPr>
              <w:pStyle w:val="a4"/>
              <w:ind w:firstLine="308"/>
              <w:rPr>
                <w:color w:val="FF0000"/>
              </w:rPr>
            </w:pP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F3030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F3030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516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исполнителей):</w:t>
            </w:r>
          </w:p>
          <w:p w:rsidR="00982188" w:rsidRPr="00BF4516" w:rsidRDefault="00982188" w:rsidP="00F30304">
            <w:pPr>
              <w:pStyle w:val="a8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BF4516">
              <w:rPr>
                <w:lang w:eastAsia="en-US"/>
              </w:rPr>
              <w:t>устранение случаев (снижение количества) осуществления закупки у единственного поставщика;</w:t>
            </w:r>
          </w:p>
          <w:p w:rsidR="00982188" w:rsidRPr="00BF4516" w:rsidRDefault="00982188" w:rsidP="00F30304">
            <w:pPr>
              <w:pStyle w:val="a8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BF4516">
              <w:rPr>
                <w:lang w:eastAsia="en-US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      </w:r>
          </w:p>
          <w:p w:rsidR="00982188" w:rsidRPr="00BF4516" w:rsidRDefault="00982188" w:rsidP="00F30304">
            <w:pPr>
              <w:pStyle w:val="a8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BF4516">
              <w:rPr>
                <w:lang w:eastAsia="en-US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F3030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EE2D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Установление единого порядка закупок товаров, работ, услуг хозяйствующими субъектами, находящимися полностью или частично в собственности муниципального образования, направленного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EE2D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оптимизация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процентов/ правовой акт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7" w:rsidRPr="00A44EC7" w:rsidRDefault="006D3C17" w:rsidP="00711FA3">
            <w:pPr>
              <w:spacing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A44E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МО «Светлогорский городской </w:t>
            </w:r>
            <w:bookmarkStart w:id="3" w:name="_GoBack"/>
            <w:bookmarkEnd w:id="3"/>
            <w:r w:rsidRPr="00A44EC7">
              <w:rPr>
                <w:rFonts w:ascii="Times New Roman" w:hAnsi="Times New Roman" w:cs="Times New Roman"/>
                <w:sz w:val="24"/>
                <w:szCs w:val="24"/>
              </w:rPr>
              <w:t>округ» не является учредителем хозяйствующих субъектов с долей 50 и более процентов, кроме как в  муниципальных бюджетных</w:t>
            </w:r>
            <w:r w:rsidR="001308BE">
              <w:rPr>
                <w:rFonts w:ascii="Times New Roman" w:hAnsi="Times New Roman" w:cs="Times New Roman"/>
                <w:sz w:val="24"/>
                <w:szCs w:val="24"/>
              </w:rPr>
              <w:t>, муниципальных казенных</w:t>
            </w:r>
            <w:r w:rsidRPr="00A4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EC7">
              <w:rPr>
                <w:rFonts w:ascii="Times New Roman" w:hAnsi="Times New Roman" w:cs="Times New Roman"/>
                <w:sz w:val="24"/>
                <w:szCs w:val="24"/>
              </w:rPr>
              <w:t>и автономных учреждениях и предприятиях.</w:t>
            </w:r>
          </w:p>
          <w:p w:rsidR="00565B60" w:rsidRDefault="006D3C17" w:rsidP="00711FA3">
            <w:pPr>
              <w:pStyle w:val="a4"/>
              <w:ind w:firstLine="308"/>
              <w:rPr>
                <w:sz w:val="24"/>
                <w:szCs w:val="24"/>
              </w:rPr>
            </w:pPr>
            <w:r w:rsidRPr="00D8720A">
              <w:rPr>
                <w:sz w:val="24"/>
                <w:szCs w:val="24"/>
              </w:rPr>
              <w:t>Муниципальные х</w:t>
            </w:r>
            <w:r w:rsidR="00114B39" w:rsidRPr="00D8720A">
              <w:rPr>
                <w:sz w:val="24"/>
                <w:szCs w:val="24"/>
              </w:rPr>
              <w:t>озяйствующие субъекты  Светлогорского городского округа работают в части закупок  по Федеральному закону №223-ФЗ</w:t>
            </w:r>
            <w:r w:rsidR="00565B60">
              <w:rPr>
                <w:sz w:val="24"/>
                <w:szCs w:val="24"/>
              </w:rPr>
              <w:t>.</w:t>
            </w:r>
            <w:r w:rsidR="00114B39" w:rsidRPr="00D8720A">
              <w:rPr>
                <w:sz w:val="24"/>
                <w:szCs w:val="24"/>
              </w:rPr>
              <w:t xml:space="preserve"> </w:t>
            </w:r>
          </w:p>
          <w:p w:rsidR="00565B60" w:rsidRDefault="00565B60" w:rsidP="00711FA3">
            <w:pPr>
              <w:pStyle w:val="a4"/>
              <w:ind w:firstLine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D3C17" w:rsidRPr="00D8720A">
              <w:rPr>
                <w:sz w:val="24"/>
                <w:szCs w:val="24"/>
              </w:rPr>
              <w:t>а уровне МО «Светлогорский городской округ» прин</w:t>
            </w:r>
            <w:r>
              <w:rPr>
                <w:sz w:val="24"/>
                <w:szCs w:val="24"/>
              </w:rPr>
              <w:t>ят нормативно-правовой акт:</w:t>
            </w:r>
          </w:p>
          <w:p w:rsidR="006D3C17" w:rsidRDefault="00565B60" w:rsidP="00711FA3">
            <w:pPr>
              <w:pStyle w:val="a4"/>
              <w:ind w:firstLine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8326F">
              <w:rPr>
                <w:sz w:val="24"/>
                <w:szCs w:val="24"/>
              </w:rPr>
              <w:t xml:space="preserve">- Постановление  от </w:t>
            </w:r>
            <w:r w:rsidR="00E00ADE">
              <w:rPr>
                <w:sz w:val="24"/>
                <w:szCs w:val="24"/>
              </w:rPr>
              <w:t>27</w:t>
            </w:r>
            <w:r w:rsidRPr="00F8326F">
              <w:rPr>
                <w:sz w:val="24"/>
                <w:szCs w:val="24"/>
              </w:rPr>
              <w:t xml:space="preserve"> </w:t>
            </w:r>
            <w:r w:rsidR="00E00ADE">
              <w:rPr>
                <w:sz w:val="24"/>
                <w:szCs w:val="24"/>
              </w:rPr>
              <w:t>мая</w:t>
            </w:r>
            <w:r w:rsidRPr="00F8326F">
              <w:rPr>
                <w:sz w:val="24"/>
                <w:szCs w:val="24"/>
              </w:rPr>
              <w:t xml:space="preserve"> 202</w:t>
            </w:r>
            <w:r w:rsidR="00E00ADE">
              <w:rPr>
                <w:sz w:val="24"/>
                <w:szCs w:val="24"/>
              </w:rPr>
              <w:t>1</w:t>
            </w:r>
            <w:r w:rsidRPr="00F8326F">
              <w:rPr>
                <w:sz w:val="24"/>
                <w:szCs w:val="24"/>
              </w:rPr>
              <w:t xml:space="preserve"> года  № </w:t>
            </w:r>
            <w:r w:rsidR="00E00ADE">
              <w:rPr>
                <w:sz w:val="24"/>
                <w:szCs w:val="24"/>
              </w:rPr>
              <w:t>430</w:t>
            </w:r>
            <w:r w:rsidRPr="00F8326F">
              <w:rPr>
                <w:sz w:val="24"/>
                <w:szCs w:val="24"/>
              </w:rPr>
              <w:t xml:space="preserve"> </w:t>
            </w:r>
            <w:r w:rsidR="006D3C17" w:rsidRPr="00D8720A">
              <w:rPr>
                <w:sz w:val="24"/>
                <w:szCs w:val="24"/>
              </w:rPr>
              <w:t xml:space="preserve"> </w:t>
            </w:r>
          </w:p>
          <w:p w:rsidR="00565B60" w:rsidRPr="00565B60" w:rsidRDefault="00565B60" w:rsidP="00565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>«</w:t>
            </w:r>
            <w:r w:rsidRPr="00565B60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Об утверждении типового положения о закупке товаров, работ, услуг для нужд </w:t>
            </w: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учреждений, муниципальных унитарных и казенных предприятий </w:t>
            </w:r>
            <w:r w:rsidRPr="00565B60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</w:t>
            </w: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565B60" w:rsidRPr="00565B60" w:rsidRDefault="00565B60" w:rsidP="00565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«Светлогорский городской округ»</w:t>
            </w:r>
          </w:p>
          <w:p w:rsidR="003F69CA" w:rsidRPr="00551E0C" w:rsidRDefault="006D3C17" w:rsidP="00711FA3">
            <w:pPr>
              <w:pStyle w:val="a4"/>
              <w:ind w:firstLine="308"/>
              <w:rPr>
                <w:color w:val="FF0000"/>
              </w:rPr>
            </w:pPr>
            <w:r w:rsidRPr="00D8720A">
              <w:rPr>
                <w:sz w:val="24"/>
                <w:szCs w:val="24"/>
              </w:rPr>
              <w:lastRenderedPageBreak/>
              <w:t>На постоянной основе администрацией п</w:t>
            </w:r>
            <w:r w:rsidR="00114B39" w:rsidRPr="00D8720A">
              <w:rPr>
                <w:sz w:val="24"/>
                <w:szCs w:val="24"/>
              </w:rPr>
              <w:t xml:space="preserve">роводятся консультации для заказчиков с целью: обмена мнениями, опытом, обучения, формирования единых подходов и методов в сфере закупок. 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551E0C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0C">
              <w:rPr>
                <w:rFonts w:ascii="Times New Roman" w:hAnsi="Times New Roman"/>
                <w:sz w:val="24"/>
                <w:szCs w:val="24"/>
              </w:rPr>
      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закупок.</w:t>
            </w:r>
          </w:p>
          <w:p w:rsidR="00982188" w:rsidRDefault="00982188" w:rsidP="003F67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0C">
              <w:rPr>
                <w:rFonts w:ascii="Times New Roman" w:hAnsi="Times New Roman"/>
                <w:sz w:val="24"/>
                <w:szCs w:val="24"/>
              </w:rPr>
              <w:t>Заключение соглашения о сотрудничестве между, Торгово-промышленной палатой субъекта, Открытым акционерным обществом "Единая электронная торговая площадка"</w:t>
            </w:r>
          </w:p>
          <w:p w:rsidR="00B004E8" w:rsidRPr="00BF4516" w:rsidRDefault="00B004E8" w:rsidP="003F67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EE2D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оптимизация процедур  муниципальных закупок/ соглашение о сотрудничестве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39" w:rsidRPr="00BC426A" w:rsidRDefault="00114B39" w:rsidP="00711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26A">
              <w:rPr>
                <w:rFonts w:ascii="Times New Roman" w:hAnsi="Times New Roman" w:cs="Times New Roman"/>
                <w:sz w:val="24"/>
                <w:szCs w:val="24"/>
              </w:rPr>
              <w:t>Все участники закупок</w:t>
            </w:r>
            <w:r w:rsidR="00D20D7B" w:rsidRPr="00BC426A">
              <w:rPr>
                <w:rFonts w:ascii="Times New Roman" w:hAnsi="Times New Roman" w:cs="Times New Roman"/>
                <w:sz w:val="24"/>
                <w:szCs w:val="24"/>
              </w:rPr>
              <w:t xml:space="preserve"> (заказчики)</w:t>
            </w:r>
            <w:r w:rsidRPr="00BC426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подписи получают самостоятельно</w:t>
            </w:r>
            <w:r w:rsidR="00D20D7B" w:rsidRPr="00BC426A">
              <w:rPr>
                <w:rFonts w:ascii="Times New Roman" w:hAnsi="Times New Roman" w:cs="Times New Roman"/>
                <w:sz w:val="24"/>
                <w:szCs w:val="24"/>
              </w:rPr>
              <w:t>, что является оптимальным вариантом</w:t>
            </w:r>
            <w:r w:rsidRPr="00BC4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188" w:rsidRPr="00BC426A" w:rsidRDefault="00114B39" w:rsidP="00711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26A">
              <w:rPr>
                <w:rFonts w:ascii="Times New Roman" w:hAnsi="Times New Roman" w:cs="Times New Roman"/>
                <w:sz w:val="24"/>
                <w:szCs w:val="24"/>
              </w:rPr>
              <w:t>Соглашения о сотрудничестве между торгово-промышленной палатой субъекта, открытым акционерным общество «Единая электронная площадка» не уровне МО «Светлогорский городской округ» в 202</w:t>
            </w:r>
            <w:r w:rsidR="00AF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26A">
              <w:rPr>
                <w:rFonts w:ascii="Times New Roman" w:hAnsi="Times New Roman" w:cs="Times New Roman"/>
                <w:sz w:val="24"/>
                <w:szCs w:val="24"/>
              </w:rPr>
              <w:t xml:space="preserve"> году не заключались.</w:t>
            </w:r>
          </w:p>
          <w:p w:rsidR="003F69CA" w:rsidRPr="00BF4516" w:rsidRDefault="003F69CA" w:rsidP="00711F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  <w:p w:rsidR="00F30304" w:rsidRPr="00BF4516" w:rsidRDefault="00F30304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DF36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оптимизация процедур  муниципальных закупок, обеспечение прозрачности и доступности процедуры муниципальных закупок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54" w:rsidRPr="005E7668" w:rsidRDefault="00BF7F54" w:rsidP="00711FA3">
            <w:pPr>
              <w:pStyle w:val="a4"/>
              <w:jc w:val="left"/>
              <w:rPr>
                <w:sz w:val="24"/>
                <w:szCs w:val="24"/>
              </w:rPr>
            </w:pPr>
            <w:r w:rsidRPr="005E7668">
              <w:rPr>
                <w:sz w:val="24"/>
                <w:szCs w:val="24"/>
              </w:rPr>
              <w:t>С целью оптимизации процедур муниципальных закупок были приняты следующие документы:</w:t>
            </w:r>
          </w:p>
          <w:p w:rsidR="005B61C2" w:rsidRPr="005E7668" w:rsidRDefault="00BF7F54" w:rsidP="00711FA3">
            <w:pPr>
              <w:pStyle w:val="a4"/>
              <w:jc w:val="left"/>
              <w:rPr>
                <w:sz w:val="24"/>
                <w:szCs w:val="24"/>
              </w:rPr>
            </w:pPr>
            <w:r w:rsidRPr="005E7668">
              <w:rPr>
                <w:sz w:val="24"/>
                <w:szCs w:val="24"/>
              </w:rPr>
              <w:t>- Постановление  от 15 января 2019   года  №</w:t>
            </w:r>
            <w:r w:rsidR="005B61C2" w:rsidRPr="005E7668">
              <w:rPr>
                <w:sz w:val="24"/>
                <w:szCs w:val="24"/>
              </w:rPr>
              <w:t xml:space="preserve"> </w:t>
            </w:r>
            <w:r w:rsidRPr="005E7668">
              <w:rPr>
                <w:sz w:val="24"/>
                <w:szCs w:val="24"/>
              </w:rPr>
              <w:t xml:space="preserve">44 </w:t>
            </w:r>
            <w:bookmarkStart w:id="4" w:name="_Hlk533167839"/>
            <w:r w:rsidRPr="005E7668">
              <w:rPr>
                <w:sz w:val="24"/>
                <w:szCs w:val="24"/>
              </w:rPr>
              <w:t>«О создании  Единой комиссии администрации МО «Светлогорский городской округ», осуществляющей функции  по осуществлению закупок путем проведения электронных процедур (открытый конкурс, конкурс с ограниченным участием, двухэтапный конкурс, электронный аукцион, запрос котировок, запрос предложений)</w:t>
            </w:r>
            <w:r w:rsidR="005B61C2" w:rsidRPr="005E7668">
              <w:rPr>
                <w:sz w:val="24"/>
                <w:szCs w:val="24"/>
              </w:rPr>
              <w:t>;</w:t>
            </w:r>
            <w:bookmarkEnd w:id="4"/>
          </w:p>
          <w:p w:rsidR="00BF7F54" w:rsidRPr="005E7668" w:rsidRDefault="00BF7F54" w:rsidP="00711FA3">
            <w:pPr>
              <w:pStyle w:val="a4"/>
              <w:jc w:val="left"/>
              <w:rPr>
                <w:sz w:val="24"/>
                <w:szCs w:val="24"/>
              </w:rPr>
            </w:pPr>
            <w:r w:rsidRPr="005E7668">
              <w:rPr>
                <w:rFonts w:eastAsia="Calibri"/>
                <w:sz w:val="24"/>
                <w:szCs w:val="24"/>
              </w:rPr>
              <w:t>- П</w:t>
            </w:r>
            <w:r w:rsidRPr="005E7668">
              <w:rPr>
                <w:sz w:val="24"/>
                <w:szCs w:val="24"/>
              </w:rPr>
              <w:t xml:space="preserve">остановление  от </w:t>
            </w:r>
            <w:r w:rsidRPr="005E7668">
              <w:rPr>
                <w:rFonts w:eastAsia="Calibri"/>
                <w:sz w:val="24"/>
                <w:szCs w:val="24"/>
              </w:rPr>
              <w:t>15 января 2019  года  №43</w:t>
            </w:r>
            <w:r w:rsidRPr="005E7668">
              <w:rPr>
                <w:sz w:val="24"/>
                <w:szCs w:val="24"/>
              </w:rPr>
              <w:t xml:space="preserve"> «</w:t>
            </w:r>
            <w:r w:rsidRPr="005E7668">
              <w:rPr>
                <w:rFonts w:eastAsia="Calibri"/>
                <w:sz w:val="24"/>
                <w:szCs w:val="24"/>
              </w:rPr>
              <w:t xml:space="preserve">Об утверждении положения  об уполномоченном органе по определению поставщиков (подрядчиков, исполнителей)  муниципального образования </w:t>
            </w:r>
            <w:r w:rsidRPr="005E7668">
              <w:rPr>
                <w:rFonts w:eastAsia="Calibri"/>
                <w:sz w:val="24"/>
                <w:szCs w:val="24"/>
              </w:rPr>
              <w:lastRenderedPageBreak/>
              <w:t>«Светлогорский городской округ»</w:t>
            </w:r>
            <w:r w:rsidR="005B61C2" w:rsidRPr="005E7668">
              <w:rPr>
                <w:rFonts w:eastAsia="Calibri"/>
                <w:sz w:val="24"/>
                <w:szCs w:val="24"/>
              </w:rPr>
              <w:t>;</w:t>
            </w:r>
          </w:p>
          <w:p w:rsidR="00BF7F54" w:rsidRPr="005E7668" w:rsidRDefault="00BF7F54" w:rsidP="00711FA3">
            <w:pPr>
              <w:pStyle w:val="a4"/>
              <w:jc w:val="left"/>
              <w:rPr>
                <w:sz w:val="24"/>
                <w:szCs w:val="24"/>
              </w:rPr>
            </w:pPr>
            <w:r w:rsidRPr="005E7668">
              <w:rPr>
                <w:sz w:val="24"/>
                <w:szCs w:val="24"/>
              </w:rPr>
              <w:t xml:space="preserve">- Постановление от 15 января  2019  года  №40  «Об утверждении </w:t>
            </w:r>
            <w:hyperlink w:anchor="Par28" w:tooltip="Ссылка на текущий документ" w:history="1">
              <w:r w:rsidRPr="005E7668">
                <w:rPr>
                  <w:rStyle w:val="a5"/>
                  <w:sz w:val="24"/>
                  <w:szCs w:val="24"/>
                </w:rPr>
                <w:t>перечня</w:t>
              </w:r>
            </w:hyperlink>
            <w:r w:rsidRPr="005E7668">
              <w:rPr>
                <w:sz w:val="24"/>
                <w:szCs w:val="24"/>
              </w:rPr>
              <w:t xml:space="preserve"> заказчиков, для которых администрация муниципального образования «Светлогорский городской округ» выступает уполномоченным органом на определение поставщиков (подрядчиков, исполнителей) путем проведения электронных процедур (открытый конкурс, конкурс с ограниченным участием, двухэтапный конкурс, электронный аукцион, запрос котировок, запрос предложений)</w:t>
            </w:r>
            <w:r w:rsidR="005B61C2" w:rsidRPr="005E7668">
              <w:rPr>
                <w:sz w:val="24"/>
                <w:szCs w:val="24"/>
              </w:rPr>
              <w:t>;</w:t>
            </w:r>
          </w:p>
          <w:p w:rsidR="005B61C2" w:rsidRPr="005E7668" w:rsidRDefault="00BF7F54" w:rsidP="00711FA3">
            <w:pPr>
              <w:pStyle w:val="a4"/>
              <w:jc w:val="left"/>
              <w:rPr>
                <w:sz w:val="24"/>
                <w:szCs w:val="24"/>
              </w:rPr>
            </w:pPr>
            <w:r w:rsidRPr="005E7668">
              <w:rPr>
                <w:sz w:val="24"/>
                <w:szCs w:val="24"/>
              </w:rPr>
              <w:t xml:space="preserve">- Распоряжение от 18 марта 2019 года № 107 </w:t>
            </w:r>
          </w:p>
          <w:p w:rsidR="00B004E8" w:rsidRDefault="00BF7F54" w:rsidP="00E00ADE">
            <w:pPr>
              <w:pStyle w:val="a4"/>
              <w:jc w:val="left"/>
              <w:rPr>
                <w:sz w:val="24"/>
                <w:szCs w:val="24"/>
              </w:rPr>
            </w:pPr>
            <w:r w:rsidRPr="005E7668">
              <w:rPr>
                <w:sz w:val="24"/>
                <w:szCs w:val="24"/>
              </w:rPr>
              <w:t>«О создании контрактной службы администрации муниципального образования «Светлогорский городской округ»</w:t>
            </w:r>
            <w:r w:rsidR="005B61C2" w:rsidRPr="005E7668">
              <w:rPr>
                <w:sz w:val="24"/>
                <w:szCs w:val="24"/>
              </w:rPr>
              <w:t>.</w:t>
            </w:r>
          </w:p>
          <w:p w:rsidR="00E00ADE" w:rsidRPr="003F69CA" w:rsidRDefault="00E00ADE" w:rsidP="00E00ADE">
            <w:pPr>
              <w:pStyle w:val="a4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982188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F3030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, включая:</w:t>
            </w:r>
          </w:p>
          <w:p w:rsidR="00982188" w:rsidRPr="00BF4516" w:rsidRDefault="00982188" w:rsidP="00982188">
            <w:pPr>
              <w:pStyle w:val="a8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BF4516">
              <w:rPr>
                <w:lang w:eastAsia="en-US"/>
              </w:rPr>
              <w:t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«О защите конкуренции»;</w:t>
            </w:r>
          </w:p>
          <w:p w:rsidR="00982188" w:rsidRPr="00BF4516" w:rsidRDefault="00982188" w:rsidP="00982188">
            <w:pPr>
              <w:pStyle w:val="a8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BF4516">
              <w:rPr>
                <w:lang w:eastAsia="en-US"/>
              </w:rPr>
      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      </w:r>
          </w:p>
          <w:p w:rsidR="00982188" w:rsidRPr="00EE51D6" w:rsidRDefault="00982188" w:rsidP="00982188">
            <w:pPr>
              <w:pStyle w:val="a8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BF4516">
              <w:rPr>
                <w:lang w:eastAsia="en-US"/>
              </w:rPr>
      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617E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экспертизы проектов административных регламентов, разработанных органами исполнительной власти  органами местного самоуправления муниципальных образований Калининградской области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административных барьеров, экономических ограничений, иных факторов, являющихся барьерами осуществления хозяйственной деятельности и их устранение/</w:t>
            </w:r>
          </w:p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Заключения Министерства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экономического развития,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 и торговли Калининградской области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итогам экспертизы проектов административных регламентов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E" w:rsidRPr="00135B0E" w:rsidRDefault="00135B0E" w:rsidP="00135B0E">
            <w:pPr>
              <w:pStyle w:val="a4"/>
              <w:ind w:firstLine="308"/>
              <w:rPr>
                <w:sz w:val="24"/>
                <w:szCs w:val="24"/>
              </w:rPr>
            </w:pPr>
            <w:r w:rsidRPr="00135B0E">
              <w:rPr>
                <w:sz w:val="24"/>
                <w:szCs w:val="24"/>
              </w:rPr>
              <w:lastRenderedPageBreak/>
              <w:t xml:space="preserve">Принято постановление «Об утверждении Положения о проведении </w:t>
            </w:r>
            <w:proofErr w:type="gramStart"/>
            <w:r w:rsidRPr="00135B0E">
              <w:rPr>
                <w:sz w:val="24"/>
                <w:szCs w:val="24"/>
              </w:rPr>
              <w:t>оценки регулирующего воздействия проектов муниципальных нормативных правовых актов администрации</w:t>
            </w:r>
            <w:proofErr w:type="gramEnd"/>
            <w:r w:rsidRPr="00135B0E">
              <w:rPr>
                <w:sz w:val="24"/>
                <w:szCs w:val="24"/>
              </w:rPr>
              <w:t xml:space="preserve"> муниципального образования  «Светлогорский городской округ» и экспертизы муниципальных нормативных правовых актов администрации  муниципального образования  «Светлогорский городской округ», затрагивающих </w:t>
            </w:r>
            <w:r w:rsidRPr="00135B0E">
              <w:rPr>
                <w:sz w:val="24"/>
                <w:szCs w:val="24"/>
              </w:rPr>
              <w:lastRenderedPageBreak/>
              <w:t>вопросы осуществления предпринимательской и инвестиционной деятельности» от 11.01.2021 №04 и используется в работе.</w:t>
            </w:r>
          </w:p>
          <w:p w:rsidR="00982188" w:rsidRDefault="00135B0E" w:rsidP="00A23121">
            <w:pPr>
              <w:pStyle w:val="a4"/>
              <w:ind w:firstLine="308"/>
              <w:rPr>
                <w:sz w:val="24"/>
                <w:szCs w:val="24"/>
              </w:rPr>
            </w:pPr>
            <w:r w:rsidRPr="00135B0E">
              <w:rPr>
                <w:sz w:val="24"/>
                <w:szCs w:val="24"/>
              </w:rPr>
              <w:t>Проводится антикоррупционная экспертиза нормативно-правовых актов в целях выявления  и недопущения коррупциогенных факторов при принятии нормативно-правовых актов</w:t>
            </w:r>
            <w:r w:rsidR="00EF5328">
              <w:rPr>
                <w:sz w:val="24"/>
                <w:szCs w:val="24"/>
              </w:rPr>
              <w:t xml:space="preserve"> – 100%</w:t>
            </w:r>
            <w:r w:rsidRPr="00135B0E">
              <w:rPr>
                <w:sz w:val="24"/>
                <w:szCs w:val="24"/>
              </w:rPr>
              <w:t>.</w:t>
            </w:r>
          </w:p>
          <w:p w:rsidR="00A9614B" w:rsidRDefault="00A9614B" w:rsidP="00A23121">
            <w:pPr>
              <w:pStyle w:val="a4"/>
              <w:ind w:firstLine="308"/>
              <w:rPr>
                <w:sz w:val="24"/>
                <w:szCs w:val="24"/>
              </w:rPr>
            </w:pPr>
            <w:r w:rsidRPr="00A9614B">
              <w:rPr>
                <w:sz w:val="24"/>
                <w:szCs w:val="24"/>
              </w:rPr>
              <w:t>Количество заключений за отчетный период - 36.</w:t>
            </w:r>
          </w:p>
          <w:p w:rsidR="00A77D54" w:rsidRPr="00A77D54" w:rsidRDefault="00A77D54" w:rsidP="00A23121">
            <w:pPr>
              <w:pStyle w:val="a4"/>
              <w:ind w:firstLine="308"/>
              <w:rPr>
                <w:sz w:val="24"/>
                <w:szCs w:val="24"/>
              </w:rPr>
            </w:pPr>
            <w:r w:rsidRPr="00A77D54">
              <w:rPr>
                <w:sz w:val="24"/>
                <w:szCs w:val="24"/>
              </w:rPr>
              <w:t>Ссылки на все страницы сайтов администрации муниципального образования Калининградской области, где размещены заключения об экспертизе - regulation.gov39.ru.</w:t>
            </w:r>
          </w:p>
          <w:p w:rsidR="003F69CA" w:rsidRPr="00EE428E" w:rsidRDefault="003F69CA" w:rsidP="00A9614B">
            <w:pPr>
              <w:pStyle w:val="a4"/>
              <w:rPr>
                <w:color w:val="FF0000"/>
                <w:sz w:val="24"/>
                <w:szCs w:val="24"/>
              </w:rPr>
            </w:pP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CB4203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CB420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процессов управления в рамках полномочи</w:t>
            </w:r>
            <w:r w:rsidR="002B3EA3">
              <w:rPr>
                <w:rFonts w:ascii="Times New Roman" w:hAnsi="Times New Roman"/>
                <w:b/>
                <w:sz w:val="24"/>
                <w:szCs w:val="24"/>
              </w:rPr>
              <w:t xml:space="preserve">й органов исполнительной власти </w:t>
            </w:r>
            <w:r w:rsidRPr="00BF4516">
              <w:rPr>
                <w:rFonts w:ascii="Times New Roman" w:hAnsi="Times New Roman"/>
                <w:b/>
                <w:sz w:val="24"/>
                <w:szCs w:val="24"/>
              </w:rPr>
              <w:t>или органов местного самоуправления, закрепленных за ними законодательством Российской Федерации, объектами собственности муниципальной собственности, а также на ограничение влияния государственных и муниципальных предприятий на конкуренцию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, включая:</w:t>
            </w:r>
          </w:p>
          <w:p w:rsidR="00982188" w:rsidRPr="00BF4516" w:rsidRDefault="00982188" w:rsidP="00CB4203">
            <w:pPr>
              <w:pStyle w:val="a8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BF4516">
              <w:rPr>
                <w:lang w:eastAsia="en-US"/>
              </w:rPr>
              <w:t xml:space="preserve">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</w:t>
            </w:r>
            <w:r w:rsidR="0014100A">
              <w:rPr>
                <w:lang w:eastAsia="en-US"/>
              </w:rPr>
              <w:t xml:space="preserve"> </w:t>
            </w:r>
            <w:r w:rsidRPr="00BF4516">
              <w:rPr>
                <w:lang w:eastAsia="en-US"/>
              </w:rPr>
              <w:t>муниципального участия (сектора) в различных отраслях экономики,</w:t>
            </w:r>
            <w:r w:rsidR="0014100A">
              <w:rPr>
                <w:lang w:eastAsia="en-US"/>
              </w:rPr>
              <w:t xml:space="preserve"> программа (план) приватизации муниципальных</w:t>
            </w:r>
            <w:r w:rsidRPr="00BF4516">
              <w:rPr>
                <w:lang w:eastAsia="en-US"/>
              </w:rPr>
              <w:t xml:space="preserve">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муниципальных предприятий на условия формирования рыночных отношений;</w:t>
            </w:r>
          </w:p>
          <w:p w:rsidR="00982188" w:rsidRPr="00BF4516" w:rsidRDefault="00982188" w:rsidP="00CB4203">
            <w:pPr>
              <w:pStyle w:val="a8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BF4516">
              <w:rPr>
                <w:lang w:eastAsia="en-US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      </w:r>
          </w:p>
          <w:p w:rsidR="00982188" w:rsidRPr="00BF4516" w:rsidRDefault="00982188" w:rsidP="00CB4203">
            <w:pPr>
              <w:pStyle w:val="a8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line="256" w:lineRule="auto"/>
            </w:pPr>
            <w:r w:rsidRPr="00BF4516">
              <w:rPr>
                <w:lang w:eastAsia="en-US"/>
              </w:rPr>
      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субъектами;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CB4203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Default="00982188" w:rsidP="00617E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Опубликование и актуализация на официальном сайте  муниципальных образований в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  <w:p w:rsidR="00A90413" w:rsidRPr="00BF4516" w:rsidRDefault="00A90413" w:rsidP="00617E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EE2D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 муниципальным имуществом / информация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lastRenderedPageBreak/>
              <w:t>размещена на официальном сайте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A90413" w:rsidRDefault="00982188" w:rsidP="00A90413">
            <w:pPr>
              <w:pStyle w:val="a4"/>
              <w:rPr>
                <w:sz w:val="24"/>
                <w:szCs w:val="24"/>
              </w:rPr>
            </w:pPr>
          </w:p>
          <w:p w:rsidR="00904665" w:rsidRPr="00A90413" w:rsidRDefault="00904665" w:rsidP="00A90413">
            <w:pPr>
              <w:pStyle w:val="a4"/>
              <w:rPr>
                <w:sz w:val="24"/>
                <w:szCs w:val="24"/>
              </w:rPr>
            </w:pPr>
            <w:r w:rsidRPr="00A90413">
              <w:rPr>
                <w:sz w:val="24"/>
                <w:szCs w:val="24"/>
              </w:rPr>
              <w:t xml:space="preserve">Решением окружного Совета депутатов муниципального образования «Светлогорский </w:t>
            </w:r>
            <w:r w:rsidRPr="00A90413">
              <w:rPr>
                <w:sz w:val="24"/>
                <w:szCs w:val="24"/>
              </w:rPr>
              <w:lastRenderedPageBreak/>
              <w:t>городской округ» от 11 февраля 201</w:t>
            </w:r>
            <w:r w:rsidR="00A90413" w:rsidRPr="00A90413">
              <w:rPr>
                <w:sz w:val="24"/>
                <w:szCs w:val="24"/>
              </w:rPr>
              <w:t>9</w:t>
            </w:r>
            <w:r w:rsidRPr="00A90413">
              <w:rPr>
                <w:sz w:val="24"/>
                <w:szCs w:val="24"/>
              </w:rPr>
              <w:t xml:space="preserve"> года № </w:t>
            </w:r>
            <w:r w:rsidR="00A90413" w:rsidRPr="00A90413">
              <w:rPr>
                <w:sz w:val="24"/>
                <w:szCs w:val="24"/>
              </w:rPr>
              <w:t>99 «</w:t>
            </w:r>
            <w:r w:rsidRPr="00A90413">
              <w:rPr>
                <w:sz w:val="24"/>
                <w:szCs w:val="24"/>
              </w:rPr>
              <w:t>Об утверждении перечня недвижимого муниципального имущества, в отношении которого возникает право муниципальной собственности муниципального образования «Светлогорский городской округ»</w:t>
            </w:r>
            <w:r w:rsidR="00A90413" w:rsidRPr="00A90413">
              <w:rPr>
                <w:sz w:val="24"/>
                <w:szCs w:val="24"/>
              </w:rPr>
              <w:t xml:space="preserve"> утвержден перечень муниципального имущества, который опубликован на официальном сайте администрации в сети Интернет </w:t>
            </w:r>
            <w:hyperlink r:id="rId11" w:history="1">
              <w:r w:rsidR="00A90413" w:rsidRPr="00A90413">
                <w:rPr>
                  <w:rStyle w:val="a5"/>
                  <w:rFonts w:eastAsiaTheme="majorEastAsia"/>
                  <w:sz w:val="24"/>
                  <w:szCs w:val="24"/>
                </w:rPr>
                <w:t>http://www.svetlogorsk39.ru/</w:t>
              </w:r>
            </w:hyperlink>
            <w:r w:rsidR="00A90413" w:rsidRPr="00A90413">
              <w:rPr>
                <w:sz w:val="24"/>
                <w:szCs w:val="24"/>
              </w:rPr>
              <w:t xml:space="preserve"> </w:t>
            </w:r>
          </w:p>
          <w:p w:rsidR="003F69CA" w:rsidRPr="00A90413" w:rsidRDefault="003F69CA" w:rsidP="00A90413">
            <w:pPr>
              <w:pStyle w:val="a4"/>
              <w:rPr>
                <w:color w:val="FF0000"/>
                <w:sz w:val="24"/>
                <w:szCs w:val="24"/>
              </w:rPr>
            </w:pP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634E28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634E28" w:rsidRDefault="00982188" w:rsidP="0084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 xml:space="preserve">Разработка, утверждение и выполнение исполнительными 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органами местного самоуправления  </w:t>
            </w:r>
          </w:p>
          <w:p w:rsidR="00982188" w:rsidRPr="00634E28" w:rsidRDefault="00982188" w:rsidP="0084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комплексных планов (программ) по эффективному управлению имуществом каждого муниципального предприятия и учреж</w:t>
            </w:r>
            <w:r w:rsidR="00EE2DB6">
              <w:rPr>
                <w:rFonts w:ascii="Times New Roman" w:hAnsi="Times New Roman"/>
                <w:sz w:val="24"/>
                <w:szCs w:val="24"/>
              </w:rPr>
              <w:t xml:space="preserve">дения, акционерного общества с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муниципальным участием, в которых могут содержаться:</w:t>
            </w:r>
          </w:p>
          <w:p w:rsidR="00982188" w:rsidRPr="00634E28" w:rsidRDefault="00982188" w:rsidP="0084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 деятельности  муниципальных предприятий и учреждений;</w:t>
            </w:r>
          </w:p>
          <w:p w:rsidR="00982188" w:rsidRDefault="00982188" w:rsidP="00EE2D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целевые показатели доли муниципального участия (сектора) в различных отраслях экономики и мер по ограничению влияния  муниципальных предприятий на условия формирования рыночных отношений</w:t>
            </w:r>
          </w:p>
          <w:p w:rsidR="004D5E61" w:rsidRPr="00634E28" w:rsidRDefault="004D5E61" w:rsidP="00EE2D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634E28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634E28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собственности, ограничение влияния </w:t>
            </w:r>
            <w:r w:rsidR="00EE2DB6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предприятий на конкуренцию/</w:t>
            </w:r>
          </w:p>
          <w:p w:rsidR="00982188" w:rsidRPr="00634E28" w:rsidRDefault="00982188" w:rsidP="0084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правовые акты органов местного самоуправления</w:t>
            </w:r>
          </w:p>
          <w:p w:rsidR="00982188" w:rsidRPr="00634E28" w:rsidRDefault="00982188" w:rsidP="0084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188" w:rsidRPr="00634E28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A" w:rsidRDefault="00A90413" w:rsidP="000E62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омплексны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 (программ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) по эффективному управлению имуществом каждого муниципального предприятия и учреж</w:t>
            </w:r>
            <w:r>
              <w:rPr>
                <w:rFonts w:ascii="Times New Roman" w:hAnsi="Times New Roman"/>
                <w:sz w:val="24"/>
                <w:szCs w:val="24"/>
              </w:rPr>
              <w:t>дения в муниципалитете не разрабатыва</w:t>
            </w:r>
            <w:r w:rsidR="000E620D">
              <w:rPr>
                <w:rFonts w:ascii="Times New Roman" w:hAnsi="Times New Roman"/>
                <w:sz w:val="24"/>
                <w:szCs w:val="24"/>
              </w:rPr>
              <w:t>лись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3121" w:rsidRDefault="00A23121" w:rsidP="000E62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21" w:rsidRPr="00A23121" w:rsidRDefault="00A23121" w:rsidP="000E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21">
              <w:rPr>
                <w:rFonts w:ascii="Times New Roman" w:hAnsi="Times New Roman" w:cs="Times New Roman"/>
                <w:sz w:val="24"/>
                <w:szCs w:val="24"/>
              </w:rPr>
              <w:t>Администрацией принято постановление от 24 декабря 2021 года № 1288 « Об утверждении Методики оценки эффективности использования муниципального имущества, находящегося в собственности муниципального образования «Светлогорский городской округ», и закрепленного за муниципальными унитарными предприятиями и учреждениями на праве хозяйственного ведения, оперативного управления, безвозмездного пользования, постоянного (бессрочного) пользования»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121" w:rsidRPr="00A23121" w:rsidRDefault="00A23121" w:rsidP="000E62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E0" w:rsidRDefault="008844E0" w:rsidP="000E62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4E0" w:rsidRDefault="008844E0" w:rsidP="00A904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979" w:rsidRPr="00904665" w:rsidRDefault="007A7979" w:rsidP="00A904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Default="00982188" w:rsidP="00920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</w:t>
            </w:r>
          </w:p>
          <w:p w:rsidR="004D5E61" w:rsidRPr="00634E28" w:rsidRDefault="004D5E61" w:rsidP="00920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634E28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634E28" w:rsidRDefault="007A7979" w:rsidP="007A79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2188" w:rsidRPr="00634E28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  <w:r w:rsidR="009A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634E28" w:rsidRDefault="00A90413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202</w:t>
            </w:r>
            <w:r w:rsidR="00AF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по о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проводились. </w:t>
            </w:r>
            <w:proofErr w:type="gramEnd"/>
          </w:p>
          <w:p w:rsidR="00982188" w:rsidRPr="00B172CB" w:rsidRDefault="00982188" w:rsidP="0084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82188" w:rsidRPr="00BF4516" w:rsidTr="004D5E61">
        <w:trPr>
          <w:trHeight w:val="1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982188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1416B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</w:rPr>
              <w:t>Обеспечение и сохранение целевого использования</w:t>
            </w:r>
            <w:r w:rsidR="001416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F4516">
              <w:rPr>
                <w:rFonts w:ascii="Times New Roman" w:hAnsi="Times New Roman" w:cs="Times New Roman"/>
                <w:b/>
                <w:sz w:val="24"/>
              </w:rPr>
              <w:t>муниципальных</w:t>
            </w:r>
            <w:r w:rsidR="001416B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F4516">
              <w:rPr>
                <w:rFonts w:ascii="Times New Roman" w:hAnsi="Times New Roman" w:cs="Times New Roman"/>
                <w:b/>
                <w:sz w:val="24"/>
              </w:rPr>
              <w:t xml:space="preserve">объектов недвижимого имущества в </w:t>
            </w:r>
            <w:proofErr w:type="gramStart"/>
            <w:r w:rsidRPr="00BF4516">
              <w:rPr>
                <w:rFonts w:ascii="Times New Roman" w:hAnsi="Times New Roman" w:cs="Times New Roman"/>
                <w:b/>
                <w:sz w:val="24"/>
              </w:rPr>
              <w:t>социальной</w:t>
            </w:r>
            <w:proofErr w:type="gramEnd"/>
            <w:r w:rsidRPr="00BF4516">
              <w:rPr>
                <w:rFonts w:ascii="Times New Roman" w:hAnsi="Times New Roman" w:cs="Times New Roman"/>
                <w:b/>
                <w:sz w:val="24"/>
              </w:rPr>
              <w:t xml:space="preserve"> сфере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3D" w:rsidRPr="00BF4516" w:rsidRDefault="00982188" w:rsidP="004D5E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Передача муниципальных объектов недвижимого имущества, включая не используемые по назначению, негосударственным (немуниципальным) организациям с применением механизмов </w:t>
            </w:r>
            <w:r w:rsidR="001416B7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здравоохранение; социальное обслуживание</w:t>
            </w:r>
            <w:r w:rsidR="00591A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1416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обеспечение и сохранение целевого использования </w:t>
            </w:r>
            <w:r w:rsidR="0014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муниципальных объектов недвижимого имущества в </w:t>
            </w:r>
            <w:proofErr w:type="gramStart"/>
            <w:r w:rsidRPr="00BF4516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сфере/</w:t>
            </w:r>
            <w:r w:rsidRPr="00BF4516"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правовой акт органа местного самоуправления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A" w:rsidRPr="00FA1D07" w:rsidRDefault="00FA1D07" w:rsidP="00A904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07">
              <w:rPr>
                <w:rFonts w:ascii="Times New Roman" w:hAnsi="Times New Roman"/>
                <w:sz w:val="24"/>
                <w:szCs w:val="24"/>
              </w:rPr>
              <w:t>Постановление от 22.08.2019 г. № 710</w:t>
            </w:r>
          </w:p>
          <w:p w:rsidR="00FA1D07" w:rsidRPr="00FA1D07" w:rsidRDefault="00FA1D07" w:rsidP="00FA1D07">
            <w:pPr>
              <w:pStyle w:val="20"/>
              <w:shd w:val="clear" w:color="auto" w:fill="auto"/>
              <w:spacing w:before="0" w:after="0" w:line="240" w:lineRule="auto"/>
              <w:ind w:right="62" w:firstLine="0"/>
              <w:rPr>
                <w:rFonts w:cs="Times New Roman"/>
                <w:sz w:val="24"/>
                <w:szCs w:val="24"/>
              </w:rPr>
            </w:pPr>
            <w:r w:rsidRPr="00FA1D07">
              <w:rPr>
                <w:sz w:val="24"/>
                <w:szCs w:val="24"/>
                <w:lang w:bidi="ru-RU"/>
              </w:rPr>
              <w:t>«</w:t>
            </w:r>
            <w:r w:rsidRPr="00FA1D07">
              <w:rPr>
                <w:rFonts w:cs="Times New Roman"/>
                <w:sz w:val="24"/>
                <w:szCs w:val="24"/>
                <w:lang w:bidi="ru-RU"/>
              </w:rPr>
              <w:t>Об утверждении Положения о муниципально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FA1D07">
              <w:rPr>
                <w:rFonts w:cs="Times New Roman"/>
                <w:sz w:val="24"/>
                <w:szCs w:val="24"/>
                <w:lang w:bidi="ru-RU"/>
              </w:rPr>
              <w:t>-ч</w:t>
            </w:r>
            <w:proofErr w:type="gramEnd"/>
            <w:r w:rsidRPr="00FA1D07">
              <w:rPr>
                <w:rFonts w:cs="Times New Roman"/>
                <w:sz w:val="24"/>
                <w:szCs w:val="24"/>
                <w:lang w:bidi="ru-RU"/>
              </w:rPr>
              <w:t>астном партнерстве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FA1D07">
              <w:rPr>
                <w:rFonts w:cs="Times New Roman"/>
                <w:sz w:val="24"/>
                <w:szCs w:val="24"/>
                <w:lang w:bidi="ru-RU"/>
              </w:rPr>
              <w:t>в муниципальном образовании «Светлогорский городской округ»</w:t>
            </w:r>
            <w:r>
              <w:rPr>
                <w:sz w:val="24"/>
                <w:szCs w:val="24"/>
                <w:lang w:bidi="ru-RU"/>
              </w:rPr>
              <w:t>.</w:t>
            </w:r>
          </w:p>
          <w:p w:rsidR="00FA1D07" w:rsidRPr="00EE428E" w:rsidRDefault="00FA1D07" w:rsidP="00A904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1" w:rsidRPr="00BF4516" w:rsidRDefault="00982188" w:rsidP="004D5E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государственных гражданских служащих Калининградской области,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сотрудников администраций </w:t>
            </w:r>
            <w:r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по вопросам, связанным с передачей прав владения и (или) пользования муниципальным имуществом, заключением концессионных соглашений</w:t>
            </w:r>
            <w:r w:rsidR="004D5E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9A4E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повышения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сотрудников администраций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округов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путем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 мероприятий (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семинаров, вебинаров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77059B" w:rsidP="00FF128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сотрудников администрации МО «Светлогорский городской округ» по вопросам, связанным с передачей прав владения и (или) пользования муниципальным имуществом, заключением концессионных соглашений, </w:t>
            </w:r>
            <w:r w:rsidR="00F30304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FF1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304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проводилось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982188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9A4E5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BF4516">
              <w:rPr>
                <w:rFonts w:ascii="Times New Roman" w:hAnsi="Times New Roman" w:cs="Times New Roman"/>
                <w:b/>
                <w:sz w:val="24"/>
              </w:rPr>
              <w:t>Содействие развитию практики применения механизмов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  <w:proofErr w:type="gramEnd"/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9A4E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Применение механизмов </w:t>
            </w:r>
            <w:r w:rsidR="009A4E52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культура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Default="00982188" w:rsidP="001416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4516">
              <w:rPr>
                <w:rFonts w:ascii="Times New Roman" w:hAnsi="Times New Roman"/>
                <w:sz w:val="24"/>
                <w:szCs w:val="24"/>
              </w:rPr>
              <w:t xml:space="preserve">содействие развитию практики применения механизмов </w:t>
            </w:r>
            <w:r w:rsidR="001416B7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-частного партнерства, заключения концессионных соглашений в социальной сфере / соглашения о </w:t>
            </w:r>
            <w:r w:rsidR="001416B7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E00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-</w:t>
            </w:r>
            <w:r w:rsidR="00E00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частном партнерстве, концессионные соглашения</w:t>
            </w:r>
            <w:proofErr w:type="gramEnd"/>
          </w:p>
          <w:p w:rsidR="00A23121" w:rsidRPr="00BF4516" w:rsidRDefault="00A23121" w:rsidP="001416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Default="00FA1D07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E00A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концессионны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таких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сфер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: детский отдых и оздоровление; спорт; здравоохранение; социальное обслуживание; дошкольное образование; культура</w:t>
            </w:r>
            <w:r>
              <w:rPr>
                <w:rFonts w:ascii="Times New Roman" w:hAnsi="Times New Roman"/>
                <w:sz w:val="24"/>
                <w:szCs w:val="24"/>
              </w:rPr>
              <w:t>, не заключались.</w:t>
            </w:r>
          </w:p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021A17" w:rsidRDefault="00982188" w:rsidP="00982188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color w:val="FF0000"/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F23C3D" w:rsidRDefault="00982188" w:rsidP="00845B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3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региональных чемпионатов, конкурсов и фестивалей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и поддержка талантливых детей и молодежи, а также создание условий для 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раскрытия творческих способностей, расширения массовости и повышения результативности участия детей и молодежи в научно-техническом творчестве и научно-исследовательской деятельности, а также создание новых возможностей для профориентации и освоения школьниками современных и будущих профессиональных компетенций/</w:t>
            </w:r>
          </w:p>
          <w:p w:rsidR="00982188" w:rsidRPr="00BF4516" w:rsidRDefault="00982188" w:rsidP="002B3E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t>Публикация информации о конкурсе, условиях, итогах проведенных мероприятий в СМИ, на официальных сайтах органов местного самоуправления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муниципальной программой «Развитие образования» </w:t>
            </w:r>
            <w:r w:rsidRPr="00DA4CFF">
              <w:rPr>
                <w:rFonts w:ascii="Times New Roman" w:hAnsi="Times New Roman"/>
                <w:sz w:val="24"/>
                <w:szCs w:val="24"/>
              </w:rPr>
              <w:t>от 20.03.2019г. № 247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EB8">
              <w:rPr>
                <w:rFonts w:ascii="Times New Roman" w:hAnsi="Times New Roman" w:cs="Times New Roman"/>
                <w:sz w:val="24"/>
                <w:szCs w:val="24"/>
              </w:rPr>
              <w:t>и планом работы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проводятся следующие муниципальные конкурсы, соревнования и фестивали:</w:t>
            </w:r>
          </w:p>
          <w:p w:rsidR="00A23121" w:rsidRPr="00856568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856568">
              <w:rPr>
                <w:rFonts w:ascii="Times New Roman" w:hAnsi="Times New Roman" w:cs="Times New Roman"/>
                <w:sz w:val="24"/>
                <w:szCs w:val="24"/>
              </w:rPr>
              <w:t>аучно-исследовательские детско-юношеские конференции: «Интернет. За и против», «Добро и зло в современном мире», «За нами будущее»;</w:t>
            </w:r>
          </w:p>
          <w:p w:rsidR="00A23121" w:rsidRPr="00856568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568">
              <w:rPr>
                <w:rFonts w:ascii="Times New Roman" w:hAnsi="Times New Roman" w:cs="Times New Roman"/>
                <w:sz w:val="24"/>
                <w:szCs w:val="24"/>
              </w:rPr>
              <w:t>региональная межнациональная Школа фольклора и ремесел;</w:t>
            </w:r>
          </w:p>
          <w:p w:rsidR="00A23121" w:rsidRPr="00856568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56568">
              <w:rPr>
                <w:rFonts w:ascii="Times New Roman" w:hAnsi="Times New Roman" w:cs="Times New Roman"/>
                <w:sz w:val="24"/>
                <w:szCs w:val="24"/>
              </w:rPr>
              <w:t>ткрытый фестиваль педагогического творчества «Содружество»;</w:t>
            </w:r>
          </w:p>
          <w:p w:rsidR="00A23121" w:rsidRPr="00856568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56568">
              <w:rPr>
                <w:rFonts w:ascii="Times New Roman" w:hAnsi="Times New Roman" w:cs="Times New Roman"/>
                <w:sz w:val="24"/>
                <w:szCs w:val="24"/>
              </w:rPr>
              <w:t>раздник традиционной отечественной культуры «Красная горка»;</w:t>
            </w:r>
          </w:p>
          <w:p w:rsidR="00A23121" w:rsidRPr="00856568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56568">
              <w:rPr>
                <w:rFonts w:ascii="Times New Roman" w:hAnsi="Times New Roman" w:cs="Times New Roman"/>
                <w:sz w:val="24"/>
                <w:szCs w:val="24"/>
              </w:rPr>
              <w:t>раздник традиционной отечественной культуры «Покровские гуляния»;</w:t>
            </w:r>
          </w:p>
          <w:p w:rsidR="00A23121" w:rsidRPr="00856568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568">
              <w:rPr>
                <w:rFonts w:ascii="Times New Roman" w:hAnsi="Times New Roman" w:cs="Times New Roman"/>
                <w:sz w:val="24"/>
                <w:szCs w:val="24"/>
              </w:rPr>
              <w:t>- Дни  славянской письменности и культуры;</w:t>
            </w:r>
          </w:p>
          <w:p w:rsidR="00A23121" w:rsidRPr="00856568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568">
              <w:rPr>
                <w:rFonts w:ascii="Times New Roman" w:hAnsi="Times New Roman" w:cs="Times New Roman"/>
                <w:sz w:val="24"/>
                <w:szCs w:val="24"/>
              </w:rPr>
              <w:t>- благотворительная акция  «Радость должна быть у каждого»;</w:t>
            </w:r>
          </w:p>
          <w:p w:rsidR="00A23121" w:rsidRPr="00856568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56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856568">
              <w:rPr>
                <w:rFonts w:ascii="Times New Roman" w:hAnsi="Times New Roman" w:cs="Times New Roman"/>
                <w:sz w:val="24"/>
                <w:szCs w:val="24"/>
              </w:rPr>
              <w:t>Троицин</w:t>
            </w:r>
            <w:proofErr w:type="spellEnd"/>
            <w:r w:rsidRPr="00856568">
              <w:rPr>
                <w:rFonts w:ascii="Times New Roman" w:hAnsi="Times New Roman" w:cs="Times New Roman"/>
                <w:sz w:val="24"/>
                <w:szCs w:val="24"/>
              </w:rPr>
              <w:t xml:space="preserve"> день»;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568">
              <w:rPr>
                <w:rFonts w:ascii="Times New Roman" w:hAnsi="Times New Roman" w:cs="Times New Roman"/>
                <w:sz w:val="24"/>
                <w:szCs w:val="24"/>
              </w:rPr>
              <w:t>- «Спички детям не игрушки!»- месячник пожарной безопасности.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1B3B19">
              <w:rPr>
                <w:rFonts w:ascii="Times New Roman" w:hAnsi="Times New Roman" w:cs="Times New Roman"/>
                <w:sz w:val="24"/>
                <w:szCs w:val="24"/>
              </w:rPr>
              <w:t>ногожанровый фестиваль детского творчества «Звезды Балтики»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дошкольных образовательных организаций;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A02ADF">
              <w:rPr>
                <w:rFonts w:ascii="Times New Roman" w:hAnsi="Times New Roman" w:cs="Times New Roman"/>
                <w:sz w:val="24"/>
                <w:szCs w:val="24"/>
              </w:rPr>
              <w:t>онкурсы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мастерства: «Учитель года», «Сердце отдаю детям», «Воспитатель года»;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A02ADF">
              <w:rPr>
                <w:rFonts w:ascii="Times New Roman" w:hAnsi="Times New Roman" w:cs="Times New Roman"/>
                <w:sz w:val="24"/>
                <w:szCs w:val="24"/>
              </w:rPr>
              <w:t>еделя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A02ADF">
              <w:rPr>
                <w:rFonts w:ascii="Times New Roman" w:hAnsi="Times New Roman" w:cs="Times New Roman"/>
                <w:sz w:val="24"/>
                <w:szCs w:val="24"/>
              </w:rPr>
              <w:t>онкурс творческих работ «Вечное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A02ADF">
              <w:rPr>
                <w:rFonts w:ascii="Times New Roman" w:hAnsi="Times New Roman" w:cs="Times New Roman"/>
                <w:sz w:val="24"/>
                <w:szCs w:val="24"/>
              </w:rPr>
              <w:t>онкурс «Юный переводчик»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A840CD">
              <w:rPr>
                <w:rFonts w:ascii="Times New Roman" w:hAnsi="Times New Roman" w:cs="Times New Roman"/>
                <w:sz w:val="24"/>
                <w:szCs w:val="24"/>
              </w:rPr>
              <w:t xml:space="preserve">аучно-практическая конференция обучающихся «Первые шаги в науке» (5-9 </w:t>
            </w:r>
            <w:proofErr w:type="spellStart"/>
            <w:r w:rsidRPr="00A840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0CD">
              <w:rPr>
                <w:rFonts w:ascii="Times New Roman" w:hAnsi="Times New Roman" w:cs="Times New Roman"/>
                <w:sz w:val="24"/>
                <w:szCs w:val="24"/>
              </w:rPr>
              <w:t xml:space="preserve">.) и «Почемучки» (3-4 </w:t>
            </w:r>
            <w:proofErr w:type="spellStart"/>
            <w:r w:rsidRPr="00A840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0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40CD">
              <w:rPr>
                <w:rFonts w:ascii="Times New Roman" w:hAnsi="Times New Roman" w:cs="Times New Roman"/>
                <w:sz w:val="24"/>
                <w:szCs w:val="24"/>
              </w:rPr>
              <w:t>5-ти дневные сборы с учащимися 10 классов в воинской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 w:rsidRPr="00A840CD">
              <w:rPr>
                <w:rFonts w:ascii="Times New Roman" w:hAnsi="Times New Roman" w:cs="Times New Roman"/>
                <w:sz w:val="24"/>
                <w:szCs w:val="24"/>
              </w:rPr>
              <w:t>аучно-практическая конференция школьников «За нами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A840CD">
              <w:rPr>
                <w:rFonts w:ascii="Times New Roman" w:hAnsi="Times New Roman" w:cs="Times New Roman"/>
                <w:sz w:val="24"/>
                <w:szCs w:val="24"/>
              </w:rPr>
              <w:t>гра 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0CD">
              <w:rPr>
                <w:rFonts w:ascii="Times New Roman" w:hAnsi="Times New Roman" w:cs="Times New Roman"/>
                <w:sz w:val="24"/>
                <w:szCs w:val="24"/>
              </w:rPr>
              <w:t>онкурс юных инспекторов Дорожного Движения «Безопасное колесо»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121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382BCE">
              <w:rPr>
                <w:rFonts w:ascii="Times New Roman" w:hAnsi="Times New Roman" w:cs="Times New Roman"/>
                <w:sz w:val="24"/>
                <w:szCs w:val="24"/>
              </w:rPr>
              <w:t>аучно-практическая конференция младших школьников «Хочу всё знать»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121" w:rsidRDefault="00A23121" w:rsidP="002D138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обучающиеся принимаю участия в многочисленных </w:t>
            </w:r>
            <w:r w:rsidRPr="000B1A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региональных, Всероссийских и международных конкурсах. </w:t>
            </w:r>
          </w:p>
          <w:p w:rsidR="002D1382" w:rsidRDefault="00A23121" w:rsidP="002D138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A06">
              <w:rPr>
                <w:rFonts w:ascii="Times New Roman" w:hAnsi="Times New Roman" w:cs="Times New Roman"/>
                <w:sz w:val="24"/>
                <w:szCs w:val="24"/>
              </w:rPr>
              <w:t>Ежегодно ребята принимают участие в конкурсном отборе претендентов на получение стипендии главы администрации муниципального образования «Светло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горский городской округ».</w:t>
            </w:r>
          </w:p>
          <w:p w:rsidR="00A23121" w:rsidRDefault="00A23121" w:rsidP="002D138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Pr="000B1A0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стипендии </w:t>
            </w:r>
            <w:r w:rsidR="002D1382" w:rsidRPr="000B1A06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муниципального образования «Светло</w:t>
            </w:r>
            <w:r w:rsidR="002D1382">
              <w:rPr>
                <w:rFonts w:ascii="Times New Roman" w:hAnsi="Times New Roman" w:cs="Times New Roman"/>
                <w:sz w:val="24"/>
                <w:szCs w:val="24"/>
              </w:rPr>
              <w:t xml:space="preserve">горский городской округ» </w:t>
            </w:r>
            <w:r w:rsidRPr="000B1A06">
              <w:rPr>
                <w:rFonts w:ascii="Times New Roman" w:hAnsi="Times New Roman" w:cs="Times New Roman"/>
                <w:sz w:val="24"/>
                <w:szCs w:val="24"/>
              </w:rPr>
              <w:t xml:space="preserve">стали 52 обучающихся. </w:t>
            </w:r>
          </w:p>
          <w:p w:rsidR="003F69CA" w:rsidRDefault="00A23121" w:rsidP="002D138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Регулярно 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t>информаци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t xml:space="preserve"> о проведенных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ях размещается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t xml:space="preserve"> в СМИ,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социальных сетях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официальных сайтах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организаций и администрации.</w:t>
            </w:r>
          </w:p>
          <w:p w:rsidR="00A23121" w:rsidRPr="00B172CB" w:rsidRDefault="00A23121" w:rsidP="00A231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982188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C30E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равных условий доступа к информации </w:t>
            </w:r>
            <w:proofErr w:type="gramStart"/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</w:t>
            </w:r>
            <w:r w:rsidR="00C30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сах всех видов, находящихся в </w:t>
            </w: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</w:t>
            </w:r>
            <w:proofErr w:type="spellStart"/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www.torgi.gov.ru</w:t>
            </w:r>
            <w:proofErr w:type="spellEnd"/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) и на официальном сайте уполномоченного органа в сети "Интернет"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2B3E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открытом доступе информации о реализации  имущества, находящегося в собственности муниципальных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образований, а также ресурсов всех видов, находящихся в муниципальной собственности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Default="00982188" w:rsidP="00C30E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о реализации  имущества, находящегося в собственности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образований, а также ресурсов всех видов, находящихся в муниципальной собственности / информация размещена на официальном сайте  </w:t>
            </w:r>
            <w:hyperlink r:id="rId12" w:history="1">
              <w:r w:rsidRPr="00BF4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, официальных сайтах органов местного самоуправления</w:t>
            </w:r>
          </w:p>
          <w:p w:rsidR="000E620D" w:rsidRPr="00BF4516" w:rsidRDefault="000E620D" w:rsidP="00C30E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02" w:rsidRDefault="00A61A02" w:rsidP="00A61A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2021 году осуществлена продажа права аренды 1 земельного участка (на аукционе), по результатам которого заключен договор аренды земельного участка.</w:t>
            </w:r>
          </w:p>
          <w:p w:rsidR="003F69CA" w:rsidRPr="00B172CB" w:rsidRDefault="00A61A02" w:rsidP="00A61A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размещена на официальном сайте 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а также на официальном сайте администрации (https://svetlogorsk39.ru/okrug/zem-imuschestvo/auktsiony/)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982188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982188" w:rsidRPr="00BF4516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BF4516" w:rsidRDefault="00982188" w:rsidP="00845BE4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</w:t>
            </w:r>
            <w:r w:rsidRPr="00BF4516">
              <w:t xml:space="preserve">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8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BF4516" w:rsidRDefault="00982188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грамотности по вопросам развития конкуренции и антимонопольного законодательства Российской Федерации/ снижение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B" w:rsidRPr="002D11DA" w:rsidRDefault="0077059B" w:rsidP="00FF128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в 202</w:t>
            </w:r>
            <w:r w:rsidR="007A7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администрации МО «Светлогорский городской округ» основам государственной политики в области развития конкуренции и антимонопольного законодательства Российской Федерации не проводилось.</w:t>
            </w:r>
          </w:p>
          <w:p w:rsidR="003F69CA" w:rsidRPr="00B172CB" w:rsidRDefault="003F69CA" w:rsidP="00845B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82188" w:rsidRDefault="00982188" w:rsidP="00982188"/>
    <w:p w:rsidR="00982188" w:rsidRDefault="00982188" w:rsidP="00982188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982188" w:rsidRDefault="00982188" w:rsidP="00982188">
      <w:pPr>
        <w:widowControl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C672E8" w:rsidRDefault="00C672E8"/>
    <w:sectPr w:rsidR="00C672E8" w:rsidSect="00E00ADE">
      <w:headerReference w:type="default" r:id="rId14"/>
      <w:pgSz w:w="16838" w:h="11906" w:orient="landscape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A8" w:rsidRDefault="001508A8" w:rsidP="00626AC2">
      <w:pPr>
        <w:spacing w:after="0" w:line="240" w:lineRule="auto"/>
      </w:pPr>
      <w:r>
        <w:separator/>
      </w:r>
    </w:p>
  </w:endnote>
  <w:endnote w:type="continuationSeparator" w:id="0">
    <w:p w:rsidR="001508A8" w:rsidRDefault="001508A8" w:rsidP="0062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A8" w:rsidRDefault="001508A8" w:rsidP="00626AC2">
      <w:pPr>
        <w:spacing w:after="0" w:line="240" w:lineRule="auto"/>
      </w:pPr>
      <w:r>
        <w:separator/>
      </w:r>
    </w:p>
  </w:footnote>
  <w:footnote w:type="continuationSeparator" w:id="0">
    <w:p w:rsidR="001508A8" w:rsidRDefault="001508A8" w:rsidP="0062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335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845BE4" w:rsidRDefault="00845BE4" w:rsidP="00845BE4">
        <w:pPr>
          <w:pStyle w:val="a7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845BE4" w:rsidRDefault="00845BE4" w:rsidP="00845BE4">
        <w:pPr>
          <w:pStyle w:val="a7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845BE4" w:rsidRPr="00A842F3" w:rsidRDefault="00845BE4" w:rsidP="00845BE4">
        <w:pPr>
          <w:pStyle w:val="a7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50B6"/>
    <w:multiLevelType w:val="hybridMultilevel"/>
    <w:tmpl w:val="72242C0A"/>
    <w:lvl w:ilvl="0" w:tplc="DC3447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37697F80"/>
    <w:multiLevelType w:val="hybridMultilevel"/>
    <w:tmpl w:val="308A91C6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E31AB"/>
    <w:multiLevelType w:val="hybridMultilevel"/>
    <w:tmpl w:val="863665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58173AA4"/>
    <w:multiLevelType w:val="multilevel"/>
    <w:tmpl w:val="527A9F9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4">
    <w:nsid w:val="6E4348BF"/>
    <w:multiLevelType w:val="hybridMultilevel"/>
    <w:tmpl w:val="11846338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E7C41"/>
    <w:multiLevelType w:val="hybridMultilevel"/>
    <w:tmpl w:val="5AF28B28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188"/>
    <w:rsid w:val="00020893"/>
    <w:rsid w:val="00021A17"/>
    <w:rsid w:val="00025D22"/>
    <w:rsid w:val="00063317"/>
    <w:rsid w:val="000C5EA9"/>
    <w:rsid w:val="000E620D"/>
    <w:rsid w:val="000F2D1C"/>
    <w:rsid w:val="000F722F"/>
    <w:rsid w:val="00111A41"/>
    <w:rsid w:val="00114B39"/>
    <w:rsid w:val="001308BE"/>
    <w:rsid w:val="00134F31"/>
    <w:rsid w:val="00135B0E"/>
    <w:rsid w:val="0014100A"/>
    <w:rsid w:val="001416B7"/>
    <w:rsid w:val="001508A8"/>
    <w:rsid w:val="00166EF2"/>
    <w:rsid w:val="001C02D2"/>
    <w:rsid w:val="00214241"/>
    <w:rsid w:val="002600A0"/>
    <w:rsid w:val="00273B09"/>
    <w:rsid w:val="002B0942"/>
    <w:rsid w:val="002B3EA3"/>
    <w:rsid w:val="002D1382"/>
    <w:rsid w:val="002F57C8"/>
    <w:rsid w:val="0033158B"/>
    <w:rsid w:val="003822FA"/>
    <w:rsid w:val="003B7DD7"/>
    <w:rsid w:val="003F67FD"/>
    <w:rsid w:val="003F69CA"/>
    <w:rsid w:val="00423409"/>
    <w:rsid w:val="00436378"/>
    <w:rsid w:val="0045155B"/>
    <w:rsid w:val="0045234A"/>
    <w:rsid w:val="00476B35"/>
    <w:rsid w:val="004D5E61"/>
    <w:rsid w:val="004F2090"/>
    <w:rsid w:val="00516F06"/>
    <w:rsid w:val="00534D48"/>
    <w:rsid w:val="00546996"/>
    <w:rsid w:val="00565B60"/>
    <w:rsid w:val="00576827"/>
    <w:rsid w:val="00581DDC"/>
    <w:rsid w:val="00591A3D"/>
    <w:rsid w:val="005B61C2"/>
    <w:rsid w:val="005C575E"/>
    <w:rsid w:val="005E7668"/>
    <w:rsid w:val="00617E9F"/>
    <w:rsid w:val="006244D0"/>
    <w:rsid w:val="00626AC2"/>
    <w:rsid w:val="00642049"/>
    <w:rsid w:val="006A3A72"/>
    <w:rsid w:val="006D3C17"/>
    <w:rsid w:val="006F55E7"/>
    <w:rsid w:val="00711FA3"/>
    <w:rsid w:val="00737F3B"/>
    <w:rsid w:val="00761E38"/>
    <w:rsid w:val="00766D71"/>
    <w:rsid w:val="0077059B"/>
    <w:rsid w:val="00787AB5"/>
    <w:rsid w:val="007A118B"/>
    <w:rsid w:val="007A7979"/>
    <w:rsid w:val="00822D5E"/>
    <w:rsid w:val="00833859"/>
    <w:rsid w:val="00845BE4"/>
    <w:rsid w:val="00871876"/>
    <w:rsid w:val="008820A9"/>
    <w:rsid w:val="008844E0"/>
    <w:rsid w:val="0089053A"/>
    <w:rsid w:val="008F5A7D"/>
    <w:rsid w:val="008F7A33"/>
    <w:rsid w:val="00904665"/>
    <w:rsid w:val="00920511"/>
    <w:rsid w:val="0093316F"/>
    <w:rsid w:val="0097065D"/>
    <w:rsid w:val="00982188"/>
    <w:rsid w:val="009A4E52"/>
    <w:rsid w:val="009D268F"/>
    <w:rsid w:val="00A039F6"/>
    <w:rsid w:val="00A1010B"/>
    <w:rsid w:val="00A23121"/>
    <w:rsid w:val="00A30A49"/>
    <w:rsid w:val="00A44EC7"/>
    <w:rsid w:val="00A555C0"/>
    <w:rsid w:val="00A57A1C"/>
    <w:rsid w:val="00A61A02"/>
    <w:rsid w:val="00A77D54"/>
    <w:rsid w:val="00A90413"/>
    <w:rsid w:val="00A9614B"/>
    <w:rsid w:val="00AB08E2"/>
    <w:rsid w:val="00AC2206"/>
    <w:rsid w:val="00AE7C7A"/>
    <w:rsid w:val="00AF485B"/>
    <w:rsid w:val="00B004E8"/>
    <w:rsid w:val="00B3273A"/>
    <w:rsid w:val="00B661C2"/>
    <w:rsid w:val="00BC426A"/>
    <w:rsid w:val="00BE46B0"/>
    <w:rsid w:val="00BF7F54"/>
    <w:rsid w:val="00C01681"/>
    <w:rsid w:val="00C067D9"/>
    <w:rsid w:val="00C17A5B"/>
    <w:rsid w:val="00C21BE9"/>
    <w:rsid w:val="00C30E69"/>
    <w:rsid w:val="00C60D5D"/>
    <w:rsid w:val="00C672E8"/>
    <w:rsid w:val="00C73C3B"/>
    <w:rsid w:val="00C749EF"/>
    <w:rsid w:val="00CB4203"/>
    <w:rsid w:val="00CF35D3"/>
    <w:rsid w:val="00D01721"/>
    <w:rsid w:val="00D1398E"/>
    <w:rsid w:val="00D20D7B"/>
    <w:rsid w:val="00D2148D"/>
    <w:rsid w:val="00D344DB"/>
    <w:rsid w:val="00D45CB9"/>
    <w:rsid w:val="00D8720A"/>
    <w:rsid w:val="00DB3567"/>
    <w:rsid w:val="00DC60A8"/>
    <w:rsid w:val="00DE3D3F"/>
    <w:rsid w:val="00DF0300"/>
    <w:rsid w:val="00DF36E6"/>
    <w:rsid w:val="00E00ADE"/>
    <w:rsid w:val="00E22E2F"/>
    <w:rsid w:val="00E408B6"/>
    <w:rsid w:val="00E93CAE"/>
    <w:rsid w:val="00EC338E"/>
    <w:rsid w:val="00EE2DB6"/>
    <w:rsid w:val="00EE428E"/>
    <w:rsid w:val="00EE5A90"/>
    <w:rsid w:val="00EF5328"/>
    <w:rsid w:val="00F23C3D"/>
    <w:rsid w:val="00F30304"/>
    <w:rsid w:val="00F8326F"/>
    <w:rsid w:val="00F97FF4"/>
    <w:rsid w:val="00FA1D07"/>
    <w:rsid w:val="00FF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88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A55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555C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 Spacing"/>
    <w:qFormat/>
    <w:rsid w:val="00A555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82188"/>
    <w:rPr>
      <w:color w:val="0000FF" w:themeColor="hyperlink"/>
      <w:u w:val="single"/>
    </w:rPr>
  </w:style>
  <w:style w:type="character" w:customStyle="1" w:styleId="a6">
    <w:name w:val="Верхний колонтитул Знак"/>
    <w:link w:val="a7"/>
    <w:uiPriority w:val="99"/>
    <w:locked/>
    <w:rsid w:val="00982188"/>
    <w:rPr>
      <w:sz w:val="24"/>
      <w:lang w:eastAsia="ru-RU"/>
    </w:rPr>
  </w:style>
  <w:style w:type="paragraph" w:styleId="a7">
    <w:name w:val="header"/>
    <w:basedOn w:val="a"/>
    <w:link w:val="a6"/>
    <w:uiPriority w:val="99"/>
    <w:rsid w:val="00982188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982188"/>
  </w:style>
  <w:style w:type="paragraph" w:styleId="a8">
    <w:name w:val="List Paragraph"/>
    <w:aliases w:val="Абзац списка для документа,Абзац вправо-1,Абзац вправо-11,List Paragraph11,Абзац вправо-12,List Paragraph12,Абзац вправо-111,List Paragraph111,Абзац вправо-13,List Paragraph13,Абзац вправо-112,List Paragraph112,Абзац вправо-121"/>
    <w:basedOn w:val="a"/>
    <w:link w:val="a9"/>
    <w:uiPriority w:val="34"/>
    <w:qFormat/>
    <w:rsid w:val="0098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Абзац списка для документа Знак,Абзац вправо-1 Знак,Абзац вправо-11 Знак,List Paragraph11 Знак,Абзац вправо-12 Знак,List Paragraph12 Знак,Абзац вправо-111 Знак,List Paragraph111 Знак,Абзац вправо-13 Знак,List Paragraph13 Знак"/>
    <w:basedOn w:val="a0"/>
    <w:link w:val="a8"/>
    <w:uiPriority w:val="34"/>
    <w:locked/>
    <w:rsid w:val="00982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F7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E3D3F"/>
    <w:rPr>
      <w:rFonts w:ascii="Times New Roman" w:hAnsi="Times New Roman"/>
      <w:spacing w:val="4"/>
      <w:sz w:val="20"/>
      <w:shd w:val="clear" w:color="auto" w:fill="FFFFFF"/>
    </w:rPr>
  </w:style>
  <w:style w:type="paragraph" w:customStyle="1" w:styleId="Default">
    <w:name w:val="Default"/>
    <w:rsid w:val="00114B3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04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90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A1D0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D07"/>
    <w:pPr>
      <w:widowControl w:val="0"/>
      <w:shd w:val="clear" w:color="auto" w:fill="FFFFFF"/>
      <w:spacing w:before="360" w:after="540" w:line="336" w:lineRule="exact"/>
      <w:ind w:hanging="90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111A41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1A41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91">
    <w:name w:val="Сетка таблицы91"/>
    <w:basedOn w:val="a1"/>
    <w:uiPriority w:val="39"/>
    <w:rsid w:val="00111A41"/>
    <w:pP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11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F8326F"/>
  </w:style>
  <w:style w:type="character" w:customStyle="1" w:styleId="ad">
    <w:name w:val="Гипертекстовая ссылка"/>
    <w:uiPriority w:val="99"/>
    <w:rsid w:val="00565B60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10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etlogorsk39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vetlogorsk39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54864-1FFC-49E1-811D-20C86099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13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o.kasheeva</cp:lastModifiedBy>
  <cp:revision>74</cp:revision>
  <dcterms:created xsi:type="dcterms:W3CDTF">2021-01-28T13:07:00Z</dcterms:created>
  <dcterms:modified xsi:type="dcterms:W3CDTF">2022-01-18T14:44:00Z</dcterms:modified>
</cp:coreProperties>
</file>