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16" w:rsidRDefault="00E40216" w:rsidP="0096340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нформационное сообщение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овора аренды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Светлогорский</w:t>
      </w:r>
      <w:proofErr w:type="spellEnd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5397"/>
      </w:tblGrid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A94CE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40216" w:rsidRDefault="00E40216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40216" w:rsidRDefault="003A1BA9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 продаже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proofErr w:type="gramEnd"/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391"/>
      </w:tblGrid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  <w:r w:rsidR="003A1B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арендодатель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10" w:rsidRDefault="003A1BA9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6E0D10">
              <w:rPr>
                <w:rFonts w:ascii="Times New Roman" w:hAnsi="Times New Roman"/>
                <w:sz w:val="24"/>
                <w:szCs w:val="24"/>
              </w:rPr>
              <w:t xml:space="preserve">«Светлогорский городской округ», </w:t>
            </w:r>
          </w:p>
          <w:p w:rsidR="006E0D10" w:rsidRDefault="006E0D10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Сведения о государственной регистрации права:</w:t>
            </w:r>
          </w:p>
          <w:p w:rsidR="006E0D10" w:rsidRDefault="006E0D10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Регистрационный номер в ЕГРН: </w:t>
            </w:r>
          </w:p>
          <w:p w:rsidR="006E0D10" w:rsidRDefault="006E0D10" w:rsidP="001B5A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№  39:17:0</w:t>
            </w:r>
            <w:r w:rsidR="001B5AF2">
              <w:rPr>
                <w:rFonts w:ascii="Times New Roman" w:hAnsi="Times New Roman"/>
                <w:sz w:val="24"/>
                <w:szCs w:val="24"/>
              </w:rPr>
              <w:t>10009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B5AF2">
              <w:rPr>
                <w:rFonts w:ascii="Times New Roman" w:hAnsi="Times New Roman"/>
                <w:sz w:val="24"/>
                <w:szCs w:val="24"/>
              </w:rPr>
              <w:t>791</w:t>
            </w:r>
            <w:r>
              <w:rPr>
                <w:rFonts w:ascii="Times New Roman" w:hAnsi="Times New Roman"/>
                <w:sz w:val="24"/>
                <w:szCs w:val="24"/>
              </w:rPr>
              <w:t>-39/02</w:t>
            </w:r>
            <w:r w:rsidR="001B5AF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/2022-</w:t>
            </w:r>
            <w:r w:rsidR="001B5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8D" w:rsidRPr="00873C36" w:rsidRDefault="007A418D" w:rsidP="007A418D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7F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«Светлогорский городской округ» от  </w:t>
            </w:r>
            <w:r w:rsidR="004C088D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7F7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6457E6" w:rsidRPr="008C37DA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132A98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A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98" w:rsidRPr="008C37DA">
              <w:rPr>
                <w:rFonts w:ascii="Times New Roman" w:hAnsi="Times New Roman"/>
                <w:sz w:val="24"/>
                <w:szCs w:val="24"/>
              </w:rPr>
              <w:t>202</w:t>
            </w:r>
            <w:r w:rsidR="00B772EC" w:rsidRPr="008C37DA">
              <w:rPr>
                <w:rFonts w:ascii="Times New Roman" w:hAnsi="Times New Roman"/>
                <w:sz w:val="24"/>
                <w:szCs w:val="24"/>
              </w:rPr>
              <w:t>2</w:t>
            </w:r>
            <w:r w:rsidR="00132A98" w:rsidRPr="008C37DA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8C37DA">
              <w:rPr>
                <w:rFonts w:ascii="Times New Roman" w:hAnsi="Times New Roman"/>
                <w:sz w:val="24"/>
                <w:szCs w:val="24"/>
              </w:rPr>
              <w:t>656</w:t>
            </w:r>
            <w:r w:rsidR="004C088D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>«О</w:t>
            </w:r>
            <w:r w:rsidR="00066A36" w:rsidRPr="00A447F7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proofErr w:type="gramStart"/>
            <w:r w:rsidR="00066A36" w:rsidRPr="00A447F7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066A36" w:rsidRPr="00A447F7">
              <w:rPr>
                <w:rFonts w:ascii="Times New Roman" w:hAnsi="Times New Roman"/>
                <w:sz w:val="24"/>
                <w:szCs w:val="24"/>
              </w:rPr>
              <w:t>кциона на право заключения договора аренды земельного участка с кадастровым номером 39:17:0</w:t>
            </w:r>
            <w:r w:rsidR="001B5AF2">
              <w:rPr>
                <w:rFonts w:ascii="Times New Roman" w:hAnsi="Times New Roman"/>
                <w:sz w:val="24"/>
                <w:szCs w:val="24"/>
              </w:rPr>
              <w:t>10009</w:t>
            </w:r>
            <w:r w:rsidR="00066A36" w:rsidRPr="00A447F7">
              <w:rPr>
                <w:rFonts w:ascii="Times New Roman" w:hAnsi="Times New Roman"/>
                <w:sz w:val="24"/>
                <w:szCs w:val="24"/>
              </w:rPr>
              <w:t>:</w:t>
            </w:r>
            <w:r w:rsidR="001B5AF2">
              <w:rPr>
                <w:rFonts w:ascii="Times New Roman" w:hAnsi="Times New Roman"/>
                <w:sz w:val="24"/>
                <w:szCs w:val="24"/>
              </w:rPr>
              <w:t>791</w:t>
            </w:r>
            <w:r w:rsidR="00066A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216" w:rsidRDefault="00E40216" w:rsidP="00B772EC">
            <w:pPr>
              <w:pStyle w:val="a7"/>
              <w:tabs>
                <w:tab w:val="left" w:pos="2977"/>
              </w:tabs>
              <w:spacing w:line="240" w:lineRule="auto"/>
              <w:ind w:left="823"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</w:t>
            </w:r>
            <w:r w:rsidR="00D9248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0" w:rsidRDefault="00066A36" w:rsidP="00066A36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Право заключения договора аренды земельного участка</w:t>
            </w:r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>, находящегося в собственности муниципального образования «</w:t>
            </w:r>
            <w:proofErr w:type="spellStart"/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>Светлогорский</w:t>
            </w:r>
            <w:proofErr w:type="spellEnd"/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городской округ» и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ого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 адресу: Калининградская область, </w:t>
            </w:r>
            <w:r w:rsidR="001B5AF2">
              <w:rPr>
                <w:rFonts w:ascii="Times New Roman" w:hAnsi="Times New Roman"/>
                <w:color w:val="242424"/>
                <w:sz w:val="24"/>
                <w:szCs w:val="24"/>
              </w:rPr>
              <w:t>г.</w:t>
            </w:r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С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ветлогорск</w:t>
            </w:r>
            <w:r w:rsidR="001B5AF2">
              <w:rPr>
                <w:rFonts w:ascii="Times New Roman" w:hAnsi="Times New Roman"/>
                <w:color w:val="242424"/>
                <w:sz w:val="24"/>
                <w:szCs w:val="24"/>
              </w:rPr>
              <w:t>, у</w:t>
            </w:r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л.</w:t>
            </w:r>
            <w:r w:rsidR="001B5AF2">
              <w:rPr>
                <w:rFonts w:ascii="Times New Roman" w:hAnsi="Times New Roman"/>
                <w:color w:val="242424"/>
                <w:sz w:val="24"/>
                <w:szCs w:val="24"/>
              </w:rPr>
              <w:t>Тюменская</w:t>
            </w:r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з</w:t>
            </w:r>
            <w:proofErr w:type="spellEnd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/у </w:t>
            </w:r>
            <w:r w:rsidR="001B5AF2">
              <w:rPr>
                <w:rFonts w:ascii="Times New Roman" w:hAnsi="Times New Roman"/>
                <w:color w:val="242424"/>
                <w:sz w:val="24"/>
                <w:szCs w:val="24"/>
              </w:rPr>
              <w:t>11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кадастровый номер: 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39:17:0</w:t>
            </w:r>
            <w:r w:rsidR="001B5AF2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10009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:</w:t>
            </w:r>
            <w:r w:rsidR="001B5AF2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791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общей площадью – </w:t>
            </w:r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80</w:t>
            </w:r>
            <w:r w:rsidR="001B5AF2">
              <w:rPr>
                <w:rFonts w:ascii="Times New Roman" w:hAnsi="Times New Roman"/>
                <w:color w:val="242424"/>
                <w:sz w:val="24"/>
                <w:szCs w:val="24"/>
              </w:rPr>
              <w:t>3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кв.м.;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:rsidR="00607E24" w:rsidRDefault="00A226B0" w:rsidP="00D0662C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Категория земель – земли населенных пунктов; разрешенное использование: </w:t>
            </w:r>
            <w:r w:rsidR="00D0662C">
              <w:rPr>
                <w:rFonts w:ascii="Times New Roman" w:hAnsi="Times New Roman"/>
                <w:color w:val="242424"/>
                <w:sz w:val="24"/>
                <w:szCs w:val="24"/>
              </w:rPr>
              <w:t>для индивидуального жилищного строительства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. </w:t>
            </w:r>
            <w:r w:rsidR="00D0662C">
              <w:rPr>
                <w:rFonts w:ascii="Times New Roman" w:hAnsi="Times New Roman"/>
                <w:color w:val="000000"/>
                <w:sz w:val="24"/>
                <w:szCs w:val="24"/>
              </w:rPr>
              <w:t>Обременения земельного участка:</w:t>
            </w:r>
            <w:r w:rsidR="00D0662C">
              <w:t xml:space="preserve"> </w:t>
            </w:r>
            <w:r w:rsidR="00D0662C">
              <w:rPr>
                <w:rFonts w:ascii="Times New Roman" w:hAnsi="Times New Roman"/>
              </w:rPr>
              <w:t xml:space="preserve">Земельный участок полностью расположен в границах зоны с </w:t>
            </w:r>
            <w:r w:rsidR="00D0662C">
              <w:rPr>
                <w:rFonts w:ascii="Times New Roman" w:hAnsi="Times New Roman"/>
              </w:rPr>
              <w:lastRenderedPageBreak/>
              <w:t xml:space="preserve">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D0662C">
              <w:rPr>
                <w:rFonts w:ascii="Times New Roman" w:hAnsi="Times New Roman"/>
              </w:rPr>
              <w:t>Светлогорск-Отрадное</w:t>
            </w:r>
            <w:proofErr w:type="spellEnd"/>
            <w:r w:rsidR="00D0662C">
              <w:rPr>
                <w:rFonts w:ascii="Times New Roman" w:hAnsi="Times New Roman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="00D0662C">
              <w:rPr>
                <w:rFonts w:ascii="Times New Roman" w:hAnsi="Times New Roman"/>
              </w:rPr>
              <w:t>утратившими</w:t>
            </w:r>
            <w:proofErr w:type="gramEnd"/>
            <w:r w:rsidR="00D0662C">
              <w:rPr>
                <w:rFonts w:ascii="Times New Roman" w:hAnsi="Times New Roman"/>
              </w:rPr>
              <w:t xml:space="preserve"> силу отдельных 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</w:t>
            </w:r>
            <w:proofErr w:type="spellStart"/>
            <w:proofErr w:type="gramStart"/>
            <w:r w:rsidR="00D0662C">
              <w:rPr>
                <w:rFonts w:ascii="Times New Roman" w:hAnsi="Times New Roman"/>
              </w:rPr>
              <w:t>Светлогорск-Отрадное</w:t>
            </w:r>
            <w:proofErr w:type="spellEnd"/>
            <w:proofErr w:type="gramEnd"/>
            <w:r w:rsidR="00D0662C">
              <w:rPr>
                <w:rFonts w:ascii="Times New Roman" w:hAnsi="Times New Roman"/>
              </w:rPr>
              <w:t xml:space="preserve">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D0662C">
              <w:rPr>
                <w:rFonts w:ascii="Times New Roman" w:hAnsi="Times New Roman"/>
              </w:rPr>
              <w:t>Светлогорск-Отрадное</w:t>
            </w:r>
            <w:proofErr w:type="spellEnd"/>
            <w:r w:rsidR="00D0662C">
              <w:rPr>
                <w:rFonts w:ascii="Times New Roman" w:hAnsi="Times New Roman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="00D0662C">
              <w:rPr>
                <w:rFonts w:ascii="Times New Roman" w:hAnsi="Times New Roman"/>
              </w:rPr>
              <w:t>утратившими</w:t>
            </w:r>
            <w:proofErr w:type="gramEnd"/>
            <w:r w:rsidR="00D0662C">
              <w:rPr>
                <w:rFonts w:ascii="Times New Roman" w:hAnsi="Times New Roman"/>
              </w:rPr>
              <w:t xml:space="preserve">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Светлогорск Отрадное, решения: 1. дата решения: 30.08.2018, номер решения: 17-5/10/1-5604, </w:t>
            </w:r>
            <w:r w:rsidR="00D0662C">
              <w:rPr>
                <w:rFonts w:ascii="Times New Roman" w:hAnsi="Times New Roman"/>
              </w:rPr>
              <w:lastRenderedPageBreak/>
              <w:t>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39:00-6.799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</w:t>
            </w:r>
            <w:proofErr w:type="spellStart"/>
            <w:r w:rsidR="00D0662C">
              <w:rPr>
                <w:rFonts w:ascii="Times New Roman" w:hAnsi="Times New Roman"/>
              </w:rPr>
              <w:t>Росавиации</w:t>
            </w:r>
            <w:proofErr w:type="spellEnd"/>
            <w:r w:rsidR="00D0662C">
              <w:rPr>
                <w:rFonts w:ascii="Times New Roman" w:hAnsi="Times New Roman"/>
              </w:rPr>
              <w:t xml:space="preserve">) "Об установлении </w:t>
            </w:r>
            <w:proofErr w:type="spellStart"/>
            <w:r w:rsidR="00D0662C">
              <w:rPr>
                <w:rFonts w:ascii="Times New Roman" w:hAnsi="Times New Roman"/>
              </w:rPr>
              <w:t>приаэродромной</w:t>
            </w:r>
            <w:proofErr w:type="spellEnd"/>
            <w:r w:rsidR="00D0662C">
              <w:rPr>
                <w:rFonts w:ascii="Times New Roman" w:hAnsi="Times New Roman"/>
              </w:rPr>
              <w:t xml:space="preserve"> территор</w:t>
            </w:r>
            <w:proofErr w:type="gramStart"/>
            <w:r w:rsidR="00D0662C">
              <w:rPr>
                <w:rFonts w:ascii="Times New Roman" w:hAnsi="Times New Roman"/>
              </w:rPr>
              <w:t>ии аэ</w:t>
            </w:r>
            <w:proofErr w:type="gramEnd"/>
            <w:r w:rsidR="00D0662C">
              <w:rPr>
                <w:rFonts w:ascii="Times New Roman" w:hAnsi="Times New Roman"/>
              </w:rPr>
              <w:t xml:space="preserve">родрома Калининград (Храброво)" от 31.12.2020 № 1899-П, вид/наименование: Четвертая </w:t>
            </w:r>
            <w:proofErr w:type="spellStart"/>
            <w:r w:rsidR="00D0662C">
              <w:rPr>
                <w:rFonts w:ascii="Times New Roman" w:hAnsi="Times New Roman"/>
              </w:rPr>
              <w:t>подзона</w:t>
            </w:r>
            <w:proofErr w:type="spellEnd"/>
            <w:r w:rsidR="00D0662C">
              <w:rPr>
                <w:rFonts w:ascii="Times New Roman" w:hAnsi="Times New Roman"/>
              </w:rPr>
              <w:t xml:space="preserve"> </w:t>
            </w:r>
            <w:proofErr w:type="spellStart"/>
            <w:r w:rsidR="00D0662C">
              <w:rPr>
                <w:rFonts w:ascii="Times New Roman" w:hAnsi="Times New Roman"/>
              </w:rPr>
              <w:t>приаэродромной</w:t>
            </w:r>
            <w:proofErr w:type="spellEnd"/>
            <w:r w:rsidR="00D0662C">
              <w:rPr>
                <w:rFonts w:ascii="Times New Roman" w:hAnsi="Times New Roman"/>
              </w:rPr>
              <w:t xml:space="preserve"> территор</w:t>
            </w:r>
            <w:proofErr w:type="gramStart"/>
            <w:r w:rsidR="00D0662C">
              <w:rPr>
                <w:rFonts w:ascii="Times New Roman" w:hAnsi="Times New Roman"/>
              </w:rPr>
              <w:t>ии аэ</w:t>
            </w:r>
            <w:proofErr w:type="gramEnd"/>
            <w:r w:rsidR="00D0662C">
              <w:rPr>
                <w:rFonts w:ascii="Times New Roman" w:hAnsi="Times New Roman"/>
              </w:rPr>
              <w:t>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 (</w:t>
            </w:r>
            <w:proofErr w:type="spellStart"/>
            <w:r w:rsidR="00D0662C">
              <w:rPr>
                <w:rFonts w:ascii="Times New Roman" w:hAnsi="Times New Roman"/>
              </w:rPr>
              <w:t>Росавиация</w:t>
            </w:r>
            <w:proofErr w:type="spellEnd"/>
            <w:r w:rsidR="00D0662C">
              <w:rPr>
                <w:rFonts w:ascii="Times New Roman" w:hAnsi="Times New Roman"/>
              </w:rPr>
              <w:t>) 2. дата решения: 31.12.2020, номер решения: 1899-П, наименование ОГВ/ОМСУ: Федеральное агентство воздушного транспорта (</w:t>
            </w:r>
            <w:proofErr w:type="spellStart"/>
            <w:r w:rsidR="00D0662C">
              <w:rPr>
                <w:rFonts w:ascii="Times New Roman" w:hAnsi="Times New Roman"/>
              </w:rPr>
              <w:t>Росавиация</w:t>
            </w:r>
            <w:proofErr w:type="spellEnd"/>
            <w:r w:rsidR="00D0662C">
              <w:rPr>
                <w:rFonts w:ascii="Times New Roman" w:hAnsi="Times New Roman"/>
              </w:rPr>
              <w:t xml:space="preserve">) Земельный участок полностью расположен в границах зоны с реестровым номером 39:00-6.802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19.03.1997 № 60-ФЗ и Приказом </w:t>
            </w:r>
            <w:r w:rsidR="00D0662C">
              <w:rPr>
                <w:rFonts w:ascii="Times New Roman" w:hAnsi="Times New Roman"/>
              </w:rPr>
              <w:lastRenderedPageBreak/>
              <w:t>Федерального агентства воздушного транспорта (</w:t>
            </w:r>
            <w:proofErr w:type="spellStart"/>
            <w:r w:rsidR="00D0662C">
              <w:rPr>
                <w:rFonts w:ascii="Times New Roman" w:hAnsi="Times New Roman"/>
              </w:rPr>
              <w:t>Росавиации</w:t>
            </w:r>
            <w:proofErr w:type="spellEnd"/>
            <w:r w:rsidR="00D0662C">
              <w:rPr>
                <w:rFonts w:ascii="Times New Roman" w:hAnsi="Times New Roman"/>
              </w:rPr>
              <w:t xml:space="preserve">) "Об установлении </w:t>
            </w:r>
            <w:proofErr w:type="spellStart"/>
            <w:r w:rsidR="00D0662C">
              <w:rPr>
                <w:rFonts w:ascii="Times New Roman" w:hAnsi="Times New Roman"/>
              </w:rPr>
              <w:t>приаэродромной</w:t>
            </w:r>
            <w:proofErr w:type="spellEnd"/>
            <w:r w:rsidR="00D0662C">
              <w:rPr>
                <w:rFonts w:ascii="Times New Roman" w:hAnsi="Times New Roman"/>
              </w:rPr>
              <w:t xml:space="preserve"> территор</w:t>
            </w:r>
            <w:proofErr w:type="gramStart"/>
            <w:r w:rsidR="00D0662C">
              <w:rPr>
                <w:rFonts w:ascii="Times New Roman" w:hAnsi="Times New Roman"/>
              </w:rPr>
              <w:t>ии аэ</w:t>
            </w:r>
            <w:proofErr w:type="gramEnd"/>
            <w:r w:rsidR="00D0662C">
              <w:rPr>
                <w:rFonts w:ascii="Times New Roman" w:hAnsi="Times New Roman"/>
              </w:rPr>
              <w:t xml:space="preserve">родрома Калининград (Храброво)" от 31.12.2020 № 1899-П, вид/наименование: </w:t>
            </w:r>
            <w:proofErr w:type="spellStart"/>
            <w:r w:rsidR="00D0662C">
              <w:rPr>
                <w:rFonts w:ascii="Times New Roman" w:hAnsi="Times New Roman"/>
              </w:rPr>
              <w:t>Приаэродромная</w:t>
            </w:r>
            <w:proofErr w:type="spellEnd"/>
            <w:r w:rsidR="00D0662C">
              <w:rPr>
                <w:rFonts w:ascii="Times New Roman" w:hAnsi="Times New Roman"/>
              </w:rPr>
              <w:t xml:space="preserve"> территория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 (</w:t>
            </w:r>
            <w:proofErr w:type="spellStart"/>
            <w:r w:rsidR="00D0662C">
              <w:rPr>
                <w:rFonts w:ascii="Times New Roman" w:hAnsi="Times New Roman"/>
              </w:rPr>
              <w:t>Росавиация</w:t>
            </w:r>
            <w:proofErr w:type="spellEnd"/>
            <w:r w:rsidR="00D0662C">
              <w:rPr>
                <w:rFonts w:ascii="Times New Roman" w:hAnsi="Times New Roman"/>
              </w:rPr>
              <w:t>) 2. дата решения: 31.12.2020, номер решения: 1899-П, наименование ОГВ/ОМСУ: Федеральное агентство воздушного транспорта (</w:t>
            </w:r>
            <w:proofErr w:type="spellStart"/>
            <w:r w:rsidR="00D0662C">
              <w:rPr>
                <w:rFonts w:ascii="Times New Roman" w:hAnsi="Times New Roman"/>
              </w:rPr>
              <w:t>Росавиация</w:t>
            </w:r>
            <w:proofErr w:type="spellEnd"/>
            <w:r w:rsidR="00D0662C">
              <w:rPr>
                <w:rFonts w:ascii="Times New Roman" w:hAnsi="Times New Roman"/>
              </w:rPr>
              <w:t>)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63" w:rsidRPr="0004701B" w:rsidRDefault="00BF0363" w:rsidP="00BF036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04701B">
              <w:rPr>
                <w:rFonts w:ascii="Times New Roman" w:eastAsia="Times New Roman" w:hAnsi="Times New Roman"/>
              </w:rPr>
              <w:t>согласно Генеральному плану муниципального  образования «Светлогорский г</w:t>
            </w:r>
            <w:r w:rsidR="00963403" w:rsidRPr="0004701B">
              <w:rPr>
                <w:rFonts w:ascii="Times New Roman" w:eastAsia="Times New Roman" w:hAnsi="Times New Roman"/>
              </w:rPr>
              <w:t>ородской округ», утвержденного п</w:t>
            </w:r>
            <w:r w:rsidRPr="0004701B">
              <w:rPr>
                <w:rFonts w:ascii="Times New Roman" w:eastAsia="Times New Roman" w:hAnsi="Times New Roman"/>
              </w:rPr>
              <w:t>остановлением Правительства Калининградской области от 11.02.2020 №59, земельный участок с кадастровым номером 39:17:0</w:t>
            </w:r>
            <w:r w:rsidR="00D0662C" w:rsidRPr="0004701B">
              <w:rPr>
                <w:rFonts w:ascii="Times New Roman" w:eastAsia="Times New Roman" w:hAnsi="Times New Roman"/>
              </w:rPr>
              <w:t>10009</w:t>
            </w:r>
            <w:r w:rsidRPr="0004701B">
              <w:rPr>
                <w:rFonts w:ascii="Times New Roman" w:eastAsia="Times New Roman" w:hAnsi="Times New Roman"/>
              </w:rPr>
              <w:t>:</w:t>
            </w:r>
            <w:r w:rsidR="00D0662C" w:rsidRPr="0004701B">
              <w:rPr>
                <w:rFonts w:ascii="Times New Roman" w:eastAsia="Times New Roman" w:hAnsi="Times New Roman"/>
              </w:rPr>
              <w:t>791</w:t>
            </w:r>
            <w:r w:rsidRPr="0004701B">
              <w:rPr>
                <w:rFonts w:ascii="Times New Roman" w:eastAsia="Times New Roman" w:hAnsi="Times New Roman"/>
              </w:rPr>
              <w:t xml:space="preserve"> расположен функциональной зоне застройки индивидуальными жилыми домами.</w:t>
            </w:r>
          </w:p>
          <w:p w:rsidR="00BF0363" w:rsidRPr="00591BB0" w:rsidRDefault="00BF0363" w:rsidP="00BF0363">
            <w:pPr>
              <w:rPr>
                <w:rFonts w:ascii="Times New Roman" w:eastAsia="Times New Roman" w:hAnsi="Times New Roman"/>
                <w:highlight w:val="yellow"/>
              </w:rPr>
            </w:pPr>
            <w:r w:rsidRPr="0004701B">
              <w:rPr>
                <w:rFonts w:ascii="Times New Roman" w:eastAsia="Times New Roman" w:hAnsi="Times New Roman"/>
              </w:rPr>
              <w:t>согласно Правилам землепользования и застройки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</w:t>
            </w:r>
            <w:proofErr w:type="gramStart"/>
            <w:r w:rsidRPr="0004701B">
              <w:rPr>
                <w:rFonts w:ascii="Times New Roman" w:eastAsia="Times New Roman" w:hAnsi="Times New Roman"/>
              </w:rPr>
              <w:t>1</w:t>
            </w:r>
            <w:proofErr w:type="gramEnd"/>
            <w:r w:rsidRPr="0004701B">
              <w:rPr>
                <w:rFonts w:ascii="Times New Roman" w:eastAsia="Times New Roman" w:hAnsi="Times New Roman"/>
              </w:rPr>
              <w:t>.2) </w:t>
            </w:r>
          </w:p>
          <w:p w:rsidR="00E40216" w:rsidRDefault="00E40216" w:rsidP="0096340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175B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B" w:rsidRDefault="0053175B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4.1.</w:t>
            </w:r>
            <w:r w:rsidRPr="0053175B">
              <w:rPr>
                <w:rFonts w:ascii="Times New Roman" w:hAnsi="Times New Roman"/>
              </w:rPr>
              <w:t>Сведения о полученных технических условиях для подключения к сетям инженерных коммуникаций</w:t>
            </w:r>
          </w:p>
          <w:p w:rsidR="0053175B" w:rsidRDefault="0053175B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E6" w:rsidRPr="006457E6" w:rsidRDefault="006457E6" w:rsidP="0064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 xml:space="preserve">Технические условия на проектирование и подключение хозяйственно-бытовой канализации </w:t>
            </w:r>
            <w:proofErr w:type="spellStart"/>
            <w:r w:rsidRPr="006457E6">
              <w:rPr>
                <w:rFonts w:ascii="Times New Roman" w:hAnsi="Times New Roman"/>
                <w:sz w:val="24"/>
                <w:szCs w:val="24"/>
              </w:rPr>
              <w:t>исх.№</w:t>
            </w:r>
            <w:proofErr w:type="spellEnd"/>
            <w:r w:rsidRPr="006457E6">
              <w:rPr>
                <w:rFonts w:ascii="Times New Roman" w:hAnsi="Times New Roman"/>
                <w:sz w:val="24"/>
                <w:szCs w:val="24"/>
              </w:rPr>
              <w:t xml:space="preserve"> 845 от 03.06.2022г.: Состав сточных вод должен соответствовать нормативным требованиям согласно утвержденных «Правил приема загрязняющих веществ, находящихся в сточных водах, отводимых абонентам в систему канализации, на территории Светлогорского городского округа»</w:t>
            </w:r>
            <w:proofErr w:type="gramStart"/>
            <w:r w:rsidRPr="006457E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457E6" w:rsidRPr="006457E6" w:rsidRDefault="006457E6" w:rsidP="0064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Сброс дренажных и ливневых вод в систему хозяйственно-бытовой канализации запрещается;</w:t>
            </w:r>
          </w:p>
          <w:p w:rsidR="006457E6" w:rsidRDefault="006457E6" w:rsidP="0064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Согласование проекта с АО «</w:t>
            </w:r>
            <w:proofErr w:type="spellStart"/>
            <w:r w:rsidRPr="006457E6">
              <w:rPr>
                <w:rFonts w:ascii="Times New Roman" w:hAnsi="Times New Roman"/>
                <w:sz w:val="24"/>
                <w:szCs w:val="24"/>
              </w:rPr>
              <w:t>Окос</w:t>
            </w:r>
            <w:proofErr w:type="spellEnd"/>
            <w:r w:rsidRPr="006457E6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6457E6" w:rsidRPr="006457E6" w:rsidRDefault="006457E6" w:rsidP="0064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Срок действия технических условий 3 года.</w:t>
            </w:r>
          </w:p>
          <w:p w:rsidR="006457E6" w:rsidRPr="006457E6" w:rsidRDefault="006457E6" w:rsidP="0064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E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457E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457E6">
              <w:rPr>
                <w:rFonts w:ascii="Times New Roman" w:hAnsi="Times New Roman"/>
                <w:sz w:val="24"/>
                <w:szCs w:val="24"/>
              </w:rPr>
              <w:t xml:space="preserve"> 1 года правообладатель земельного участка должен определить необходимую ему подключаемую нагрузку и обратиться с заявлением о подключении объекта капитального строительства к сетям водоотведения.</w:t>
            </w:r>
          </w:p>
          <w:p w:rsidR="00963403" w:rsidRDefault="006457E6" w:rsidP="0064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7E6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6457E6">
              <w:rPr>
                <w:rFonts w:ascii="Times New Roman" w:hAnsi="Times New Roman"/>
                <w:sz w:val="24"/>
                <w:szCs w:val="24"/>
              </w:rPr>
              <w:t xml:space="preserve"> полученного ответа ГП КО «Водоканал» возможность подключения к централизованной системе холодного водоснабжения объекта капитального строительства на земельном участке отсутствует, по причине отсутствия свободной мощности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57E6" w:rsidRDefault="006457E6" w:rsidP="006457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 на технологическое присоединение к электрическим сетям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максимальная мощность 15.0 кВт; категория надежности третья; класс напряжения электрических сетей, к которым осуществляется технологическое присоединение – 0,4 кВ; (АО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Янтарь» ) </w:t>
            </w:r>
          </w:p>
        </w:tc>
      </w:tr>
      <w:tr w:rsidR="00BF0363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63" w:rsidRDefault="0053175B" w:rsidP="005317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F7" w:rsidRPr="00A447F7" w:rsidRDefault="00A447F7" w:rsidP="00F31A91">
            <w:pPr>
              <w:jc w:val="both"/>
              <w:rPr>
                <w:rFonts w:ascii="Times New Roman" w:hAnsi="Times New Roman"/>
              </w:rPr>
            </w:pPr>
            <w:r w:rsidRPr="00A447F7">
              <w:rPr>
                <w:rFonts w:ascii="Times New Roman" w:hAnsi="Times New Roman"/>
              </w:rPr>
              <w:t xml:space="preserve">аукцион, открытый по составу участников и по форме подачи заявок. </w:t>
            </w:r>
          </w:p>
          <w:p w:rsidR="00BF0363" w:rsidRDefault="00BF036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6.</w:t>
            </w:r>
            <w:r w:rsidR="008C37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м</w:t>
            </w:r>
            <w:r w:rsidR="00A447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есто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DB4E9D" w:rsidRDefault="008C37DA" w:rsidP="008C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7DA">
              <w:rPr>
                <w:rFonts w:ascii="Times New Roman" w:hAnsi="Times New Roman"/>
                <w:spacing w:val="-2"/>
              </w:rPr>
              <w:t>05</w:t>
            </w:r>
            <w:r>
              <w:rPr>
                <w:rFonts w:ascii="Times New Roman" w:hAnsi="Times New Roman"/>
                <w:spacing w:val="-2"/>
              </w:rPr>
              <w:t xml:space="preserve"> сентября </w:t>
            </w:r>
            <w:r w:rsidR="00BB4C82" w:rsidRPr="008C37DA">
              <w:rPr>
                <w:rFonts w:ascii="Times New Roman" w:hAnsi="Times New Roman"/>
                <w:spacing w:val="-2"/>
              </w:rPr>
              <w:t xml:space="preserve"> </w:t>
            </w:r>
            <w:r w:rsidR="00A447F7" w:rsidRPr="008C37DA">
              <w:rPr>
                <w:rFonts w:ascii="Times New Roman" w:hAnsi="Times New Roman"/>
                <w:spacing w:val="-2"/>
              </w:rPr>
              <w:t>2022 год</w:t>
            </w:r>
            <w:r w:rsidR="00A447F7" w:rsidRPr="00A447F7">
              <w:rPr>
                <w:rFonts w:ascii="Times New Roman" w:hAnsi="Times New Roman"/>
                <w:spacing w:val="-2"/>
              </w:rPr>
              <w:t>а в 12 часов (время местное) по адресу: Калининградская область, город Светлогорск, Калининградский проспект, 77А, 1-й этаж, помещение малого зала совещаний</w:t>
            </w:r>
            <w:r w:rsidR="00A447F7">
              <w:rPr>
                <w:spacing w:val="-2"/>
                <w:sz w:val="28"/>
                <w:szCs w:val="28"/>
              </w:rPr>
              <w:t>.</w:t>
            </w:r>
          </w:p>
        </w:tc>
      </w:tr>
      <w:tr w:rsidR="00E40216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</w:t>
            </w:r>
            <w:r w:rsidR="00622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Pr="00622D37" w:rsidRDefault="00622D37" w:rsidP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8.</w:t>
            </w:r>
            <w:r w:rsidR="004A6B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адастровая стоимость земельного участка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D0662C" w:rsidP="00D0662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57E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748</w:t>
            </w:r>
            <w:r w:rsidR="0064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395,97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миллиона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семьсот сорок восемь 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63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триста девяносто пять 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63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BF0363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2D4115" w:rsidP="006457E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Начальная цена аукциона </w:t>
            </w:r>
            <w:r w:rsidR="006457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6457E6" w:rsidP="005E08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A">
              <w:rPr>
                <w:rFonts w:ascii="Times New Roman" w:hAnsi="Times New Roman"/>
                <w:sz w:val="24"/>
                <w:szCs w:val="24"/>
              </w:rPr>
              <w:t>187 419</w:t>
            </w:r>
            <w:r w:rsidR="00D0662C" w:rsidRPr="008C37DA">
              <w:rPr>
                <w:rFonts w:ascii="Times New Roman" w:hAnsi="Times New Roman"/>
                <w:sz w:val="24"/>
                <w:szCs w:val="24"/>
              </w:rPr>
              <w:t>,</w:t>
            </w:r>
            <w:r w:rsidRPr="008C37DA">
              <w:rPr>
                <w:rFonts w:ascii="Times New Roman" w:hAnsi="Times New Roman"/>
                <w:sz w:val="24"/>
                <w:szCs w:val="24"/>
              </w:rPr>
              <w:t>80</w:t>
            </w:r>
            <w:r w:rsidR="001C2AF4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(</w:t>
            </w:r>
            <w:r w:rsidRPr="008C37DA">
              <w:rPr>
                <w:rFonts w:ascii="Times New Roman" w:hAnsi="Times New Roman"/>
                <w:sz w:val="24"/>
                <w:szCs w:val="24"/>
              </w:rPr>
              <w:t>Сто восемьдесят семь тысяч четыреста девятнадцать</w:t>
            </w:r>
            <w:proofErr w:type="gramStart"/>
            <w:r w:rsidR="00BF0363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A226B0" w:rsidRPr="008C37DA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Pr="008C37DA">
              <w:rPr>
                <w:rFonts w:ascii="Times New Roman" w:hAnsi="Times New Roman"/>
                <w:sz w:val="24"/>
                <w:szCs w:val="24"/>
              </w:rPr>
              <w:t>80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0662C" w:rsidRPr="008C37DA">
              <w:rPr>
                <w:rFonts w:ascii="Times New Roman" w:hAnsi="Times New Roman"/>
                <w:sz w:val="24"/>
                <w:szCs w:val="24"/>
              </w:rPr>
              <w:t>е</w:t>
            </w:r>
            <w:r w:rsidR="00F31A91" w:rsidRPr="008C37D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2D4115" w:rsidP="001C2A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10.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Шаг аукциона </w:t>
            </w:r>
            <w:r w:rsidR="001C2AF4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6457E6" w:rsidP="005E08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A">
              <w:rPr>
                <w:rFonts w:ascii="Times New Roman" w:hAnsi="Times New Roman"/>
                <w:sz w:val="24"/>
                <w:szCs w:val="24"/>
              </w:rPr>
              <w:t>5 622,59</w:t>
            </w:r>
            <w:r w:rsidR="005E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(</w:t>
            </w:r>
            <w:r w:rsidR="005E0879">
              <w:rPr>
                <w:rFonts w:ascii="Times New Roman" w:hAnsi="Times New Roman"/>
                <w:sz w:val="24"/>
                <w:szCs w:val="24"/>
              </w:rPr>
              <w:t>Пять тысяч шестьсот двадцать два</w:t>
            </w:r>
            <w:proofErr w:type="gramStart"/>
            <w:r w:rsidR="00BF0363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A226B0" w:rsidRPr="008C37DA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5E0879">
              <w:rPr>
                <w:rFonts w:ascii="Times New Roman" w:hAnsi="Times New Roman"/>
                <w:sz w:val="24"/>
                <w:szCs w:val="24"/>
              </w:rPr>
              <w:t>я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879">
              <w:rPr>
                <w:rFonts w:ascii="Times New Roman" w:hAnsi="Times New Roman"/>
                <w:sz w:val="24"/>
                <w:szCs w:val="24"/>
              </w:rPr>
              <w:t>59</w:t>
            </w:r>
            <w:r w:rsidR="007A1722" w:rsidRPr="008C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8C37DA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5E0879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7A17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11.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Задаток (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0%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начальной цены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6457E6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18 741,98</w:t>
            </w:r>
            <w:r w:rsidR="00F1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143">
              <w:rPr>
                <w:rFonts w:ascii="Times New Roman" w:hAnsi="Times New Roman"/>
                <w:sz w:val="24"/>
                <w:szCs w:val="24"/>
              </w:rPr>
              <w:t>(</w:t>
            </w:r>
            <w:r w:rsidR="005E0879">
              <w:rPr>
                <w:rFonts w:ascii="Times New Roman" w:hAnsi="Times New Roman"/>
                <w:sz w:val="24"/>
                <w:szCs w:val="24"/>
              </w:rPr>
              <w:t>Восемнадцать тысяч семьсот сорок один</w:t>
            </w:r>
            <w:r w:rsidR="00053A09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5E0879">
              <w:rPr>
                <w:rFonts w:ascii="Times New Roman" w:hAnsi="Times New Roman"/>
                <w:sz w:val="24"/>
                <w:szCs w:val="24"/>
              </w:rPr>
              <w:t>ь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879">
              <w:rPr>
                <w:rFonts w:ascii="Times New Roman" w:hAnsi="Times New Roman"/>
                <w:sz w:val="24"/>
                <w:szCs w:val="24"/>
              </w:rPr>
              <w:t>98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  <w:p w:rsidR="00053A09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</w:t>
            </w:r>
            <w:r w:rsidR="00836764">
              <w:rPr>
                <w:rFonts w:ascii="Times New Roman" w:hAnsi="Times New Roman"/>
                <w:sz w:val="24"/>
                <w:szCs w:val="24"/>
              </w:rPr>
              <w:t>арендной платы за первый год аренды.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722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поступление </w:t>
            </w:r>
            <w:r w:rsidRPr="003611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денежных средств по оплате задатка на счет, </w:t>
            </w:r>
            <w:r w:rsidR="004A6B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указанный в сообщении в срок до 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1A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 час 00 мин</w:t>
            </w:r>
          </w:p>
          <w:p w:rsidR="008C37DA" w:rsidRDefault="008C37DA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29.08.2022</w:t>
            </w:r>
          </w:p>
          <w:p w:rsidR="00B80945" w:rsidRPr="0036110F" w:rsidRDefault="004A6B07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B80945">
              <w:rPr>
                <w:rFonts w:ascii="Times New Roman" w:hAnsi="Times New Roman"/>
                <w:b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36110F" w:rsidRDefault="0036110F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10F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12.</w:t>
            </w:r>
            <w:r w:rsidR="003611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F7" w:rsidRDefault="0036110F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 xml:space="preserve">УФК по Калининградской области (МУНИЦИПАЛЬНОЕ УЧРЕЖДЕНИЕ «АДМИНИСТРАЦИЯ МУНИЦИПАЛЬНОГО ОБРАЗОВАНИЯ «СВЕТЛОГОРСКИЙ ГОРОДСКОЙ ОКРУГ», </w:t>
            </w:r>
            <w:proofErr w:type="gramStart"/>
            <w:r w:rsidR="00A447F7" w:rsidRPr="00A447F7">
              <w:rPr>
                <w:rFonts w:ascii="Times New Roman" w:hAnsi="Times New Roman"/>
              </w:rPr>
              <w:t>л</w:t>
            </w:r>
            <w:proofErr w:type="gramEnd"/>
            <w:r w:rsidR="00A447F7" w:rsidRPr="00A447F7">
              <w:rPr>
                <w:rFonts w:ascii="Times New Roman" w:hAnsi="Times New Roman"/>
              </w:rPr>
              <w:t>/с 05353027710)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47F7" w:rsidRDefault="00004D4C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6110F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>ОТДЕЛЕНИЕ КАЛИНИНГРАД   БАНКА РОССИИ/УФК по Калининградской области</w:t>
            </w:r>
            <w:r w:rsidR="00A447F7">
              <w:rPr>
                <w:sz w:val="28"/>
                <w:szCs w:val="28"/>
              </w:rPr>
              <w:t xml:space="preserve">      </w:t>
            </w:r>
          </w:p>
          <w:p w:rsidR="00004D4C" w:rsidRPr="00A447F7" w:rsidRDefault="00004D4C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A447F7" w:rsidRPr="00A447F7">
              <w:rPr>
                <w:rFonts w:ascii="Times New Roman" w:hAnsi="Times New Roman"/>
              </w:rPr>
              <w:t>03232643277340003500</w:t>
            </w:r>
          </w:p>
          <w:p w:rsidR="00A447F7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казначеский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счет)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447F7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447F7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47F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447F7" w:rsidRPr="00A447F7">
              <w:rPr>
                <w:rFonts w:ascii="Times New Roman" w:hAnsi="Times New Roman"/>
              </w:rPr>
              <w:t>012748/051</w:t>
            </w:r>
          </w:p>
          <w:p w:rsidR="00A447F7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ИНН </w:t>
            </w:r>
            <w:r w:rsidR="00A447F7"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04D4C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      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:rsid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:rsidR="000D4E24" w:rsidRP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:rsidR="000D4E24" w:rsidRPr="000D4E24" w:rsidRDefault="002B4F3B" w:rsidP="000D4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D4E24"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«Задаток за участие в аукционе </w:t>
            </w:r>
            <w:proofErr w:type="gramStart"/>
            <w:r w:rsidR="000D4E24" w:rsidRPr="000D4E24">
              <w:rPr>
                <w:rFonts w:ascii="Times New Roman" w:hAnsi="Times New Roman"/>
                <w:color w:val="000000"/>
              </w:rPr>
              <w:t>на право заключение</w:t>
            </w:r>
            <w:proofErr w:type="gramEnd"/>
            <w:r w:rsidR="000D4E24" w:rsidRPr="000D4E24">
              <w:rPr>
                <w:rFonts w:ascii="Times New Roman" w:hAnsi="Times New Roman"/>
                <w:color w:val="000000"/>
              </w:rPr>
              <w:t xml:space="preserve"> договора аренды земельного участка с кадастровым номером 39:17:0</w:t>
            </w:r>
            <w:r w:rsidR="00D0662C">
              <w:rPr>
                <w:rFonts w:ascii="Times New Roman" w:hAnsi="Times New Roman"/>
                <w:color w:val="000000"/>
              </w:rPr>
              <w:t>10009</w:t>
            </w:r>
            <w:r w:rsidR="000D4E24" w:rsidRPr="000D4E24">
              <w:rPr>
                <w:rFonts w:ascii="Times New Roman" w:hAnsi="Times New Roman"/>
                <w:color w:val="000000"/>
              </w:rPr>
              <w:t>:</w:t>
            </w:r>
            <w:r w:rsidR="00D0662C">
              <w:rPr>
                <w:rFonts w:ascii="Times New Roman" w:hAnsi="Times New Roman"/>
                <w:color w:val="000000"/>
              </w:rPr>
              <w:t>791</w:t>
            </w:r>
            <w:r w:rsidR="000D4E24" w:rsidRPr="000D4E24">
              <w:rPr>
                <w:rFonts w:ascii="Times New Roman" w:hAnsi="Times New Roman"/>
                <w:color w:val="000000"/>
              </w:rPr>
              <w:t>». НДС не облагается</w:t>
            </w:r>
          </w:p>
          <w:p w:rsidR="002B4F3B" w:rsidRDefault="002B4F3B" w:rsidP="00AC72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9D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Существенные условия договора аренды: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A226B0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платы. 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годы сумма арендной платы, </w:t>
            </w:r>
            <w:r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>вносится Арендатором ежеквартально, не позднее 10-го июня, а за 4-й квартал – не позднее 10-го октября отчетного года</w:t>
            </w:r>
          </w:p>
          <w:p w:rsidR="00DB4E9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соблюдать следующие ограничения в использовании земельного участка: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8BD">
              <w:rPr>
                <w:rFonts w:ascii="Times New Roman" w:hAnsi="Times New Roman"/>
                <w:sz w:val="24"/>
                <w:szCs w:val="24"/>
              </w:rPr>
              <w:t>Режим хозяйственной деятельности в соответствии с режимом второй зоны округа горно-санитарной охраны курорта федерального значения «Светлогорск-Отрадное», установленным Постановлением Правительства Российской Федерации от 22.02.2018 года № 188 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</w:t>
            </w:r>
            <w:r w:rsidRPr="005C6D5F">
              <w:t>й Правительства Российской Федерации».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2B4F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14.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F14DA1" w:rsidP="003D2E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6B0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8C37DA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29.07</w:t>
            </w:r>
            <w:r w:rsidR="00E40216"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A226B0"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0216"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 09 час. 00 мин.</w:t>
            </w:r>
          </w:p>
        </w:tc>
      </w:tr>
      <w:tr w:rsidR="00E40216" w:rsidTr="00717B29">
        <w:trPr>
          <w:trHeight w:val="5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8C37DA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29.08</w:t>
            </w:r>
            <w:r w:rsidR="00A226B0"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 w:rsidR="00E40216"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 w:rsidR="006C697D"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40216"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7D" w:rsidRDefault="006C697D" w:rsidP="006C69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заявки осуществляется путем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ее фактического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апо</w:t>
            </w:r>
            <w:r w:rsidR="00D10D3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соответствии с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аукционной документацией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приложением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копии документов, удостоверяющих личность заявителя по адресу: </w:t>
            </w:r>
            <w:r w:rsidR="00B80945" w:rsidRPr="00A447F7">
              <w:rPr>
                <w:rFonts w:ascii="Times New Roman" w:hAnsi="Times New Roman"/>
                <w:spacing w:val="-2"/>
              </w:rPr>
              <w:t>Калининградская область, город Светлогорск, Калининградский проспект, 77А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18.</w:t>
            </w:r>
            <w:r w:rsidR="006C697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определения участников торгов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3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30.08.2022 12 час 00 мин </w:t>
            </w:r>
          </w:p>
        </w:tc>
      </w:tr>
      <w:tr w:rsidR="00E40216" w:rsidTr="00717B29">
        <w:trPr>
          <w:trHeight w:val="12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19.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A">
              <w:rPr>
                <w:rFonts w:ascii="Times New Roman" w:hAnsi="Times New Roman"/>
                <w:sz w:val="24"/>
                <w:szCs w:val="24"/>
              </w:rPr>
              <w:t xml:space="preserve">05 сентября 2022 года </w:t>
            </w:r>
            <w:r w:rsidRPr="008C37DA">
              <w:rPr>
                <w:rFonts w:ascii="Times New Roman" w:hAnsi="Times New Roman"/>
                <w:sz w:val="24"/>
                <w:szCs w:val="24"/>
              </w:rPr>
              <w:t xml:space="preserve">12 часов 00 минут по </w:t>
            </w:r>
            <w:r w:rsidR="00B80945" w:rsidRPr="008C37DA">
              <w:rPr>
                <w:rFonts w:ascii="Times New Roman" w:hAnsi="Times New Roman"/>
                <w:sz w:val="24"/>
                <w:szCs w:val="24"/>
              </w:rPr>
              <w:t>местному</w:t>
            </w:r>
            <w:r w:rsidRPr="008C37DA">
              <w:rPr>
                <w:rFonts w:ascii="Times New Roman" w:hAnsi="Times New Roman"/>
                <w:sz w:val="24"/>
                <w:szCs w:val="24"/>
              </w:rPr>
              <w:t xml:space="preserve"> времени,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341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BE7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E7C94" w:rsidRPr="00A447F7">
              <w:rPr>
                <w:rFonts w:ascii="Times New Roman" w:hAnsi="Times New Roman"/>
                <w:spacing w:val="-2"/>
              </w:rPr>
              <w:t>Калининградская область, город Светлогорск, Калининградский проспект, 77А</w:t>
            </w:r>
            <w:r w:rsidR="00BE7C94">
              <w:rPr>
                <w:rFonts w:ascii="Times New Roman" w:hAnsi="Times New Roman"/>
                <w:spacing w:val="-2"/>
              </w:rPr>
              <w:t>, помещение малого зала</w:t>
            </w:r>
            <w:r w:rsidR="00C00341">
              <w:rPr>
                <w:rFonts w:ascii="Times New Roman" w:hAnsi="Times New Roman"/>
                <w:spacing w:val="-2"/>
              </w:rPr>
              <w:t xml:space="preserve"> совещаний</w:t>
            </w:r>
          </w:p>
        </w:tc>
      </w:tr>
      <w:tr w:rsidR="00E40216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 аукциона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Г.Светлогорск</w:t>
            </w:r>
            <w:r w:rsidR="002D4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37DA">
              <w:rPr>
                <w:rFonts w:ascii="Times New Roman" w:hAnsi="Times New Roman"/>
                <w:color w:val="000000"/>
                <w:sz w:val="24"/>
                <w:szCs w:val="24"/>
              </w:rPr>
              <w:t>05 сентября 2022 года</w:t>
            </w:r>
          </w:p>
        </w:tc>
      </w:tr>
      <w:tr w:rsidR="007F5EC9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21.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отказа организатором </w:t>
            </w:r>
            <w:r w:rsidR="00CE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аукциона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аукциона: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7F5EC9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8C37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5A75E1">
              <w:rPr>
                <w:rFonts w:ascii="Times New Roman" w:hAnsi="Times New Roman"/>
                <w:color w:val="000000"/>
                <w:sz w:val="24"/>
                <w:szCs w:val="24"/>
              </w:rPr>
              <w:t>.08</w:t>
            </w:r>
            <w:r w:rsidRPr="008C37DA">
              <w:rPr>
                <w:rFonts w:ascii="Times New Roman" w:hAnsi="Times New Roman"/>
                <w:color w:val="000000"/>
                <w:sz w:val="24"/>
                <w:szCs w:val="24"/>
              </w:rPr>
              <w:t>.2022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203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03F2">
              <w:t xml:space="preserve"> </w:t>
            </w:r>
            <w:r w:rsidR="00F203F2" w:rsidRPr="00F203F2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Уведомления об отказе от проведения аукциона организатор аукциона направляет всем заявителям в течение двух рабочих дней с даты принятия  соответствующего решения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7F5E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Pr="007F5EC9" w:rsidRDefault="007F5EC9" w:rsidP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EC9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9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ей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 приобретенное на торгах имущество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Default="00051EF1" w:rsidP="00F14DA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="00E21A17"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E2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="00E21A17"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вносится Арендатором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за полугодие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июня</w:t>
            </w:r>
            <w:r w:rsidR="00F14DA1">
              <w:rPr>
                <w:rFonts w:ascii="Times New Roman" w:hAnsi="Times New Roman"/>
                <w:sz w:val="24"/>
                <w:szCs w:val="24"/>
              </w:rPr>
              <w:t xml:space="preserve"> за первое полугодие отчетного года, за второе полугодие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октября отчетного года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P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24. Р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еквизиты счетов </w:t>
            </w:r>
            <w:r w:rsidR="00A238B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арендодателя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для    перечисления </w:t>
            </w:r>
            <w:r w:rsidR="007F5EC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арендной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платы </w:t>
            </w: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06" w:rsidRDefault="00E4021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  <w:r w:rsidR="00B44E06" w:rsidRPr="00B44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получателя платежа</w:t>
            </w:r>
            <w:proofErr w:type="gramStart"/>
            <w:r w:rsidR="00B44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44E06" w:rsidRPr="00C01D02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УФК по Калининградской области (МУНИЦИПАЛЬНОЕ УЧРЕЖДЕНИЕ «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УЧЕТНО ФИНАНСОВЫЙ ЦЕНТР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СВЕТЛОГОРСК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ГО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А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B44E0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B44E06">
              <w:rPr>
                <w:rFonts w:ascii="Times New Roman" w:hAnsi="Times New Roman"/>
                <w:sz w:val="24"/>
                <w:szCs w:val="24"/>
              </w:rPr>
              <w:t>/с 0</w:t>
            </w:r>
            <w:r w:rsidR="000B404C">
              <w:rPr>
                <w:rFonts w:ascii="Times New Roman" w:hAnsi="Times New Roman"/>
                <w:sz w:val="24"/>
                <w:szCs w:val="24"/>
              </w:rPr>
              <w:t>04353022820</w:t>
            </w:r>
            <w:r w:rsidR="00B44E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ИНН/КПП 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3912011615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/391201001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 012748051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ОТДЕЛЕНИЕ КАЛИНИНГРАД БАНКА РОССИИ/УФК по Калининградской области г.Калининград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ОКТМО 27734000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ОКПО 94021155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 № 03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100643000000013500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Единый казначейский счет 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Лицевой счет в УФК 04353022820</w:t>
            </w:r>
          </w:p>
          <w:p w:rsidR="00B44E06" w:rsidRDefault="00B44E06" w:rsidP="00B44E0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40102810545370000028, ОКТМО 27701000</w:t>
            </w:r>
          </w:p>
          <w:p w:rsidR="00E40216" w:rsidRDefault="000B404C" w:rsidP="008336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КБК 37011105024040000120 аренда земли</w:t>
            </w:r>
          </w:p>
        </w:tc>
      </w:tr>
      <w:tr w:rsidR="00E21A17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25.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пересмотра цены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E21A17" w:rsidP="00B44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 договора аренды не может быть пересмотрена в сторону уменьшения.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26.</w:t>
            </w:r>
            <w:r w:rsidR="008F45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ознакомления с информацией о подлежащем приватизации имуществе, в том числе с условиями договора купли-продажи имущества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Default="008F4530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документами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характеризующими имущество, , в том числе с условиями договора </w:t>
            </w:r>
            <w:r w:rsidR="00A238BD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имущества, можно ознакомиться по рабочим дням с 09 часов 00 минут до 17 часов 00 минут со дня начала приема заявок в административно-юридическом отделе администрации муниципального образования «Светлогорский городской округ» по адресу: Калининградская область, г.Светлогорск,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кабинет № 17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, контактный телефон 8-(40153)333-56.</w:t>
            </w:r>
          </w:p>
          <w:p w:rsidR="0090499D" w:rsidRDefault="00D0662C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канированные образы документов, входящих в аукционную документацию, могут быть напр</w:t>
            </w:r>
            <w:r w:rsidR="00F14DA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влены заинтересованным физическим или юридическим лицам по электронной почте.</w:t>
            </w:r>
          </w:p>
          <w:p w:rsidR="00E40216" w:rsidRDefault="0090499D" w:rsidP="00B809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4A6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8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E67DAE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27.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AE" w:rsidRDefault="00E67DAE" w:rsidP="00E67D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информационным сообщением на официальном сайте РФ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на официальном сайте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 </w:t>
            </w:r>
            <w:hyperlink r:id="rId10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40216" w:rsidRDefault="00E40216" w:rsidP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Не проводились</w:t>
            </w:r>
          </w:p>
        </w:tc>
      </w:tr>
      <w:tr w:rsidR="00E40216" w:rsidTr="00717B29">
        <w:trPr>
          <w:trHeight w:val="11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Приложения к информационному сообщению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32" w:rsidRPr="001774F4" w:rsidRDefault="001774F4" w:rsidP="001774F4">
            <w:p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451C" w:rsidRPr="00177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="00331532" w:rsidRPr="001774F4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городской округ» от   </w:t>
            </w:r>
            <w:r w:rsidR="00331532" w:rsidRPr="008C37D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5A75E1" w:rsidRPr="008C37DA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331532" w:rsidRPr="008C37DA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C37DA">
              <w:rPr>
                <w:rFonts w:ascii="Times New Roman" w:hAnsi="Times New Roman"/>
                <w:sz w:val="24"/>
                <w:szCs w:val="24"/>
              </w:rPr>
              <w:t>656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«О проведен</w:t>
            </w:r>
            <w:proofErr w:type="gramStart"/>
            <w:r w:rsidR="00331532" w:rsidRPr="001774F4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331532" w:rsidRPr="001774F4">
              <w:rPr>
                <w:rFonts w:ascii="Times New Roman" w:hAnsi="Times New Roman"/>
                <w:sz w:val="24"/>
                <w:szCs w:val="24"/>
              </w:rPr>
              <w:t>кциона  на право заключения договора аренды земельного участка с кадастровым номером 39:17:0</w:t>
            </w:r>
            <w:r w:rsidR="00D0662C">
              <w:rPr>
                <w:rFonts w:ascii="Times New Roman" w:hAnsi="Times New Roman"/>
                <w:sz w:val="24"/>
                <w:szCs w:val="24"/>
              </w:rPr>
              <w:t>10009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>:</w:t>
            </w:r>
            <w:r w:rsidR="00D0662C">
              <w:rPr>
                <w:rFonts w:ascii="Times New Roman" w:hAnsi="Times New Roman"/>
                <w:sz w:val="24"/>
                <w:szCs w:val="24"/>
              </w:rPr>
              <w:t>791</w:t>
            </w:r>
          </w:p>
          <w:p w:rsidR="000C451C" w:rsidRDefault="003A02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Форма (</w:t>
            </w:r>
            <w:r w:rsidR="000C451C">
              <w:rPr>
                <w:rFonts w:ascii="Times New Roman" w:hAnsi="Times New Roman"/>
                <w:color w:val="000000"/>
                <w:sz w:val="24"/>
                <w:szCs w:val="24"/>
              </w:rPr>
              <w:t>бланк) заявки на участие в аукционе.</w:t>
            </w:r>
          </w:p>
          <w:p w:rsidR="000C451C" w:rsidRDefault="000C451C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–проект договора </w:t>
            </w:r>
            <w:r w:rsidR="00836764">
              <w:rPr>
                <w:rFonts w:ascii="Times New Roman" w:hAnsi="Times New Roman"/>
                <w:color w:val="000000"/>
                <w:sz w:val="24"/>
                <w:szCs w:val="24"/>
              </w:rPr>
              <w:t>аренды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04B1C" w:rsidRDefault="00904B1C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Выписка из ЕГРН</w:t>
            </w:r>
          </w:p>
        </w:tc>
      </w:tr>
      <w:tr w:rsidR="000C451C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6A5860" w:rsidP="006A58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Pr="00DB68F9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264" w:rsidRDefault="002A2264" w:rsidP="00E40216">
      <w:pPr>
        <w:rPr>
          <w:szCs w:val="28"/>
        </w:rPr>
      </w:pPr>
    </w:p>
    <w:sectPr w:rsidR="002A2264" w:rsidSect="00B45033">
      <w:pgSz w:w="11900" w:h="16840"/>
      <w:pgMar w:top="1784" w:right="1258" w:bottom="1784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94" w:rsidRDefault="00035894" w:rsidP="004254C5">
      <w:pPr>
        <w:spacing w:after="0" w:line="240" w:lineRule="auto"/>
      </w:pPr>
      <w:r>
        <w:separator/>
      </w:r>
    </w:p>
  </w:endnote>
  <w:endnote w:type="continuationSeparator" w:id="0">
    <w:p w:rsidR="00035894" w:rsidRDefault="00035894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94" w:rsidRDefault="00035894" w:rsidP="004254C5">
      <w:pPr>
        <w:spacing w:after="0" w:line="240" w:lineRule="auto"/>
      </w:pPr>
      <w:r>
        <w:separator/>
      </w:r>
    </w:p>
  </w:footnote>
  <w:footnote w:type="continuationSeparator" w:id="0">
    <w:p w:rsidR="00035894" w:rsidRDefault="00035894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FE"/>
    <w:rsid w:val="00004D4C"/>
    <w:rsid w:val="0001530A"/>
    <w:rsid w:val="00035894"/>
    <w:rsid w:val="00040BDA"/>
    <w:rsid w:val="00042326"/>
    <w:rsid w:val="0004701B"/>
    <w:rsid w:val="00051EF1"/>
    <w:rsid w:val="00053A09"/>
    <w:rsid w:val="00064589"/>
    <w:rsid w:val="00066A36"/>
    <w:rsid w:val="000723B4"/>
    <w:rsid w:val="000B404C"/>
    <w:rsid w:val="000C3A73"/>
    <w:rsid w:val="000C451C"/>
    <w:rsid w:val="000D4E24"/>
    <w:rsid w:val="00107D6D"/>
    <w:rsid w:val="00132A98"/>
    <w:rsid w:val="00137BBF"/>
    <w:rsid w:val="00170F47"/>
    <w:rsid w:val="001774F4"/>
    <w:rsid w:val="00192550"/>
    <w:rsid w:val="001B5AF2"/>
    <w:rsid w:val="001C2AF4"/>
    <w:rsid w:val="001C5A14"/>
    <w:rsid w:val="001C7473"/>
    <w:rsid w:val="00204500"/>
    <w:rsid w:val="002176F8"/>
    <w:rsid w:val="00230AB6"/>
    <w:rsid w:val="002446A6"/>
    <w:rsid w:val="00245984"/>
    <w:rsid w:val="00247279"/>
    <w:rsid w:val="0024754B"/>
    <w:rsid w:val="00267F47"/>
    <w:rsid w:val="002A1A4F"/>
    <w:rsid w:val="002A2264"/>
    <w:rsid w:val="002B4F3B"/>
    <w:rsid w:val="002C1A0E"/>
    <w:rsid w:val="002D0AA5"/>
    <w:rsid w:val="002D4115"/>
    <w:rsid w:val="002E4E9D"/>
    <w:rsid w:val="002F72CB"/>
    <w:rsid w:val="00312A13"/>
    <w:rsid w:val="00331532"/>
    <w:rsid w:val="00335157"/>
    <w:rsid w:val="0034666A"/>
    <w:rsid w:val="0036110F"/>
    <w:rsid w:val="003A02C9"/>
    <w:rsid w:val="003A07B1"/>
    <w:rsid w:val="003A1BA9"/>
    <w:rsid w:val="003B4DB5"/>
    <w:rsid w:val="003D2EE8"/>
    <w:rsid w:val="003F551C"/>
    <w:rsid w:val="004254C5"/>
    <w:rsid w:val="00492864"/>
    <w:rsid w:val="004A29A0"/>
    <w:rsid w:val="004A6B07"/>
    <w:rsid w:val="004C088D"/>
    <w:rsid w:val="004D4614"/>
    <w:rsid w:val="004E33F6"/>
    <w:rsid w:val="004E3C2F"/>
    <w:rsid w:val="0053175B"/>
    <w:rsid w:val="0058510B"/>
    <w:rsid w:val="00591417"/>
    <w:rsid w:val="00591BB0"/>
    <w:rsid w:val="00595EAA"/>
    <w:rsid w:val="005A75E1"/>
    <w:rsid w:val="005D0074"/>
    <w:rsid w:val="005E0879"/>
    <w:rsid w:val="005E44E7"/>
    <w:rsid w:val="00607E24"/>
    <w:rsid w:val="00613A72"/>
    <w:rsid w:val="00622D37"/>
    <w:rsid w:val="006247D4"/>
    <w:rsid w:val="006457E6"/>
    <w:rsid w:val="006548FE"/>
    <w:rsid w:val="0067137E"/>
    <w:rsid w:val="006844B6"/>
    <w:rsid w:val="006A5860"/>
    <w:rsid w:val="006C697D"/>
    <w:rsid w:val="006D5A71"/>
    <w:rsid w:val="006E0D10"/>
    <w:rsid w:val="006E206C"/>
    <w:rsid w:val="006F40A6"/>
    <w:rsid w:val="007044B3"/>
    <w:rsid w:val="00717B29"/>
    <w:rsid w:val="00776C7A"/>
    <w:rsid w:val="007A1722"/>
    <w:rsid w:val="007A3B0C"/>
    <w:rsid w:val="007A418D"/>
    <w:rsid w:val="007F5EC9"/>
    <w:rsid w:val="00821525"/>
    <w:rsid w:val="00833695"/>
    <w:rsid w:val="00834DDE"/>
    <w:rsid w:val="00836764"/>
    <w:rsid w:val="00841FFC"/>
    <w:rsid w:val="00851579"/>
    <w:rsid w:val="00873C36"/>
    <w:rsid w:val="0088070D"/>
    <w:rsid w:val="00891318"/>
    <w:rsid w:val="008944CF"/>
    <w:rsid w:val="00895C54"/>
    <w:rsid w:val="008C37DA"/>
    <w:rsid w:val="008F1900"/>
    <w:rsid w:val="008F4530"/>
    <w:rsid w:val="00901C1E"/>
    <w:rsid w:val="0090499D"/>
    <w:rsid w:val="00904B1C"/>
    <w:rsid w:val="00923439"/>
    <w:rsid w:val="00963403"/>
    <w:rsid w:val="00991B4C"/>
    <w:rsid w:val="009B08A2"/>
    <w:rsid w:val="009B28F9"/>
    <w:rsid w:val="009F2D4D"/>
    <w:rsid w:val="00A14770"/>
    <w:rsid w:val="00A1571C"/>
    <w:rsid w:val="00A226B0"/>
    <w:rsid w:val="00A238BD"/>
    <w:rsid w:val="00A26BC4"/>
    <w:rsid w:val="00A447F7"/>
    <w:rsid w:val="00A52F77"/>
    <w:rsid w:val="00A769F1"/>
    <w:rsid w:val="00A94CE2"/>
    <w:rsid w:val="00AB1792"/>
    <w:rsid w:val="00AC0C19"/>
    <w:rsid w:val="00AC7226"/>
    <w:rsid w:val="00AC745A"/>
    <w:rsid w:val="00AE7D52"/>
    <w:rsid w:val="00B202C5"/>
    <w:rsid w:val="00B20C8F"/>
    <w:rsid w:val="00B26742"/>
    <w:rsid w:val="00B44E06"/>
    <w:rsid w:val="00B45033"/>
    <w:rsid w:val="00B47DB2"/>
    <w:rsid w:val="00B64C40"/>
    <w:rsid w:val="00B772EC"/>
    <w:rsid w:val="00B80945"/>
    <w:rsid w:val="00BB1E53"/>
    <w:rsid w:val="00BB4C82"/>
    <w:rsid w:val="00BE7C94"/>
    <w:rsid w:val="00BF0363"/>
    <w:rsid w:val="00C00341"/>
    <w:rsid w:val="00C2043E"/>
    <w:rsid w:val="00C522B5"/>
    <w:rsid w:val="00CA6AA6"/>
    <w:rsid w:val="00CA789D"/>
    <w:rsid w:val="00CC2769"/>
    <w:rsid w:val="00CE2143"/>
    <w:rsid w:val="00CE6887"/>
    <w:rsid w:val="00CF203F"/>
    <w:rsid w:val="00CF42DC"/>
    <w:rsid w:val="00CF7654"/>
    <w:rsid w:val="00D0662C"/>
    <w:rsid w:val="00D10D36"/>
    <w:rsid w:val="00D2498F"/>
    <w:rsid w:val="00D460C2"/>
    <w:rsid w:val="00D9248B"/>
    <w:rsid w:val="00DB386B"/>
    <w:rsid w:val="00DB4E9D"/>
    <w:rsid w:val="00DB68F9"/>
    <w:rsid w:val="00E21A17"/>
    <w:rsid w:val="00E40216"/>
    <w:rsid w:val="00E67DAE"/>
    <w:rsid w:val="00EC3D49"/>
    <w:rsid w:val="00EC688A"/>
    <w:rsid w:val="00EC7C78"/>
    <w:rsid w:val="00ED1A2D"/>
    <w:rsid w:val="00F0581E"/>
    <w:rsid w:val="00F0630D"/>
    <w:rsid w:val="00F142A0"/>
    <w:rsid w:val="00F14DA1"/>
    <w:rsid w:val="00F203F2"/>
    <w:rsid w:val="00F31A91"/>
    <w:rsid w:val="00F64620"/>
    <w:rsid w:val="00F71460"/>
    <w:rsid w:val="00F812F4"/>
    <w:rsid w:val="00F862B0"/>
    <w:rsid w:val="00FB02B1"/>
    <w:rsid w:val="00FD4CD9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10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r.sharkov</cp:lastModifiedBy>
  <cp:revision>94</cp:revision>
  <dcterms:created xsi:type="dcterms:W3CDTF">2021-06-08T09:04:00Z</dcterms:created>
  <dcterms:modified xsi:type="dcterms:W3CDTF">2022-07-26T13:03:00Z</dcterms:modified>
</cp:coreProperties>
</file>