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16" w:rsidRDefault="00E40216" w:rsidP="00963403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 w:rsidR="00C522B5">
        <w:rPr>
          <w:rFonts w:ascii="Times New Roman" w:hAnsi="Times New Roman"/>
          <w:b/>
          <w:bCs/>
          <w:color w:val="000000"/>
          <w:sz w:val="24"/>
          <w:szCs w:val="24"/>
        </w:rPr>
        <w:t xml:space="preserve">нформационное сообщение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 проведении </w:t>
      </w:r>
      <w:r w:rsidR="003A1BA9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открытого аукциона </w:t>
      </w:r>
      <w:r w:rsidR="002446A6">
        <w:rPr>
          <w:rFonts w:ascii="Times New Roman" w:hAnsi="Times New Roman"/>
          <w:b/>
          <w:bCs/>
          <w:color w:val="000000"/>
          <w:sz w:val="24"/>
          <w:szCs w:val="24"/>
        </w:rPr>
        <w:t>на право заключения дог</w:t>
      </w:r>
      <w:r w:rsidR="00963403">
        <w:rPr>
          <w:rFonts w:ascii="Times New Roman" w:hAnsi="Times New Roman"/>
          <w:b/>
          <w:bCs/>
          <w:color w:val="000000"/>
          <w:sz w:val="24"/>
          <w:szCs w:val="24"/>
        </w:rPr>
        <w:t>овора аренды земельного участка</w:t>
      </w:r>
      <w:r w:rsidR="002446A6">
        <w:rPr>
          <w:rFonts w:ascii="Times New Roman" w:hAnsi="Times New Roman"/>
          <w:b/>
          <w:bCs/>
          <w:color w:val="000000"/>
          <w:sz w:val="24"/>
          <w:szCs w:val="24"/>
        </w:rPr>
        <w:t xml:space="preserve">, находящегося в собственности </w:t>
      </w:r>
      <w:r w:rsidR="003A1BA9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образования «Светлогорский городской округ»</w:t>
      </w:r>
      <w:r w:rsidR="002446A6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="003A1BA9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электронной форме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68"/>
        <w:gridCol w:w="5397"/>
      </w:tblGrid>
      <w:tr w:rsidR="00E40216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Форма проведения торгов: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Открытый аукцион</w:t>
            </w:r>
          </w:p>
        </w:tc>
      </w:tr>
      <w:tr w:rsidR="00E40216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Сайт размещения информации о торгах: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6" w:rsidRDefault="00F812F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hyperlink r:id="rId8" w:history="1">
              <w:r w:rsidR="00E40216">
                <w:rPr>
                  <w:rStyle w:val="a6"/>
                </w:rPr>
                <w:t>https://www.</w:t>
              </w:r>
              <w:proofErr w:type="spellStart"/>
              <w:r w:rsidR="00E40216">
                <w:rPr>
                  <w:rStyle w:val="a6"/>
                  <w:lang w:val="en-US"/>
                </w:rPr>
                <w:t>svetlogorsk</w:t>
              </w:r>
              <w:proofErr w:type="spellEnd"/>
              <w:r w:rsidR="00E40216">
                <w:rPr>
                  <w:rStyle w:val="a6"/>
                </w:rPr>
                <w:t>39.</w:t>
              </w:r>
              <w:proofErr w:type="spellStart"/>
              <w:r w:rsidR="00E40216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  <w:p w:rsidR="00E67DAE" w:rsidRPr="00A447F7" w:rsidRDefault="00E67DAE" w:rsidP="003A1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torgi</w:t>
            </w:r>
            <w:proofErr w:type="spellEnd"/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0216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Количество лотов:</w:t>
            </w:r>
          </w:p>
          <w:p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E40216" w:rsidRDefault="00E40216" w:rsidP="00E40216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E40216" w:rsidRDefault="003A1BA9" w:rsidP="00E40216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Общие сведения о продаже</w:t>
      </w:r>
      <w:proofErr w:type="gramStart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E4021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)</w:t>
      </w:r>
      <w:proofErr w:type="gramEnd"/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74"/>
        <w:gridCol w:w="5391"/>
      </w:tblGrid>
      <w:tr w:rsidR="00E40216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 w:rsidP="004928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1.</w:t>
            </w:r>
            <w:r w:rsidR="003A1BA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Собственник имущества</w:t>
            </w:r>
            <w:r w:rsidR="007A41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r w:rsidR="0049286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арендодатель</w:t>
            </w:r>
            <w:r w:rsidR="007A41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 w:rsidR="00E40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10" w:rsidRDefault="003A1BA9" w:rsidP="006E0D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  <w:r w:rsidR="006E0D10">
              <w:rPr>
                <w:rFonts w:ascii="Times New Roman" w:hAnsi="Times New Roman"/>
                <w:sz w:val="24"/>
                <w:szCs w:val="24"/>
              </w:rPr>
              <w:t xml:space="preserve">«Светлогорский городской округ», </w:t>
            </w:r>
          </w:p>
          <w:p w:rsidR="006E0D10" w:rsidRDefault="006E0D10" w:rsidP="006E0D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Сведения о государственной регистрации права:</w:t>
            </w:r>
          </w:p>
          <w:p w:rsidR="006E0D10" w:rsidRDefault="006E0D10" w:rsidP="006E0D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Регистрационный номер в ЕГРН: </w:t>
            </w:r>
          </w:p>
          <w:p w:rsidR="006E0D10" w:rsidRDefault="006E0D10" w:rsidP="006E0D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№  39:17:010008:8-39/021/2022-3</w:t>
            </w:r>
          </w:p>
        </w:tc>
      </w:tr>
      <w:tr w:rsidR="00E40216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 w:rsidP="004928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2.</w:t>
            </w:r>
            <w:r w:rsidR="007A41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Основания </w:t>
            </w:r>
            <w:r w:rsidR="0049286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для проведения аукциона: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8D" w:rsidRPr="00873C36" w:rsidRDefault="007A418D" w:rsidP="007A418D">
            <w:pPr>
              <w:pStyle w:val="a7"/>
              <w:numPr>
                <w:ilvl w:val="0"/>
                <w:numId w:val="1"/>
              </w:numPr>
              <w:tabs>
                <w:tab w:val="left" w:pos="2977"/>
              </w:tabs>
              <w:spacing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7F7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132A98" w:rsidRPr="00A447F7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образования «Светлогорский городской округ» от  </w:t>
            </w:r>
            <w:r w:rsidR="004C088D" w:rsidRPr="00A44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47F7" w:rsidRPr="00A447F7"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="00B772EC" w:rsidRPr="00A447F7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132A98" w:rsidRPr="00A447F7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772EC" w:rsidRPr="00A447F7">
              <w:rPr>
                <w:rFonts w:ascii="Times New Roman" w:hAnsi="Times New Roman"/>
                <w:sz w:val="24"/>
                <w:szCs w:val="24"/>
              </w:rPr>
              <w:t>2</w:t>
            </w:r>
            <w:r w:rsidR="00132A98" w:rsidRPr="00A447F7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A447F7" w:rsidRPr="00A447F7">
              <w:rPr>
                <w:rFonts w:ascii="Times New Roman" w:hAnsi="Times New Roman"/>
                <w:sz w:val="24"/>
                <w:szCs w:val="24"/>
              </w:rPr>
              <w:t>369</w:t>
            </w:r>
            <w:r w:rsidR="004C088D" w:rsidRPr="00A44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A98" w:rsidRPr="00A447F7">
              <w:rPr>
                <w:rFonts w:ascii="Times New Roman" w:hAnsi="Times New Roman"/>
                <w:sz w:val="24"/>
                <w:szCs w:val="24"/>
              </w:rPr>
              <w:t>«О</w:t>
            </w:r>
            <w:r w:rsidR="00066A36" w:rsidRPr="00A447F7">
              <w:rPr>
                <w:rFonts w:ascii="Times New Roman" w:hAnsi="Times New Roman"/>
                <w:sz w:val="24"/>
                <w:szCs w:val="24"/>
              </w:rPr>
              <w:t xml:space="preserve"> проведен</w:t>
            </w:r>
            <w:proofErr w:type="gramStart"/>
            <w:r w:rsidR="00066A36" w:rsidRPr="00A447F7">
              <w:rPr>
                <w:rFonts w:ascii="Times New Roman" w:hAnsi="Times New Roman"/>
                <w:sz w:val="24"/>
                <w:szCs w:val="24"/>
              </w:rPr>
              <w:t>ии ау</w:t>
            </w:r>
            <w:proofErr w:type="gramEnd"/>
            <w:r w:rsidR="00066A36" w:rsidRPr="00A447F7">
              <w:rPr>
                <w:rFonts w:ascii="Times New Roman" w:hAnsi="Times New Roman"/>
                <w:sz w:val="24"/>
                <w:szCs w:val="24"/>
              </w:rPr>
              <w:t xml:space="preserve">кциона </w:t>
            </w:r>
            <w:r w:rsidR="00B772EC" w:rsidRPr="00A447F7">
              <w:rPr>
                <w:rFonts w:ascii="Times New Roman" w:hAnsi="Times New Roman"/>
                <w:sz w:val="24"/>
                <w:szCs w:val="24"/>
              </w:rPr>
              <w:t xml:space="preserve">в электронной форме </w:t>
            </w:r>
            <w:r w:rsidR="00066A36" w:rsidRPr="00A447F7">
              <w:rPr>
                <w:rFonts w:ascii="Times New Roman" w:hAnsi="Times New Roman"/>
                <w:sz w:val="24"/>
                <w:szCs w:val="24"/>
              </w:rPr>
              <w:t>на право заключения договора аренды земельного участка с кадастровым номером 39:17:0</w:t>
            </w:r>
            <w:r w:rsidR="00B772EC" w:rsidRPr="00A447F7">
              <w:rPr>
                <w:rFonts w:ascii="Times New Roman" w:hAnsi="Times New Roman"/>
                <w:sz w:val="24"/>
                <w:szCs w:val="24"/>
              </w:rPr>
              <w:t>10008</w:t>
            </w:r>
            <w:r w:rsidR="00066A36" w:rsidRPr="00A447F7">
              <w:rPr>
                <w:rFonts w:ascii="Times New Roman" w:hAnsi="Times New Roman"/>
                <w:sz w:val="24"/>
                <w:szCs w:val="24"/>
              </w:rPr>
              <w:t>:</w:t>
            </w:r>
            <w:r w:rsidR="00B772EC" w:rsidRPr="00A447F7">
              <w:rPr>
                <w:rFonts w:ascii="Times New Roman" w:hAnsi="Times New Roman"/>
                <w:sz w:val="24"/>
                <w:szCs w:val="24"/>
              </w:rPr>
              <w:t>8</w:t>
            </w:r>
            <w:r w:rsidR="00066A3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40216" w:rsidRDefault="00E40216" w:rsidP="00B772EC">
            <w:pPr>
              <w:pStyle w:val="a7"/>
              <w:tabs>
                <w:tab w:val="left" w:pos="2977"/>
              </w:tabs>
              <w:spacing w:line="240" w:lineRule="auto"/>
              <w:ind w:left="823"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0216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3.</w:t>
            </w:r>
            <w:r w:rsidR="00D9248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Наименование имущества и иные позволяющие его индивидуализировать сведения: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B0" w:rsidRDefault="00066A36" w:rsidP="00066A36">
            <w:pPr>
              <w:pStyle w:val="a7"/>
              <w:tabs>
                <w:tab w:val="left" w:pos="-3240"/>
                <w:tab w:val="left" w:pos="0"/>
                <w:tab w:val="left" w:pos="720"/>
              </w:tabs>
              <w:ind w:left="408" w:right="185"/>
              <w:jc w:val="both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>
              <w:rPr>
                <w:rFonts w:ascii="Times New Roman" w:hAnsi="Times New Roman"/>
                <w:color w:val="242424"/>
                <w:sz w:val="24"/>
                <w:szCs w:val="24"/>
              </w:rPr>
              <w:t>Право заключения договора аренды земельного участка</w:t>
            </w:r>
            <w:r w:rsidR="006E0D10">
              <w:rPr>
                <w:rFonts w:ascii="Times New Roman" w:hAnsi="Times New Roman"/>
                <w:color w:val="242424"/>
                <w:sz w:val="24"/>
                <w:szCs w:val="24"/>
              </w:rPr>
              <w:t>, находящегося в собственности муниципального образования «</w:t>
            </w:r>
            <w:proofErr w:type="spellStart"/>
            <w:r w:rsidR="006E0D10">
              <w:rPr>
                <w:rFonts w:ascii="Times New Roman" w:hAnsi="Times New Roman"/>
                <w:color w:val="242424"/>
                <w:sz w:val="24"/>
                <w:szCs w:val="24"/>
              </w:rPr>
              <w:t>Светлогорский</w:t>
            </w:r>
            <w:proofErr w:type="spellEnd"/>
            <w:r w:rsidR="006E0D10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городской округ» и</w:t>
            </w:r>
            <w:r w:rsidR="00607E24" w:rsidRPr="00607E24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/>
                <w:color w:val="242424"/>
                <w:sz w:val="24"/>
                <w:szCs w:val="24"/>
              </w:rPr>
              <w:t>ого</w:t>
            </w:r>
            <w:r w:rsidR="00607E24" w:rsidRPr="00607E24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по адресу: Калининградская область, </w:t>
            </w:r>
            <w:r w:rsidR="00B772EC">
              <w:rPr>
                <w:rFonts w:ascii="Times New Roman" w:hAnsi="Times New Roman"/>
                <w:color w:val="242424"/>
                <w:sz w:val="24"/>
                <w:szCs w:val="24"/>
              </w:rPr>
              <w:t>город Светлогорск</w:t>
            </w:r>
            <w:r w:rsidR="00607E24" w:rsidRPr="00607E24">
              <w:rPr>
                <w:rFonts w:ascii="Times New Roman" w:hAnsi="Times New Roman"/>
                <w:color w:val="242424"/>
                <w:sz w:val="24"/>
                <w:szCs w:val="24"/>
              </w:rPr>
              <w:t>, ул</w:t>
            </w:r>
            <w:proofErr w:type="gramStart"/>
            <w:r w:rsidR="00607E24" w:rsidRPr="00607E24">
              <w:rPr>
                <w:rFonts w:ascii="Times New Roman" w:hAnsi="Times New Roman"/>
                <w:color w:val="242424"/>
                <w:sz w:val="24"/>
                <w:szCs w:val="24"/>
              </w:rPr>
              <w:t>.</w:t>
            </w:r>
            <w:r w:rsidR="00B772EC">
              <w:rPr>
                <w:rFonts w:ascii="Times New Roman" w:hAnsi="Times New Roman"/>
                <w:color w:val="242424"/>
                <w:sz w:val="24"/>
                <w:szCs w:val="24"/>
              </w:rPr>
              <w:t>Т</w:t>
            </w:r>
            <w:proofErr w:type="gramEnd"/>
            <w:r w:rsidR="00B772EC">
              <w:rPr>
                <w:rFonts w:ascii="Times New Roman" w:hAnsi="Times New Roman"/>
                <w:color w:val="242424"/>
                <w:sz w:val="24"/>
                <w:szCs w:val="24"/>
              </w:rPr>
              <w:t>юменская</w:t>
            </w:r>
            <w:r w:rsidR="00607E24" w:rsidRPr="00607E24">
              <w:rPr>
                <w:rFonts w:ascii="Times New Roman" w:hAnsi="Times New Roman"/>
                <w:color w:val="242424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д.</w:t>
            </w:r>
            <w:r w:rsidR="00B772EC">
              <w:rPr>
                <w:rFonts w:ascii="Times New Roman" w:hAnsi="Times New Roman"/>
                <w:color w:val="242424"/>
                <w:sz w:val="24"/>
                <w:szCs w:val="24"/>
              </w:rPr>
              <w:t>3</w:t>
            </w:r>
            <w:r w:rsidR="00607E24" w:rsidRPr="00607E24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, кадастровый номер: </w:t>
            </w:r>
            <w:r w:rsidR="00607E24" w:rsidRPr="00607E24">
              <w:rPr>
                <w:rFonts w:ascii="Times New Roman" w:hAnsi="Times New Roman"/>
                <w:b/>
                <w:color w:val="242424"/>
                <w:sz w:val="24"/>
                <w:szCs w:val="24"/>
              </w:rPr>
              <w:t>39:17:0</w:t>
            </w:r>
            <w:r w:rsidR="00B772EC">
              <w:rPr>
                <w:rFonts w:ascii="Times New Roman" w:hAnsi="Times New Roman"/>
                <w:b/>
                <w:color w:val="242424"/>
                <w:sz w:val="24"/>
                <w:szCs w:val="24"/>
              </w:rPr>
              <w:t>10008</w:t>
            </w:r>
            <w:r w:rsidR="00607E24" w:rsidRPr="00607E24">
              <w:rPr>
                <w:rFonts w:ascii="Times New Roman" w:hAnsi="Times New Roman"/>
                <w:b/>
                <w:color w:val="242424"/>
                <w:sz w:val="24"/>
                <w:szCs w:val="24"/>
              </w:rPr>
              <w:t>:</w:t>
            </w:r>
            <w:r w:rsidR="00B772EC">
              <w:rPr>
                <w:rFonts w:ascii="Times New Roman" w:hAnsi="Times New Roman"/>
                <w:b/>
                <w:color w:val="242424"/>
                <w:sz w:val="24"/>
                <w:szCs w:val="24"/>
              </w:rPr>
              <w:t>8</w:t>
            </w:r>
            <w:r w:rsidR="00607E24" w:rsidRPr="00607E24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, общей площадью – </w:t>
            </w:r>
            <w:r w:rsidR="00B772EC">
              <w:rPr>
                <w:rFonts w:ascii="Times New Roman" w:hAnsi="Times New Roman"/>
                <w:color w:val="242424"/>
                <w:sz w:val="24"/>
                <w:szCs w:val="24"/>
              </w:rPr>
              <w:t>653</w:t>
            </w:r>
            <w:r w:rsidR="00607E24" w:rsidRPr="00607E24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кв.м.;</w:t>
            </w:r>
            <w:r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</w:t>
            </w:r>
          </w:p>
          <w:p w:rsidR="00607E24" w:rsidRDefault="00A226B0" w:rsidP="00B772EC">
            <w:pPr>
              <w:pStyle w:val="a7"/>
              <w:tabs>
                <w:tab w:val="left" w:pos="-3240"/>
                <w:tab w:val="left" w:pos="0"/>
                <w:tab w:val="left" w:pos="720"/>
              </w:tabs>
              <w:ind w:left="408" w:right="1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Категория земель – земли населенных пунктов; разрешенное использование: </w:t>
            </w:r>
            <w:r w:rsidR="00B772EC">
              <w:rPr>
                <w:rFonts w:ascii="Times New Roman" w:hAnsi="Times New Roman"/>
                <w:color w:val="242424"/>
                <w:sz w:val="24"/>
                <w:szCs w:val="24"/>
              </w:rPr>
              <w:t>строительство индивидуального жилого дома</w:t>
            </w:r>
            <w:r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. </w:t>
            </w:r>
            <w:r w:rsidR="00607E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Обременения земельного участка:</w:t>
            </w:r>
            <w:r w:rsidR="00607E24">
              <w:t xml:space="preserve"> </w:t>
            </w:r>
            <w:r w:rsidR="00B772EC" w:rsidRPr="00B772EC">
              <w:rPr>
                <w:rFonts w:ascii="Times New Roman" w:hAnsi="Times New Roman"/>
              </w:rPr>
              <w:t xml:space="preserve">Земельный участок полностью расположен в границах зоны с реестровым номером 39:00-6.229 от 03.10.2018, ограничение использования земельного участка в пределах зоны: Постановление Правительства Российской Федерации "Об установлении границ и режимов округов горно-санитарной охраны курортов федерального значения Светлогорск-Отрадное и Зеленоградск, внесении изменений в отдельные постановления Совета Министров РСФСР и признании утратившими силу отдельных постановлений Правительства Российской Федерации" от 22 февраля 2018 г. № 188, вид/наименование: Вторая зона округа горно-санитарной охраны курорта федерального значения Светлогорск-Отрадное, решения: 1. дата решения: 30.08.2018, номер решения: 17-5/10/1-5604, наименование ОГВ/ОМСУ: Министерство здравоохранения Российской Федерации 2. дата решения: 10.08.2018, номер решения: 8258, наименование ОГВ/ОМСУ: Агентство по архитектуре, градостроению и перспективному развитию Калининградской области 3. дата решения: 22.02.2018, номер решения: 188, наименование ОГВ/ОМСУ: Правительство Российской Федерации 4. дата решения: 09.08.2018, номер решения: ZoneToGKN_051209039000_e1b9ce19-8c42-4d9e-b609-68786a026f32, наименование ОГВ/ОМСУ: ООО "ЗЕМЛЕМЕР" (Истомина Надежда Александровна) Земельный участок полностью расположен в границах зоны с реестровым номером 39:00-6.541 от 19.09.2018, ограничение использования земельного участка в пределах зоны: Постановление Правительства Российской Федерации "Об установлении границ и режимов округов горно-санитарной охраны курортов федерального значения Светлогорск-Отрадное и Зеленоградск, внесении изменений в отдельные постановления Совета Министров РСФСР и признании утратившими силу отдельных постановлений Правительства Российской Федерации" от 22 февраля 2018 г. № 188, вид/наименование: Округ горно-санитарной охраны курорта федерального значения </w:t>
            </w:r>
            <w:r w:rsidR="00B772EC" w:rsidRPr="00B772EC">
              <w:rPr>
                <w:rFonts w:ascii="Times New Roman" w:hAnsi="Times New Roman"/>
              </w:rPr>
              <w:lastRenderedPageBreak/>
              <w:t>СветлогорскОтрадное, решения: 1. дата решения: 30.08.2018, номер решения: 17-5/10/1-5604, наименование ОГВ/ОМСУ: Министерство здравоохранения Российской Федерации 2. дата решения: 10.08.2018, номер решения: 8258, наименование ОГВ/ОМСУ: Агентство по архитектуре, градостроению и перспективному развитию Калининградской области 3. дата решения: 22.02.2018, номер решения: 188, наименование ОГВ/ОМСУ: Правительство Российской Федерации 4. дата решения: 09.08.2018, номер решения: ZoneToGKN_051209039000_6b62925b-fbf2-4bbc-b353-b58e4385b6f8, наименование ОГВ/ОМСУ: ООО "ЗЕМЛЕМЕР" (Истомина Надежда Александровна) Земельный участок полностью расположен в границах зоны с реестровым номером 39:00-6.799 от 27.10.2021, ограничение использования земельного участка в пределах зоны: Ограничения использования земельных участков и (или) расположенных на них объектов недвижимости и осуществления экономической и иной деятельности устанавливаются в соответствии с Воздушным кодексом РФ от 19.03.1997 № 60-ФЗ и Приказом Федерального агентства воздушного транспорта (</w:t>
            </w:r>
            <w:proofErr w:type="spellStart"/>
            <w:r w:rsidR="00B772EC" w:rsidRPr="00B772EC">
              <w:rPr>
                <w:rFonts w:ascii="Times New Roman" w:hAnsi="Times New Roman"/>
              </w:rPr>
              <w:t>Росавиации</w:t>
            </w:r>
            <w:proofErr w:type="spellEnd"/>
            <w:r w:rsidR="00B772EC" w:rsidRPr="00B772EC">
              <w:rPr>
                <w:rFonts w:ascii="Times New Roman" w:hAnsi="Times New Roman"/>
              </w:rPr>
              <w:t xml:space="preserve">) "Об установлении </w:t>
            </w:r>
            <w:proofErr w:type="spellStart"/>
            <w:r w:rsidR="00B772EC" w:rsidRPr="00B772EC">
              <w:rPr>
                <w:rFonts w:ascii="Times New Roman" w:hAnsi="Times New Roman"/>
              </w:rPr>
              <w:t>приаэродромной</w:t>
            </w:r>
            <w:proofErr w:type="spellEnd"/>
            <w:r w:rsidR="00B772EC" w:rsidRPr="00B772EC">
              <w:rPr>
                <w:rFonts w:ascii="Times New Roman" w:hAnsi="Times New Roman"/>
              </w:rPr>
              <w:t xml:space="preserve"> территории аэродрома Калининград (Храброво)" от 31.12.2020 № 1899-П, вид/наименование: Четвертая </w:t>
            </w:r>
            <w:proofErr w:type="spellStart"/>
            <w:r w:rsidR="00B772EC" w:rsidRPr="00B772EC">
              <w:rPr>
                <w:rFonts w:ascii="Times New Roman" w:hAnsi="Times New Roman"/>
              </w:rPr>
              <w:t>подзона</w:t>
            </w:r>
            <w:proofErr w:type="spellEnd"/>
            <w:r w:rsidR="00B772EC" w:rsidRPr="00B772EC">
              <w:rPr>
                <w:rFonts w:ascii="Times New Roman" w:hAnsi="Times New Roman"/>
              </w:rPr>
              <w:t xml:space="preserve"> </w:t>
            </w:r>
            <w:proofErr w:type="spellStart"/>
            <w:r w:rsidR="00B772EC" w:rsidRPr="00B772EC">
              <w:rPr>
                <w:rFonts w:ascii="Times New Roman" w:hAnsi="Times New Roman"/>
              </w:rPr>
              <w:t>приаэродромной</w:t>
            </w:r>
            <w:proofErr w:type="spellEnd"/>
            <w:r w:rsidR="00B772EC" w:rsidRPr="00B772EC">
              <w:rPr>
                <w:rFonts w:ascii="Times New Roman" w:hAnsi="Times New Roman"/>
              </w:rPr>
              <w:t xml:space="preserve"> территории аэродрома Калининград (Храброво), тип: Охранная зона транспорта, решения: 1. дата решения: 14.10.2021, номер решения: Исх-37592/04, наименование ОГВ/ОМСУ: Федеральное агентство воздушного транспорта (</w:t>
            </w:r>
            <w:proofErr w:type="spellStart"/>
            <w:r w:rsidR="00B772EC" w:rsidRPr="00B772EC">
              <w:rPr>
                <w:rFonts w:ascii="Times New Roman" w:hAnsi="Times New Roman"/>
              </w:rPr>
              <w:t>Росавиация</w:t>
            </w:r>
            <w:proofErr w:type="spellEnd"/>
            <w:r w:rsidR="00B772EC" w:rsidRPr="00B772EC">
              <w:rPr>
                <w:rFonts w:ascii="Times New Roman" w:hAnsi="Times New Roman"/>
              </w:rPr>
              <w:t>) 2. дата решения: 31.12.2020, номер решения: 1899-П, наименование ОГВ/ОМСУ: Федеральное агентство воздушного транспорта (</w:t>
            </w:r>
            <w:proofErr w:type="spellStart"/>
            <w:r w:rsidR="00B772EC" w:rsidRPr="00B772EC">
              <w:rPr>
                <w:rFonts w:ascii="Times New Roman" w:hAnsi="Times New Roman"/>
              </w:rPr>
              <w:t>Росавиация</w:t>
            </w:r>
            <w:proofErr w:type="spellEnd"/>
            <w:r w:rsidR="00B772EC" w:rsidRPr="00B772EC">
              <w:rPr>
                <w:rFonts w:ascii="Times New Roman" w:hAnsi="Times New Roman"/>
              </w:rPr>
              <w:t>) Земельный участок полностью расположен в границах зоны с реестровым номером 39:00-6.802 от 27.10.2021, ограничение</w:t>
            </w:r>
            <w:r w:rsidR="00B772EC">
              <w:rPr>
                <w:rFonts w:ascii="Times New Roman" w:hAnsi="Times New Roman"/>
              </w:rPr>
              <w:t xml:space="preserve"> </w:t>
            </w:r>
            <w:r w:rsidR="00B772EC" w:rsidRPr="00B772EC">
              <w:rPr>
                <w:rFonts w:ascii="Times New Roman" w:hAnsi="Times New Roman"/>
              </w:rPr>
              <w:t xml:space="preserve">использования земельного участка в пределах зоны: Ограничения использования земельных участков и (или) расположенных на них объектов недвижимости и осуществления экономической и иной деятельности </w:t>
            </w:r>
            <w:r w:rsidR="00B772EC" w:rsidRPr="00B772EC">
              <w:rPr>
                <w:rFonts w:ascii="Times New Roman" w:hAnsi="Times New Roman"/>
              </w:rPr>
              <w:lastRenderedPageBreak/>
              <w:t>устанавливаются в соответствии с Воздушным кодексом РФ от 19.03.1997 № 60-ФЗ и Приказом Федерального агентства воздушного транспорта (</w:t>
            </w:r>
            <w:proofErr w:type="spellStart"/>
            <w:r w:rsidR="00B772EC" w:rsidRPr="00B772EC">
              <w:rPr>
                <w:rFonts w:ascii="Times New Roman" w:hAnsi="Times New Roman"/>
              </w:rPr>
              <w:t>Росавиации</w:t>
            </w:r>
            <w:proofErr w:type="spellEnd"/>
            <w:r w:rsidR="00B772EC" w:rsidRPr="00B772EC">
              <w:rPr>
                <w:rFonts w:ascii="Times New Roman" w:hAnsi="Times New Roman"/>
              </w:rPr>
              <w:t xml:space="preserve">) "Об установлении </w:t>
            </w:r>
            <w:proofErr w:type="spellStart"/>
            <w:r w:rsidR="00B772EC" w:rsidRPr="00B772EC">
              <w:rPr>
                <w:rFonts w:ascii="Times New Roman" w:hAnsi="Times New Roman"/>
              </w:rPr>
              <w:t>приаэродромной</w:t>
            </w:r>
            <w:proofErr w:type="spellEnd"/>
            <w:r w:rsidR="00B772EC" w:rsidRPr="00B772EC">
              <w:rPr>
                <w:rFonts w:ascii="Times New Roman" w:hAnsi="Times New Roman"/>
              </w:rPr>
              <w:t xml:space="preserve"> территории аэродрома Калининград (Храброво)" от 31.12.2020 № 1899-П, вид/наименование: </w:t>
            </w:r>
            <w:proofErr w:type="spellStart"/>
            <w:r w:rsidR="00B772EC" w:rsidRPr="00B772EC">
              <w:rPr>
                <w:rFonts w:ascii="Times New Roman" w:hAnsi="Times New Roman"/>
              </w:rPr>
              <w:t>Приаэродромная</w:t>
            </w:r>
            <w:proofErr w:type="spellEnd"/>
            <w:r w:rsidR="00B772EC" w:rsidRPr="00B772EC">
              <w:rPr>
                <w:rFonts w:ascii="Times New Roman" w:hAnsi="Times New Roman"/>
              </w:rPr>
              <w:t xml:space="preserve"> территория аэродрома Калининград (Храброво), тип: Охранная зона транспорта, решения: 1. дата решения: 14.10.2021, номер решения: Исх-37592/04, наименование ОГВ/ОМСУ: Федеральное агентство воздушного транспорта (</w:t>
            </w:r>
            <w:proofErr w:type="spellStart"/>
            <w:r w:rsidR="00B772EC" w:rsidRPr="00B772EC">
              <w:rPr>
                <w:rFonts w:ascii="Times New Roman" w:hAnsi="Times New Roman"/>
              </w:rPr>
              <w:t>Росавиация</w:t>
            </w:r>
            <w:proofErr w:type="spellEnd"/>
            <w:r w:rsidR="00B772EC" w:rsidRPr="00B772EC">
              <w:rPr>
                <w:rFonts w:ascii="Times New Roman" w:hAnsi="Times New Roman"/>
              </w:rPr>
              <w:t>) 2. дата решения: 31.12.2020, номер решения: 1899-П, наименование ОГВ/ОМСУ: Федеральное агентство воздушного транспорта (</w:t>
            </w:r>
            <w:proofErr w:type="spellStart"/>
            <w:r w:rsidR="00B772EC" w:rsidRPr="00B772EC">
              <w:rPr>
                <w:rFonts w:ascii="Times New Roman" w:hAnsi="Times New Roman"/>
              </w:rPr>
              <w:t>Росавиация</w:t>
            </w:r>
            <w:proofErr w:type="spellEnd"/>
            <w:r w:rsidR="00B772EC" w:rsidRPr="00B772EC">
              <w:rPr>
                <w:rFonts w:ascii="Times New Roman" w:hAnsi="Times New Roman"/>
              </w:rPr>
              <w:t>)</w:t>
            </w:r>
          </w:p>
        </w:tc>
      </w:tr>
      <w:tr w:rsidR="00E40216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 w:rsidP="00066A3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4.</w:t>
            </w:r>
            <w:r w:rsidR="00BF036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Сведения о территориальной зоне: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63" w:rsidRPr="00BF0363" w:rsidRDefault="00BF0363" w:rsidP="00BF036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BF0363">
              <w:rPr>
                <w:rFonts w:ascii="Times New Roman" w:eastAsia="Times New Roman" w:hAnsi="Times New Roman"/>
              </w:rPr>
              <w:t xml:space="preserve">согласно Генеральному плану муниципального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BF0363">
              <w:rPr>
                <w:rFonts w:ascii="Times New Roman" w:eastAsia="Times New Roman" w:hAnsi="Times New Roman"/>
              </w:rPr>
              <w:t>образования «Светлогорский г</w:t>
            </w:r>
            <w:r w:rsidR="00963403">
              <w:rPr>
                <w:rFonts w:ascii="Times New Roman" w:eastAsia="Times New Roman" w:hAnsi="Times New Roman"/>
              </w:rPr>
              <w:t>ородской округ», утвержденного п</w:t>
            </w:r>
            <w:r w:rsidRPr="00BF0363">
              <w:rPr>
                <w:rFonts w:ascii="Times New Roman" w:eastAsia="Times New Roman" w:hAnsi="Times New Roman"/>
              </w:rPr>
              <w:t>остановлением Правительства Калининградской области от 11.02.2020 №59, земельный участок с кадастровым номером 39:17:010008:8 расположен функциональной зоне застройки индивидуальными жилыми домами.</w:t>
            </w:r>
          </w:p>
          <w:p w:rsidR="00BF0363" w:rsidRPr="00BF0363" w:rsidRDefault="00BF0363" w:rsidP="00BF0363">
            <w:pPr>
              <w:rPr>
                <w:rFonts w:ascii="Times New Roman" w:eastAsia="Times New Roman" w:hAnsi="Times New Roman"/>
              </w:rPr>
            </w:pPr>
            <w:r w:rsidRPr="00BF0363">
              <w:rPr>
                <w:rFonts w:ascii="Times New Roman" w:eastAsia="Times New Roman" w:hAnsi="Times New Roman"/>
              </w:rPr>
              <w:t>согласно Правилам землепользования и застройки муниципального образования городское поселение «Город Светлогорск», утвержденным решением окружного Совета депутатов муниципального образования «Город Светлогорск» от 22.12.2012 г. №94, земельный участок расположен в зоне застройки индивидуальными жилыми домами (Ж</w:t>
            </w:r>
            <w:proofErr w:type="gramStart"/>
            <w:r w:rsidRPr="00BF0363">
              <w:rPr>
                <w:rFonts w:ascii="Times New Roman" w:eastAsia="Times New Roman" w:hAnsi="Times New Roman"/>
              </w:rPr>
              <w:t>1</w:t>
            </w:r>
            <w:proofErr w:type="gramEnd"/>
            <w:r w:rsidRPr="00BF0363">
              <w:rPr>
                <w:rFonts w:ascii="Times New Roman" w:eastAsia="Times New Roman" w:hAnsi="Times New Roman"/>
              </w:rPr>
              <w:t>.2) </w:t>
            </w:r>
          </w:p>
          <w:p w:rsidR="00E40216" w:rsidRDefault="00BF0363" w:rsidP="0096340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363">
              <w:rPr>
                <w:rFonts w:ascii="Times New Roman" w:eastAsia="Times New Roman" w:hAnsi="Times New Roman"/>
              </w:rPr>
              <w:t>Согласно проекту Правил землепользования застройки муниципального образования «Светлогорский городской округ», представленному на общественные обсуждения в период с 30.07.2020 по 30.09.2020 г. и размещенному в информационно-телекоммуникационной сети «Интернет» по ссылке:  </w:t>
            </w:r>
            <w:hyperlink r:id="rId9" w:history="1">
              <w:r w:rsidRPr="00BF0363">
                <w:rPr>
                  <w:rStyle w:val="a6"/>
                  <w:rFonts w:eastAsia="Times New Roman"/>
                </w:rPr>
                <w:t>https://svetlogorsk39.ru/okrug/gradostroitelstvo/?ELEMENT_ID=5699</w:t>
              </w:r>
            </w:hyperlink>
            <w:r w:rsidRPr="00BF0363">
              <w:rPr>
                <w:rFonts w:ascii="Times New Roman" w:eastAsia="Times New Roman" w:hAnsi="Times New Roman"/>
              </w:rPr>
              <w:t>,  указанный земельный участок расположен в зоне застройки индивидуальными жилыми домами</w:t>
            </w:r>
            <w:r>
              <w:rPr>
                <w:rFonts w:eastAsia="Times New Roman"/>
              </w:rPr>
              <w:t xml:space="preserve"> (Ж-4)</w:t>
            </w:r>
          </w:p>
        </w:tc>
      </w:tr>
      <w:tr w:rsidR="0053175B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5B" w:rsidRDefault="0053175B" w:rsidP="00066A3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4.1.</w:t>
            </w:r>
            <w:r w:rsidRPr="0053175B">
              <w:rPr>
                <w:rFonts w:ascii="Times New Roman" w:hAnsi="Times New Roman"/>
              </w:rPr>
              <w:t>Сведения о полученных технических условиях для подключения к сетям инженерных коммуникаций</w:t>
            </w:r>
          </w:p>
          <w:p w:rsidR="0053175B" w:rsidRDefault="0053175B" w:rsidP="00066A3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3" w:rsidRDefault="0053175B" w:rsidP="00963403">
            <w:pPr>
              <w:spacing w:after="0" w:line="240" w:lineRule="auto"/>
              <w:rPr>
                <w:rFonts w:ascii="Times New Roman" w:hAnsi="Times New Roman"/>
              </w:rPr>
            </w:pPr>
            <w:r w:rsidRPr="0053175B">
              <w:rPr>
                <w:rFonts w:ascii="Times New Roman" w:hAnsi="Times New Roman"/>
              </w:rPr>
              <w:t xml:space="preserve">Сведения о полученных технических условиях для подключения к сетям инженерных коммуникаций: </w:t>
            </w:r>
          </w:p>
          <w:p w:rsidR="0053175B" w:rsidRDefault="0053175B" w:rsidP="00963403">
            <w:pPr>
              <w:spacing w:after="0" w:line="240" w:lineRule="auto"/>
              <w:rPr>
                <w:rFonts w:ascii="Times New Roman" w:hAnsi="Times New Roman"/>
              </w:rPr>
            </w:pPr>
            <w:r w:rsidRPr="0053175B">
              <w:rPr>
                <w:rFonts w:ascii="Times New Roman" w:hAnsi="Times New Roman"/>
              </w:rPr>
              <w:t>ГП Калининградской области «Водоканал» получены 07.04.2022г.</w:t>
            </w:r>
          </w:p>
          <w:p w:rsidR="0053175B" w:rsidRPr="0053175B" w:rsidRDefault="0053175B" w:rsidP="00963403">
            <w:pPr>
              <w:spacing w:after="0" w:line="240" w:lineRule="auto"/>
              <w:rPr>
                <w:rFonts w:ascii="Times New Roman" w:hAnsi="Times New Roman"/>
              </w:rPr>
            </w:pPr>
            <w:r w:rsidRPr="0053175B">
              <w:rPr>
                <w:rFonts w:ascii="Times New Roman" w:hAnsi="Times New Roman"/>
              </w:rPr>
              <w:t xml:space="preserve">АО «ОКОС» - технические условия на проектирование и </w:t>
            </w:r>
            <w:r w:rsidRPr="0053175B">
              <w:rPr>
                <w:rFonts w:ascii="Times New Roman" w:hAnsi="Times New Roman"/>
              </w:rPr>
              <w:lastRenderedPageBreak/>
              <w:t>подключение хозяйственно-бытовой канализации получены 06.04.2022г.</w:t>
            </w:r>
          </w:p>
          <w:p w:rsidR="0053175B" w:rsidRDefault="0053175B" w:rsidP="00963403">
            <w:pPr>
              <w:spacing w:after="0" w:line="240" w:lineRule="auto"/>
              <w:rPr>
                <w:rFonts w:ascii="Times New Roman" w:hAnsi="Times New Roman"/>
              </w:rPr>
            </w:pPr>
            <w:r w:rsidRPr="0053175B">
              <w:rPr>
                <w:rFonts w:ascii="Times New Roman" w:hAnsi="Times New Roman"/>
              </w:rPr>
              <w:t>Технические условия для присоединения к электрическим сетям АО «</w:t>
            </w:r>
            <w:proofErr w:type="spellStart"/>
            <w:r w:rsidRPr="0053175B">
              <w:rPr>
                <w:rFonts w:ascii="Times New Roman" w:hAnsi="Times New Roman"/>
              </w:rPr>
              <w:t>Янтарьэнерго</w:t>
            </w:r>
            <w:proofErr w:type="spellEnd"/>
            <w:r w:rsidRPr="0053175B">
              <w:rPr>
                <w:rFonts w:ascii="Times New Roman" w:hAnsi="Times New Roman"/>
              </w:rPr>
              <w:t>» получены 31.03.2022</w:t>
            </w:r>
            <w:r w:rsidR="00963403">
              <w:rPr>
                <w:rFonts w:ascii="Times New Roman" w:hAnsi="Times New Roman"/>
              </w:rPr>
              <w:t xml:space="preserve"> г.</w:t>
            </w:r>
          </w:p>
          <w:p w:rsidR="00963403" w:rsidRDefault="00963403" w:rsidP="0096340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F0363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63" w:rsidRDefault="0053175B" w:rsidP="0053175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5</w:t>
            </w:r>
            <w:r w:rsidR="002D41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  <w:r w:rsidR="00BF036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Способ проведения аукциона: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F7" w:rsidRPr="00A447F7" w:rsidRDefault="00A447F7" w:rsidP="00A447F7">
            <w:pPr>
              <w:ind w:firstLine="709"/>
              <w:jc w:val="both"/>
              <w:rPr>
                <w:rFonts w:ascii="Times New Roman" w:hAnsi="Times New Roman"/>
              </w:rPr>
            </w:pPr>
            <w:r w:rsidRPr="00A447F7">
              <w:rPr>
                <w:rFonts w:ascii="Times New Roman" w:hAnsi="Times New Roman"/>
              </w:rPr>
              <w:t>аукцион, открытый по составу участников и по форме п</w:t>
            </w:r>
            <w:r w:rsidRPr="00A447F7">
              <w:rPr>
                <w:rFonts w:ascii="Times New Roman" w:hAnsi="Times New Roman"/>
              </w:rPr>
              <w:t>о</w:t>
            </w:r>
            <w:r w:rsidRPr="00A447F7">
              <w:rPr>
                <w:rFonts w:ascii="Times New Roman" w:hAnsi="Times New Roman"/>
              </w:rPr>
              <w:t xml:space="preserve">дачи заявок. </w:t>
            </w:r>
          </w:p>
          <w:p w:rsidR="00BF0363" w:rsidRDefault="00BF036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0216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 w:rsidP="00A447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6.</w:t>
            </w:r>
            <w:r w:rsidR="00A447F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Место проведения аукциона: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Pr="00DB4E9D" w:rsidRDefault="00A447F7" w:rsidP="00A44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7F7">
              <w:rPr>
                <w:rFonts w:ascii="Times New Roman" w:hAnsi="Times New Roman"/>
                <w:spacing w:val="-2"/>
              </w:rPr>
              <w:t>21 июня 2022 года в 12 часов (время местное) по адресу: Калининградская область, город Светлогорск, Калининградский проспект, 77А, 1-й этаж, помещение малого зала совещаний</w:t>
            </w:r>
            <w:r>
              <w:rPr>
                <w:spacing w:val="-2"/>
                <w:sz w:val="28"/>
                <w:szCs w:val="28"/>
              </w:rPr>
              <w:t>.</w:t>
            </w:r>
          </w:p>
        </w:tc>
      </w:tr>
      <w:tr w:rsidR="00E40216" w:rsidTr="00717B29">
        <w:trPr>
          <w:trHeight w:val="5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7.</w:t>
            </w:r>
            <w:r w:rsidR="00622D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Форма подачи предложений о цене имущества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37" w:rsidRPr="00622D37" w:rsidRDefault="00622D37" w:rsidP="00622D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</w:tr>
      <w:tr w:rsidR="00622D37" w:rsidTr="00717B29">
        <w:trPr>
          <w:trHeight w:val="5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37" w:rsidRDefault="002D4115" w:rsidP="004A6B0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8.</w:t>
            </w:r>
            <w:r w:rsidR="004A6B0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</w:t>
            </w:r>
            <w:r w:rsidR="007A17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адастровая стоимость земельного участка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37" w:rsidRDefault="007A1722" w:rsidP="00BF036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F0363">
              <w:rPr>
                <w:rFonts w:ascii="Times New Roman" w:hAnsi="Times New Roman"/>
                <w:sz w:val="24"/>
                <w:szCs w:val="24"/>
              </w:rPr>
              <w:t> 299 968.45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(Два миллиона </w:t>
            </w:r>
            <w:r w:rsidR="00BF0363">
              <w:rPr>
                <w:rFonts w:ascii="Times New Roman" w:hAnsi="Times New Roman"/>
                <w:sz w:val="24"/>
                <w:szCs w:val="24"/>
              </w:rPr>
              <w:t>двести девяносто девять тысяч девятьсот шестьдесят восемь рублей</w:t>
            </w:r>
            <w:r>
              <w:rPr>
                <w:rFonts w:ascii="Times New Roman" w:hAnsi="Times New Roman"/>
                <w:sz w:val="24"/>
                <w:szCs w:val="24"/>
              </w:rPr>
              <w:t>) 4</w:t>
            </w:r>
            <w:r w:rsidR="00BF036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BF0363">
              <w:rPr>
                <w:rFonts w:ascii="Times New Roman" w:hAnsi="Times New Roman"/>
                <w:sz w:val="24"/>
                <w:szCs w:val="24"/>
              </w:rPr>
              <w:t>ек</w:t>
            </w:r>
          </w:p>
        </w:tc>
      </w:tr>
      <w:tr w:rsidR="007A1722" w:rsidTr="00717B29">
        <w:trPr>
          <w:trHeight w:val="5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22" w:rsidRDefault="002D4115" w:rsidP="00BF036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9.</w:t>
            </w:r>
            <w:r w:rsidR="007A17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Начальная цена аукциона </w:t>
            </w:r>
            <w:r w:rsidR="001C2AF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</w:t>
            </w:r>
            <w:r w:rsidR="007A17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22" w:rsidRDefault="001C2AF4" w:rsidP="001C2AF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B1C">
              <w:rPr>
                <w:rFonts w:ascii="Times New Roman" w:hAnsi="Times New Roman"/>
                <w:sz w:val="24"/>
                <w:szCs w:val="24"/>
              </w:rPr>
              <w:t xml:space="preserve">114 998,43 </w:t>
            </w:r>
            <w:r w:rsidR="00A226B0" w:rsidRPr="00904B1C">
              <w:rPr>
                <w:rFonts w:ascii="Times New Roman" w:hAnsi="Times New Roman"/>
                <w:sz w:val="24"/>
                <w:szCs w:val="24"/>
              </w:rPr>
              <w:t>(</w:t>
            </w:r>
            <w:r w:rsidRPr="00904B1C">
              <w:rPr>
                <w:rFonts w:ascii="Times New Roman" w:hAnsi="Times New Roman"/>
                <w:sz w:val="24"/>
                <w:szCs w:val="24"/>
              </w:rPr>
              <w:t>Сто четырнадцать</w:t>
            </w:r>
            <w:r w:rsidR="00BF0363" w:rsidRPr="00904B1C">
              <w:rPr>
                <w:rFonts w:ascii="Times New Roman" w:hAnsi="Times New Roman"/>
                <w:sz w:val="24"/>
                <w:szCs w:val="24"/>
              </w:rPr>
              <w:t xml:space="preserve"> тысяч </w:t>
            </w:r>
            <w:r w:rsidRPr="00904B1C">
              <w:rPr>
                <w:rFonts w:ascii="Times New Roman" w:hAnsi="Times New Roman"/>
                <w:sz w:val="24"/>
                <w:szCs w:val="24"/>
              </w:rPr>
              <w:t>девятьсот девяноста восемь тысяч</w:t>
            </w:r>
            <w:r w:rsidR="00BF0363" w:rsidRPr="00904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26B0" w:rsidRPr="00904B1C">
              <w:rPr>
                <w:rFonts w:ascii="Times New Roman" w:hAnsi="Times New Roman"/>
                <w:sz w:val="24"/>
                <w:szCs w:val="24"/>
              </w:rPr>
              <w:t xml:space="preserve">) рублей </w:t>
            </w:r>
            <w:r w:rsidRPr="00904B1C">
              <w:rPr>
                <w:rFonts w:ascii="Times New Roman" w:hAnsi="Times New Roman"/>
                <w:sz w:val="24"/>
                <w:szCs w:val="24"/>
              </w:rPr>
              <w:t>43</w:t>
            </w:r>
            <w:r w:rsidR="00A226B0" w:rsidRPr="00904B1C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BF0363" w:rsidRPr="00904B1C">
              <w:rPr>
                <w:rFonts w:ascii="Times New Roman" w:hAnsi="Times New Roman"/>
                <w:sz w:val="24"/>
                <w:szCs w:val="24"/>
              </w:rPr>
              <w:t>ек</w:t>
            </w:r>
          </w:p>
        </w:tc>
      </w:tr>
      <w:tr w:rsidR="007A1722" w:rsidTr="00717B29">
        <w:trPr>
          <w:trHeight w:val="5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22" w:rsidRDefault="002D4115" w:rsidP="001C2AF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10.</w:t>
            </w:r>
            <w:r w:rsidR="007A1722" w:rsidRPr="00904B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Шаг аукциона </w:t>
            </w:r>
            <w:r w:rsidR="001C2AF4" w:rsidRPr="00904B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</w:t>
            </w:r>
            <w:r w:rsidR="007A1722" w:rsidRPr="00904B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22" w:rsidRDefault="00BF0363" w:rsidP="00F14DA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3449,9</w:t>
            </w:r>
            <w:r w:rsidR="00F14DA1">
              <w:rPr>
                <w:rFonts w:ascii="Times New Roman" w:hAnsi="Times New Roman"/>
                <w:sz w:val="24"/>
                <w:szCs w:val="24"/>
              </w:rPr>
              <w:t>6</w:t>
            </w:r>
            <w:r w:rsidR="00A226B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Три тысячи четыреста сорок девять </w:t>
            </w:r>
            <w:r w:rsidR="00A226B0">
              <w:rPr>
                <w:rFonts w:ascii="Times New Roman" w:hAnsi="Times New Roman"/>
                <w:sz w:val="24"/>
                <w:szCs w:val="24"/>
              </w:rPr>
              <w:t>) рубл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="00A226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4DA1">
              <w:rPr>
                <w:rFonts w:ascii="Times New Roman" w:hAnsi="Times New Roman"/>
                <w:sz w:val="24"/>
                <w:szCs w:val="24"/>
              </w:rPr>
              <w:t>96</w:t>
            </w:r>
            <w:r w:rsidR="007A1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26B0">
              <w:rPr>
                <w:rFonts w:ascii="Times New Roman" w:hAnsi="Times New Roman"/>
                <w:sz w:val="24"/>
                <w:szCs w:val="24"/>
              </w:rPr>
              <w:t>копеек</w:t>
            </w:r>
          </w:p>
        </w:tc>
      </w:tr>
      <w:tr w:rsidR="00622D37" w:rsidTr="00717B29">
        <w:trPr>
          <w:trHeight w:val="5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37" w:rsidRDefault="002D4115" w:rsidP="007A172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11.</w:t>
            </w:r>
            <w:r w:rsidR="00053A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Задаток ( </w:t>
            </w:r>
            <w:r w:rsidR="007A17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</w:t>
            </w:r>
            <w:r w:rsidR="00053A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0%</w:t>
            </w:r>
            <w:r w:rsidR="007A17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053A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от начальной цены </w:t>
            </w:r>
            <w:r w:rsidR="007A17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аукциона</w:t>
            </w:r>
            <w:r w:rsidR="00053A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37" w:rsidRDefault="00F14DA1" w:rsidP="00053A0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11 499,85 </w:t>
            </w:r>
            <w:r w:rsidR="00CE214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Одиннадцать тысяч четыреста девяносто девять</w:t>
            </w:r>
            <w:r w:rsidR="00053A09">
              <w:rPr>
                <w:rFonts w:ascii="Times New Roman" w:hAnsi="Times New Roman"/>
                <w:sz w:val="24"/>
                <w:szCs w:val="24"/>
              </w:rPr>
              <w:t>) рублей</w:t>
            </w:r>
            <w:r w:rsidR="007A1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="007A1722">
              <w:rPr>
                <w:rFonts w:ascii="Times New Roman" w:hAnsi="Times New Roman"/>
                <w:sz w:val="24"/>
                <w:szCs w:val="24"/>
              </w:rPr>
              <w:t xml:space="preserve"> копеек</w:t>
            </w:r>
          </w:p>
          <w:p w:rsidR="00053A09" w:rsidRDefault="00053A09" w:rsidP="00053A0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внесенного задатка засчитывается в счет оплаты </w:t>
            </w:r>
            <w:r w:rsidR="00836764">
              <w:rPr>
                <w:rFonts w:ascii="Times New Roman" w:hAnsi="Times New Roman"/>
                <w:sz w:val="24"/>
                <w:szCs w:val="24"/>
              </w:rPr>
              <w:t>арендной платы за первый год аренды.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1722" w:rsidRDefault="00053A09" w:rsidP="00053A0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0F">
              <w:rPr>
                <w:rFonts w:ascii="Times New Roman" w:hAnsi="Times New Roman"/>
                <w:b/>
                <w:sz w:val="24"/>
                <w:szCs w:val="24"/>
              </w:rPr>
              <w:t xml:space="preserve">Претендент обязан обеспечить поступление денежных средств по оплате задатка на счет, </w:t>
            </w:r>
            <w:r w:rsidR="004A6B0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6110F">
              <w:rPr>
                <w:rFonts w:ascii="Times New Roman" w:hAnsi="Times New Roman"/>
                <w:b/>
                <w:sz w:val="24"/>
                <w:szCs w:val="24"/>
              </w:rPr>
              <w:t xml:space="preserve">указанный в сообщении в срок до </w:t>
            </w:r>
            <w:r w:rsidR="0036110F" w:rsidRPr="0036110F">
              <w:rPr>
                <w:rFonts w:ascii="Times New Roman" w:hAnsi="Times New Roman"/>
                <w:b/>
                <w:sz w:val="24"/>
                <w:szCs w:val="24"/>
              </w:rPr>
              <w:t>13 час 00 мин</w:t>
            </w:r>
          </w:p>
          <w:p w:rsidR="00053A09" w:rsidRPr="0036110F" w:rsidRDefault="004A6B07" w:rsidP="004A6B0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2D4115">
              <w:rPr>
                <w:rFonts w:ascii="Times New Roman" w:hAnsi="Times New Roman"/>
                <w:b/>
                <w:sz w:val="24"/>
                <w:szCs w:val="24"/>
              </w:rPr>
              <w:t>10.06.2022</w:t>
            </w:r>
          </w:p>
          <w:p w:rsidR="0036110F" w:rsidRDefault="0036110F" w:rsidP="00053A0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0F">
              <w:rPr>
                <w:rFonts w:ascii="Times New Roman" w:hAnsi="Times New Roman"/>
                <w:b/>
                <w:sz w:val="24"/>
                <w:szCs w:val="24"/>
              </w:rPr>
              <w:t>Данное время установлено для блокирования оператором площадки задатка претендентов</w:t>
            </w:r>
          </w:p>
        </w:tc>
      </w:tr>
      <w:tr w:rsidR="0036110F" w:rsidTr="00717B29">
        <w:trPr>
          <w:trHeight w:val="5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0F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12.</w:t>
            </w:r>
            <w:r w:rsidR="0036110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Реквизиты счета для перечисления задатка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F7" w:rsidRDefault="0036110F" w:rsidP="00004D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  <w:r w:rsidR="00A447F7">
              <w:rPr>
                <w:sz w:val="28"/>
                <w:szCs w:val="28"/>
              </w:rPr>
              <w:t xml:space="preserve"> </w:t>
            </w:r>
            <w:r w:rsidR="00A447F7" w:rsidRPr="00A447F7">
              <w:rPr>
                <w:rFonts w:ascii="Times New Roman" w:hAnsi="Times New Roman"/>
              </w:rPr>
              <w:t xml:space="preserve">УФК по Калининградской области (МУНИЦИПАЛЬНОЕ УЧРЕЖДЕНИЕ «АДМИНИСТРАЦИЯ МУНИЦИПАЛЬНОГО ОБРАЗОВАНИЯ «СВЕТЛОГОРСКИЙ ГОРОДСКОЙ ОКРУГ», </w:t>
            </w:r>
            <w:proofErr w:type="gramStart"/>
            <w:r w:rsidR="00A447F7" w:rsidRPr="00A447F7">
              <w:rPr>
                <w:rFonts w:ascii="Times New Roman" w:hAnsi="Times New Roman"/>
              </w:rPr>
              <w:t>л</w:t>
            </w:r>
            <w:proofErr w:type="gramEnd"/>
            <w:r w:rsidR="00A447F7" w:rsidRPr="00A447F7">
              <w:rPr>
                <w:rFonts w:ascii="Times New Roman" w:hAnsi="Times New Roman"/>
              </w:rPr>
              <w:t>/с 05353027710)</w:t>
            </w:r>
            <w:r w:rsidR="00004D4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447F7" w:rsidRDefault="00004D4C" w:rsidP="00A447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6110F">
              <w:rPr>
                <w:rFonts w:ascii="Times New Roman" w:hAnsi="Times New Roman"/>
                <w:sz w:val="24"/>
                <w:szCs w:val="24"/>
              </w:rPr>
              <w:t>Наименование банка:</w:t>
            </w:r>
            <w:r w:rsidR="00A447F7">
              <w:rPr>
                <w:sz w:val="28"/>
                <w:szCs w:val="28"/>
              </w:rPr>
              <w:t xml:space="preserve"> </w:t>
            </w:r>
            <w:r w:rsidR="00A447F7" w:rsidRPr="00A447F7">
              <w:rPr>
                <w:rFonts w:ascii="Times New Roman" w:hAnsi="Times New Roman"/>
              </w:rPr>
              <w:t>ОТДЕЛЕНИЕ КАЛИНИНГРАД   БАНКА РОССИИ/УФК по Калининградской области</w:t>
            </w:r>
            <w:r w:rsidR="00A447F7">
              <w:rPr>
                <w:sz w:val="28"/>
                <w:szCs w:val="28"/>
              </w:rPr>
              <w:t xml:space="preserve">      </w:t>
            </w:r>
          </w:p>
          <w:p w:rsidR="00004D4C" w:rsidRPr="00A447F7" w:rsidRDefault="00004D4C" w:rsidP="00A447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Расчетный счет </w:t>
            </w:r>
            <w:r w:rsidR="00A447F7" w:rsidRPr="00A447F7">
              <w:rPr>
                <w:rFonts w:ascii="Times New Roman" w:hAnsi="Times New Roman"/>
              </w:rPr>
              <w:t>03232643277340003500</w:t>
            </w:r>
          </w:p>
          <w:p w:rsidR="00A447F7" w:rsidRDefault="00A447F7" w:rsidP="00004D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ЕК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единый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казначеский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счет)</w:t>
            </w:r>
            <w:r w:rsidR="00004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A447F7" w:rsidRDefault="00A447F7" w:rsidP="00004D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A447F7">
              <w:rPr>
                <w:rFonts w:ascii="Times New Roman" w:hAnsi="Times New Roman"/>
              </w:rPr>
              <w:t>40102810545370000028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4D4C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04D4C" w:rsidRDefault="00004D4C" w:rsidP="00004D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A447F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="00A447F7" w:rsidRPr="00A447F7">
              <w:rPr>
                <w:rFonts w:ascii="Times New Roman" w:hAnsi="Times New Roman"/>
              </w:rPr>
              <w:t>012748/051</w:t>
            </w:r>
          </w:p>
          <w:p w:rsidR="00A447F7" w:rsidRDefault="00004D4C" w:rsidP="00004D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ИНН </w:t>
            </w:r>
            <w:r w:rsidR="00A447F7" w:rsidRPr="00A447F7">
              <w:rPr>
                <w:rFonts w:ascii="Times New Roman" w:hAnsi="Times New Roman"/>
              </w:rPr>
              <w:t>3912002917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004D4C" w:rsidRDefault="00A447F7" w:rsidP="00004D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04D4C">
              <w:rPr>
                <w:rFonts w:ascii="Times New Roman" w:hAnsi="Times New Roman"/>
                <w:sz w:val="24"/>
                <w:szCs w:val="24"/>
              </w:rPr>
              <w:t xml:space="preserve">         КПП</w:t>
            </w:r>
            <w:r w:rsidRPr="00A447F7">
              <w:rPr>
                <w:rFonts w:ascii="Times New Roman" w:hAnsi="Times New Roman"/>
              </w:rPr>
              <w:t>391201001</w:t>
            </w:r>
          </w:p>
          <w:p w:rsidR="000D4E24" w:rsidRDefault="000D4E24" w:rsidP="00004D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ОКПО </w:t>
            </w:r>
            <w:r w:rsidRPr="000D4E24">
              <w:rPr>
                <w:rFonts w:ascii="Times New Roman" w:hAnsi="Times New Roman"/>
              </w:rPr>
              <w:t>04028231</w:t>
            </w:r>
          </w:p>
          <w:p w:rsidR="000D4E24" w:rsidRPr="000D4E24" w:rsidRDefault="000D4E24" w:rsidP="00004D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ОКТМО </w:t>
            </w:r>
            <w:r w:rsidRPr="000D4E24">
              <w:rPr>
                <w:rFonts w:ascii="Times New Roman" w:hAnsi="Times New Roman"/>
              </w:rPr>
              <w:t>27734000</w:t>
            </w:r>
          </w:p>
          <w:p w:rsidR="000D4E24" w:rsidRPr="000D4E24" w:rsidRDefault="002B4F3B" w:rsidP="000D4E2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D4E24" w:rsidRPr="000D4E24">
              <w:rPr>
                <w:rFonts w:ascii="Times New Roman" w:hAnsi="Times New Roman"/>
                <w:color w:val="000000"/>
              </w:rPr>
              <w:t xml:space="preserve">В назначении платежа заявитель указывает: «Задаток за участие в аукционе </w:t>
            </w:r>
            <w:proofErr w:type="gramStart"/>
            <w:r w:rsidR="000D4E24" w:rsidRPr="000D4E24">
              <w:rPr>
                <w:rFonts w:ascii="Times New Roman" w:hAnsi="Times New Roman"/>
                <w:color w:val="000000"/>
              </w:rPr>
              <w:t>на право заключение</w:t>
            </w:r>
            <w:proofErr w:type="gramEnd"/>
            <w:r w:rsidR="000D4E24" w:rsidRPr="000D4E24">
              <w:rPr>
                <w:rFonts w:ascii="Times New Roman" w:hAnsi="Times New Roman"/>
                <w:color w:val="000000"/>
              </w:rPr>
              <w:t xml:space="preserve"> договора аренды земельного участка с кадастровым номером 39:17:010008:8». НДС не облагается</w:t>
            </w:r>
          </w:p>
          <w:p w:rsidR="002B4F3B" w:rsidRDefault="002B4F3B" w:rsidP="00AC722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E9D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D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13.</w:t>
            </w:r>
            <w:r w:rsidR="00A226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Существенные условия договора аренды: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C9" w:rsidRDefault="00A226B0" w:rsidP="00A238B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6B0">
              <w:rPr>
                <w:rFonts w:ascii="Times New Roman" w:hAnsi="Times New Roman"/>
                <w:sz w:val="24"/>
                <w:szCs w:val="24"/>
              </w:rPr>
              <w:t xml:space="preserve">По результатам аукциона на право заключения договора аренды земельного участка определяется ежегодный размер арендной платы. </w:t>
            </w:r>
            <w:r w:rsidR="00A238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6B0">
              <w:rPr>
                <w:rFonts w:ascii="Times New Roman" w:hAnsi="Times New Roman"/>
                <w:sz w:val="24"/>
                <w:szCs w:val="24"/>
              </w:rPr>
              <w:t xml:space="preserve">За первый год аренды сумма годовой арендной платы, за вычетом внесенного задатка, должна поступить от победителя или единственного принявшего участие в аукционе его участника в течение 10 календарных дней </w:t>
            </w:r>
            <w:r w:rsidRPr="00A226B0">
              <w:rPr>
                <w:rFonts w:ascii="Times New Roman" w:hAnsi="Times New Roman"/>
                <w:spacing w:val="4"/>
                <w:sz w:val="24"/>
                <w:szCs w:val="24"/>
              </w:rPr>
              <w:t>с момента подписания договора</w:t>
            </w:r>
            <w:r w:rsidRPr="00A226B0">
              <w:rPr>
                <w:rFonts w:ascii="Times New Roman" w:hAnsi="Times New Roman"/>
                <w:sz w:val="24"/>
                <w:szCs w:val="24"/>
              </w:rPr>
              <w:t xml:space="preserve"> аренды земельного участка.</w:t>
            </w:r>
            <w:r w:rsidR="00A238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6B0">
              <w:rPr>
                <w:rFonts w:ascii="Times New Roman" w:hAnsi="Times New Roman"/>
                <w:sz w:val="24"/>
                <w:szCs w:val="24"/>
              </w:rPr>
              <w:t xml:space="preserve">Во второй и последующие годы сумма арендной платы, </w:t>
            </w:r>
            <w:r w:rsidRPr="00A226B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сложившейся по результатам аукциона, </w:t>
            </w:r>
            <w:r w:rsidRPr="00A226B0">
              <w:rPr>
                <w:rFonts w:ascii="Times New Roman" w:hAnsi="Times New Roman"/>
                <w:sz w:val="24"/>
                <w:szCs w:val="24"/>
              </w:rPr>
              <w:t>вносится Арендатором ежеквартально, не позднее 10-го июня, а за 4-й квартал – не позднее 10-го октября отчетного года</w:t>
            </w:r>
          </w:p>
          <w:p w:rsidR="00DB4E9D" w:rsidRDefault="00A238BD" w:rsidP="00A238B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38BD" w:rsidRDefault="00A238BD" w:rsidP="00A238B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8BD">
              <w:rPr>
                <w:rFonts w:ascii="Times New Roman" w:hAnsi="Times New Roman"/>
                <w:sz w:val="24"/>
                <w:szCs w:val="24"/>
              </w:rPr>
              <w:t>Победитель аукциона или единственный принявший участие в аукционе его участник обязан использовать земельный участок исключительно по целевому назначению и в соответствии с видом разрешенного использования.</w:t>
            </w:r>
          </w:p>
          <w:p w:rsidR="00A238BD" w:rsidRDefault="00A238BD" w:rsidP="00A238B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8BD">
              <w:rPr>
                <w:rFonts w:ascii="Times New Roman" w:hAnsi="Times New Roman"/>
                <w:sz w:val="24"/>
                <w:szCs w:val="24"/>
              </w:rPr>
              <w:t>Победитель аукциона или единственный принявший участие в аукционе его участник обязан соблюдать следующие ограничения в использовании земельного участка: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8BD">
              <w:rPr>
                <w:rFonts w:ascii="Times New Roman" w:hAnsi="Times New Roman"/>
                <w:sz w:val="24"/>
                <w:szCs w:val="24"/>
              </w:rPr>
              <w:t xml:space="preserve">Режим хозяйственной деятельности в соответствии с режимом второй зоны округа горно-санитарной охраны курорта федерального значения </w:t>
            </w:r>
            <w:r w:rsidRPr="00A238BD">
              <w:rPr>
                <w:rFonts w:ascii="Times New Roman" w:hAnsi="Times New Roman"/>
                <w:sz w:val="24"/>
                <w:szCs w:val="24"/>
              </w:rPr>
              <w:lastRenderedPageBreak/>
              <w:t>«Светлогорск-Отрадное», установленным Постановлением Правительства Российской Федерации от 22.02.2018 года № 188 «Об установлении границ и режимов округов горно-санитарной охраны курортов федерального значения Светлогорск-Отрадное и Зеленоградск, внесении изменений в отдельные постановления Совета Министров РСФСР и признании утратившими силу отдельных постановлени</w:t>
            </w:r>
            <w:r w:rsidRPr="005C6D5F">
              <w:t>й Правительства Российской Федерации».</w:t>
            </w:r>
          </w:p>
        </w:tc>
      </w:tr>
      <w:tr w:rsidR="00E40216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 w:rsidP="002B4F3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14.</w:t>
            </w:r>
            <w:r w:rsidR="00A226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Срок договора: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16" w:rsidRDefault="00F14DA1" w:rsidP="003D2E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226B0">
              <w:rPr>
                <w:rFonts w:ascii="Times New Roman" w:hAnsi="Times New Roman"/>
                <w:sz w:val="24"/>
                <w:szCs w:val="24"/>
              </w:rPr>
              <w:t>0 лет</w:t>
            </w:r>
          </w:p>
        </w:tc>
      </w:tr>
      <w:tr w:rsidR="00E40216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15.</w:t>
            </w:r>
            <w:r w:rsidR="00E40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и время начала подачи заявок: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16" w:rsidRDefault="002D4115" w:rsidP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29.04.</w:t>
            </w:r>
            <w:r w:rsidR="00E40216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 w:rsidR="00A2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402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 09 час. 00 мин.</w:t>
            </w:r>
          </w:p>
        </w:tc>
      </w:tr>
      <w:tr w:rsidR="00E40216" w:rsidTr="00717B29">
        <w:trPr>
          <w:trHeight w:val="541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16.</w:t>
            </w:r>
            <w:r w:rsidR="00E40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и время окончания подачи заявок: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16" w:rsidRDefault="002D4115" w:rsidP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10.06</w:t>
            </w:r>
            <w:r w:rsidR="00A226B0">
              <w:rPr>
                <w:rFonts w:ascii="Times New Roman" w:hAnsi="Times New Roman"/>
                <w:color w:val="000000"/>
                <w:sz w:val="24"/>
                <w:szCs w:val="24"/>
              </w:rPr>
              <w:t>.2022</w:t>
            </w:r>
            <w:r w:rsidR="00E402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</w:t>
            </w:r>
            <w:r w:rsidR="006C697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402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час. 00 мин.</w:t>
            </w:r>
          </w:p>
        </w:tc>
      </w:tr>
      <w:tr w:rsidR="00E40216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17.</w:t>
            </w:r>
            <w:r w:rsidR="00E40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Порядок и место подачи заявок: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7D" w:rsidRDefault="006C697D" w:rsidP="006C697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Подача заявки осуществляется путем запо</w:t>
            </w:r>
            <w:r w:rsidR="00D10D3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нения ее электронной формы, в соответствии с регламентом электронной площадки, с приложением электронных образов документов, предусмотренных Федеральным законом о приватизации и аукционной документацией.</w:t>
            </w:r>
          </w:p>
          <w:p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0216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 w:rsidP="00991B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18.</w:t>
            </w:r>
            <w:r w:rsidR="006C697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определения участников торгов</w:t>
            </w:r>
            <w:r w:rsidR="00991B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991B4C" w:rsidP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позднее </w:t>
            </w:r>
            <w:r w:rsidR="002D4115">
              <w:rPr>
                <w:rFonts w:ascii="Times New Roman" w:hAnsi="Times New Roman"/>
                <w:color w:val="000000"/>
                <w:sz w:val="24"/>
                <w:szCs w:val="24"/>
              </w:rPr>
              <w:t>17.06</w:t>
            </w:r>
            <w:r w:rsidR="00A226B0">
              <w:rPr>
                <w:rFonts w:ascii="Times New Roman" w:hAnsi="Times New Roman"/>
                <w:color w:val="000000"/>
                <w:sz w:val="24"/>
                <w:szCs w:val="24"/>
              </w:rPr>
              <w:t>.2022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час 00 мин</w:t>
            </w:r>
          </w:p>
        </w:tc>
      </w:tr>
      <w:tr w:rsidR="00E40216" w:rsidTr="00717B29">
        <w:trPr>
          <w:trHeight w:val="12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 w:rsidP="00991B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19.</w:t>
            </w:r>
            <w:r w:rsidR="00991B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Дата, время и место проведения аукциона 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991B4C" w:rsidP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4115">
              <w:rPr>
                <w:rFonts w:ascii="Times New Roman" w:hAnsi="Times New Roman"/>
                <w:sz w:val="24"/>
                <w:szCs w:val="24"/>
              </w:rPr>
              <w:t>21</w:t>
            </w:r>
            <w:r w:rsidR="004C0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4115">
              <w:rPr>
                <w:rFonts w:ascii="Times New Roman" w:hAnsi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226B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12 часов 00 минут по московскому времени, электронная площадка «РТС-тендер»</w:t>
            </w:r>
            <w:r w:rsidR="00E402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40216" w:rsidTr="00717B29">
        <w:trPr>
          <w:trHeight w:val="95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20.</w:t>
            </w:r>
            <w:r w:rsidR="00991B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Место и срок подведения итогов аукциона</w:t>
            </w:r>
            <w:r w:rsidR="00E40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051EF1" w:rsidP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Г.Светлогорск</w:t>
            </w:r>
            <w:r w:rsidR="002D41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</w:t>
            </w:r>
            <w:r w:rsidR="00A22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D4115">
              <w:rPr>
                <w:rFonts w:ascii="Times New Roman" w:hAnsi="Times New Roman"/>
                <w:color w:val="000000"/>
                <w:sz w:val="24"/>
                <w:szCs w:val="24"/>
              </w:rPr>
              <w:t>июня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A2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7F5EC9" w:rsidTr="00717B29">
        <w:trPr>
          <w:trHeight w:val="95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C9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21.</w:t>
            </w:r>
            <w:r w:rsidR="007F5EC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Срок отказа организатором </w:t>
            </w:r>
            <w:r w:rsidR="00CE214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аукциона </w:t>
            </w:r>
            <w:r w:rsidR="007F5EC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от аукциона: 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C9" w:rsidRDefault="007F5EC9" w:rsidP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позднее </w:t>
            </w:r>
            <w:r w:rsidR="002D4115">
              <w:rPr>
                <w:rFonts w:ascii="Times New Roman" w:hAnsi="Times New Roman"/>
                <w:color w:val="000000"/>
                <w:sz w:val="24"/>
                <w:szCs w:val="24"/>
              </w:rPr>
              <w:t>03.06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.2022 года</w:t>
            </w:r>
            <w:r w:rsidR="00F203F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F203F2">
              <w:t xml:space="preserve"> </w:t>
            </w:r>
            <w:r w:rsidR="00F203F2" w:rsidRPr="00F203F2">
              <w:rPr>
                <w:rFonts w:ascii="Times New Roman" w:hAnsi="Times New Roman"/>
                <w:sz w:val="24"/>
                <w:szCs w:val="24"/>
              </w:rPr>
              <w:t>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аукциона. Уведомления об отказе от проведения аукциона организатор аукциона направляет всем заявителям в течение двух рабочих дней с даты принятия  соответствующего решения</w:t>
            </w:r>
          </w:p>
        </w:tc>
      </w:tr>
      <w:tr w:rsidR="00E40216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 w:rsidP="007F5EC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22.</w:t>
            </w:r>
            <w:r w:rsidR="00051EF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Срок заключения договора </w:t>
            </w:r>
            <w:r w:rsidR="007F5EC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аренды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16" w:rsidRPr="007F5EC9" w:rsidRDefault="007F5EC9" w:rsidP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EC9">
              <w:rPr>
                <w:rFonts w:ascii="Times New Roman" w:hAnsi="Times New Roman"/>
                <w:sz w:val="24"/>
                <w:szCs w:val="24"/>
              </w:rPr>
              <w:t xml:space="preserve">Договор аренды земельного участка заключается с победителем не ранее чем через десять дней со дня </w:t>
            </w:r>
            <w:r w:rsidRPr="007F5EC9">
              <w:rPr>
                <w:rFonts w:ascii="Times New Roman" w:hAnsi="Times New Roman"/>
                <w:sz w:val="24"/>
                <w:szCs w:val="24"/>
              </w:rPr>
              <w:lastRenderedPageBreak/>
              <w:t>размещения информации о результатах аукциона на официальном сайте в сети «Интернет» для размещения информации о проведении торгов, определенном Правительством Российской Федерации (</w:t>
            </w:r>
            <w:hyperlink r:id="rId10" w:history="1">
              <w:r w:rsidRPr="007F5EC9">
                <w:rPr>
                  <w:rStyle w:val="a6"/>
                  <w:sz w:val="24"/>
                  <w:szCs w:val="24"/>
                </w:rPr>
                <w:t>www.torgi.gov.ru</w:t>
              </w:r>
            </w:hyperlink>
            <w:r w:rsidRPr="007F5EC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0216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 w:rsidP="00E21A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23.</w:t>
            </w:r>
            <w:r w:rsidR="00051EF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Условия и сроки платеж</w:t>
            </w:r>
            <w:r w:rsidR="00E21A1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ей</w:t>
            </w:r>
            <w:r w:rsidR="00051EF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за приобретенное на торгах имущество</w:t>
            </w:r>
            <w:r w:rsidR="00E40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F1" w:rsidRDefault="00051EF1" w:rsidP="00F14DA1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A17" w:rsidRPr="00A226B0">
              <w:rPr>
                <w:rFonts w:ascii="Times New Roman" w:hAnsi="Times New Roman"/>
                <w:sz w:val="24"/>
                <w:szCs w:val="24"/>
              </w:rPr>
              <w:t xml:space="preserve">За первый год аренды сумма годовой арендной платы, за вычетом внесенного задатка, должна поступить от победителя или единственного принявшего участие в аукционе его участника в течение 10 календарных дней </w:t>
            </w:r>
            <w:r w:rsidR="00E21A17" w:rsidRPr="00A226B0">
              <w:rPr>
                <w:rFonts w:ascii="Times New Roman" w:hAnsi="Times New Roman"/>
                <w:spacing w:val="4"/>
                <w:sz w:val="24"/>
                <w:szCs w:val="24"/>
              </w:rPr>
              <w:t>с момента подписания договора</w:t>
            </w:r>
            <w:r w:rsidR="00E21A17" w:rsidRPr="00A226B0">
              <w:rPr>
                <w:rFonts w:ascii="Times New Roman" w:hAnsi="Times New Roman"/>
                <w:sz w:val="24"/>
                <w:szCs w:val="24"/>
              </w:rPr>
              <w:t xml:space="preserve"> аренды земельного участка.</w:t>
            </w:r>
            <w:r w:rsidR="00E21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1A17" w:rsidRPr="00A226B0">
              <w:rPr>
                <w:rFonts w:ascii="Times New Roman" w:hAnsi="Times New Roman"/>
                <w:sz w:val="24"/>
                <w:szCs w:val="24"/>
              </w:rPr>
              <w:t xml:space="preserve">Во второй и последующие годы сумма арендной платы, </w:t>
            </w:r>
            <w:r w:rsidR="00E21A17" w:rsidRPr="00A226B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сложившейся по результатам аукциона, </w:t>
            </w:r>
            <w:r w:rsidR="00E21A17" w:rsidRPr="00A226B0">
              <w:rPr>
                <w:rFonts w:ascii="Times New Roman" w:hAnsi="Times New Roman"/>
                <w:sz w:val="24"/>
                <w:szCs w:val="24"/>
              </w:rPr>
              <w:t xml:space="preserve">вносится Арендатором </w:t>
            </w:r>
            <w:r w:rsidR="00F14DA1">
              <w:rPr>
                <w:rFonts w:ascii="Times New Roman" w:hAnsi="Times New Roman"/>
                <w:sz w:val="24"/>
                <w:szCs w:val="24"/>
              </w:rPr>
              <w:t>за полугодие</w:t>
            </w:r>
            <w:r w:rsidR="00E21A17" w:rsidRPr="00A226B0">
              <w:rPr>
                <w:rFonts w:ascii="Times New Roman" w:hAnsi="Times New Roman"/>
                <w:sz w:val="24"/>
                <w:szCs w:val="24"/>
              </w:rPr>
              <w:t xml:space="preserve"> не позднее 10-го июня</w:t>
            </w:r>
            <w:r w:rsidR="00F14DA1">
              <w:rPr>
                <w:rFonts w:ascii="Times New Roman" w:hAnsi="Times New Roman"/>
                <w:sz w:val="24"/>
                <w:szCs w:val="24"/>
              </w:rPr>
              <w:t xml:space="preserve"> за первое полугодие отчетного года, за второе полугодие</w:t>
            </w:r>
            <w:r w:rsidR="00E21A17" w:rsidRPr="00A226B0">
              <w:rPr>
                <w:rFonts w:ascii="Times New Roman" w:hAnsi="Times New Roman"/>
                <w:sz w:val="24"/>
                <w:szCs w:val="24"/>
              </w:rPr>
              <w:t xml:space="preserve"> не позднее 10-го октября отчетного года</w:t>
            </w:r>
          </w:p>
        </w:tc>
      </w:tr>
      <w:tr w:rsidR="00E40216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F1" w:rsidRPr="00051EF1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2D41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24. Р</w:t>
            </w:r>
            <w:r w:rsidRPr="00051EF1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еквизиты счетов </w:t>
            </w:r>
            <w:r w:rsidR="00A238BD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арендодателя</w:t>
            </w:r>
            <w:r w:rsidRPr="00051EF1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 для    перечисления </w:t>
            </w:r>
            <w:r w:rsidR="007F5EC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арендной </w:t>
            </w:r>
            <w:r w:rsidRPr="00051EF1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платы </w:t>
            </w:r>
          </w:p>
          <w:p w:rsidR="00051EF1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051EF1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051EF1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051EF1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051EF1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051EF1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E40216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06" w:rsidRDefault="00E40216" w:rsidP="00B44E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B44E06" w:rsidRPr="00B44E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получателя платежа</w:t>
            </w:r>
            <w:proofErr w:type="gramStart"/>
            <w:r w:rsidR="00B44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44E06" w:rsidRPr="00C01D02">
              <w:rPr>
                <w:b/>
                <w:color w:val="000000"/>
                <w:sz w:val="27"/>
                <w:szCs w:val="27"/>
              </w:rPr>
              <w:t xml:space="preserve"> </w:t>
            </w:r>
            <w:r w:rsidR="00B44E06">
              <w:rPr>
                <w:rFonts w:ascii="Times New Roman" w:hAnsi="Times New Roman"/>
                <w:sz w:val="24"/>
                <w:szCs w:val="24"/>
              </w:rPr>
              <w:t>УФК по Калининградской области (МУНИЦИПАЛЬНОЕ УЧРЕЖДЕНИЕ «</w:t>
            </w:r>
            <w:r w:rsidR="000B404C">
              <w:rPr>
                <w:rFonts w:ascii="Times New Roman" w:hAnsi="Times New Roman"/>
                <w:sz w:val="24"/>
                <w:szCs w:val="24"/>
              </w:rPr>
              <w:t xml:space="preserve">УЧЕТНО ФИНАНСОВЫЙ ЦЕНТР </w:t>
            </w:r>
            <w:r w:rsidR="00B44E06">
              <w:rPr>
                <w:rFonts w:ascii="Times New Roman" w:hAnsi="Times New Roman"/>
                <w:sz w:val="24"/>
                <w:szCs w:val="24"/>
              </w:rPr>
              <w:t>СВЕТЛОГОРСК</w:t>
            </w:r>
            <w:r w:rsidR="000B404C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="00B44E06">
              <w:rPr>
                <w:rFonts w:ascii="Times New Roman" w:hAnsi="Times New Roman"/>
                <w:sz w:val="24"/>
                <w:szCs w:val="24"/>
              </w:rPr>
              <w:t>ГОРОДСКО</w:t>
            </w:r>
            <w:r w:rsidR="000B404C">
              <w:rPr>
                <w:rFonts w:ascii="Times New Roman" w:hAnsi="Times New Roman"/>
                <w:sz w:val="24"/>
                <w:szCs w:val="24"/>
              </w:rPr>
              <w:t>ГО</w:t>
            </w:r>
            <w:r w:rsidR="00B44E06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 w:rsidR="000B404C">
              <w:rPr>
                <w:rFonts w:ascii="Times New Roman" w:hAnsi="Times New Roman"/>
                <w:sz w:val="24"/>
                <w:szCs w:val="24"/>
              </w:rPr>
              <w:t>А</w:t>
            </w:r>
            <w:r w:rsidR="00B44E0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gramStart"/>
            <w:r w:rsidR="00B44E0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="00B44E06">
              <w:rPr>
                <w:rFonts w:ascii="Times New Roman" w:hAnsi="Times New Roman"/>
                <w:sz w:val="24"/>
                <w:szCs w:val="24"/>
              </w:rPr>
              <w:t>/с 0</w:t>
            </w:r>
            <w:r w:rsidR="000B404C">
              <w:rPr>
                <w:rFonts w:ascii="Times New Roman" w:hAnsi="Times New Roman"/>
                <w:sz w:val="24"/>
                <w:szCs w:val="24"/>
              </w:rPr>
              <w:t>04353022820</w:t>
            </w:r>
            <w:r w:rsidR="00B44E0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44E06" w:rsidRDefault="00B44E06" w:rsidP="00B44E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ИНН/КПП </w:t>
            </w:r>
            <w:r w:rsidR="000B40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3912011615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/391201001</w:t>
            </w:r>
          </w:p>
          <w:p w:rsidR="00B44E06" w:rsidRDefault="00B44E06" w:rsidP="00B44E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БИК 012748051</w:t>
            </w:r>
          </w:p>
          <w:p w:rsidR="00B44E06" w:rsidRDefault="00B44E06" w:rsidP="00B44E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банка: ОТДЕЛЕНИЕ КАЛИНИНГРАД БАНКА РОССИИ/УФК по Калининградской области г.Калининград</w:t>
            </w:r>
          </w:p>
          <w:p w:rsidR="00B44E06" w:rsidRDefault="00B44E06" w:rsidP="00B44E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ОКТМО 27734000</w:t>
            </w:r>
          </w:p>
          <w:p w:rsidR="000B404C" w:rsidRDefault="000B404C" w:rsidP="00B44E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ОКПО 94021155</w:t>
            </w:r>
          </w:p>
          <w:p w:rsidR="00B44E06" w:rsidRDefault="00B44E06" w:rsidP="00B44E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Расчетный счет № 03</w:t>
            </w:r>
            <w:r w:rsidR="000B40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100643000000013500</w:t>
            </w:r>
          </w:p>
          <w:p w:rsidR="00B44E06" w:rsidRDefault="00B44E06" w:rsidP="00B44E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Единый казначейский счет </w:t>
            </w:r>
          </w:p>
          <w:p w:rsidR="000B404C" w:rsidRDefault="000B404C" w:rsidP="00B44E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Лицевой счет в УФК 04353022820</w:t>
            </w:r>
          </w:p>
          <w:p w:rsidR="00B44E06" w:rsidRDefault="00B44E06" w:rsidP="00B44E06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№ 40102810545370000028, ОКТМО 27701000</w:t>
            </w:r>
          </w:p>
          <w:p w:rsidR="00E40216" w:rsidRDefault="000B404C" w:rsidP="008336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КБК 37011105024040000120 аренда земли</w:t>
            </w:r>
          </w:p>
        </w:tc>
      </w:tr>
      <w:tr w:rsidR="00E21A17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17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25.</w:t>
            </w:r>
            <w:r w:rsidR="00E21A1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Порядок пересмотра цены договора: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17" w:rsidRDefault="00E21A17" w:rsidP="00B44E0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Цена договора аренды не может быть пересмотрена в сторону уменьшения.</w:t>
            </w:r>
          </w:p>
        </w:tc>
      </w:tr>
      <w:tr w:rsidR="00E40216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 w:rsidP="008F453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26.</w:t>
            </w:r>
            <w:r w:rsidR="008F45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Порядок ознакомления с информацией о подлежащем приватизации имуществе, в том числе с условиями договора купли-продажи имущества</w:t>
            </w:r>
            <w:r w:rsidR="00E40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9D" w:rsidRDefault="008F4530" w:rsidP="008F453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документами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характеризующими имущество, , в том числе с условиями договора </w:t>
            </w:r>
            <w:r w:rsidR="00A238BD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имущества, можно ознакомиться по рабочим дням с 09 часов 00 минут до 17 часов 00 минут со дня начала приема заявок в административно-юридическом отделе администрации муниципального образования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«Светлогорский городской округ» по адресу: Калининградская область,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ветлогорск, Калининградский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77 А, кабинет № 17</w:t>
            </w:r>
            <w:r w:rsidR="0090499D">
              <w:rPr>
                <w:rFonts w:ascii="Times New Roman" w:hAnsi="Times New Roman"/>
                <w:color w:val="000000"/>
                <w:sz w:val="24"/>
                <w:szCs w:val="24"/>
              </w:rPr>
              <w:t>, контактный телефон 8-(40153)333-56.</w:t>
            </w:r>
          </w:p>
          <w:p w:rsidR="0090499D" w:rsidRDefault="0090499D" w:rsidP="008F453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связи с установленными противоэпидемиологическими требованиями, вход в здание осуществляется исключительно с использованием индивидуальных средств защиты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маска, перчатки)</w:t>
            </w:r>
          </w:p>
          <w:p w:rsidR="0090499D" w:rsidRDefault="0090499D" w:rsidP="008F453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Кроме того, сканированные образы документов, входящих в аукционную документацию, могут быть напр</w:t>
            </w:r>
            <w:r w:rsidR="00F14DA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влены заинтересованным физическим или юридическим лицам по электронной почте.</w:t>
            </w:r>
          </w:p>
          <w:p w:rsidR="00E40216" w:rsidRDefault="0090499D" w:rsidP="004A6B0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 договора </w:t>
            </w:r>
            <w:r w:rsidR="004A6B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аренды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содержится в документации об аукционе и размещен на сайте оператора электронной площадки, а также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torgi</w:t>
            </w:r>
            <w:proofErr w:type="spellEnd"/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="008F45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40216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Pr="00E67DAE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27.</w:t>
            </w:r>
            <w:r w:rsidR="00E67DA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AE" w:rsidRDefault="00E67DAE" w:rsidP="00E67D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Документация об аукционе размещена для ознакомления одновременно с настоящим информационным сообщением на официальном сайте РФ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torgi</w:t>
            </w:r>
            <w:proofErr w:type="spellEnd"/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 на официальном сайте администрации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Светлогорский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городской округ» </w:t>
            </w:r>
            <w:hyperlink r:id="rId11" w:history="1">
              <w:r>
                <w:rPr>
                  <w:rStyle w:val="a6"/>
                </w:rPr>
                <w:t>https://www.</w:t>
              </w:r>
              <w:proofErr w:type="spellStart"/>
              <w:r>
                <w:rPr>
                  <w:rStyle w:val="a6"/>
                  <w:lang w:val="en-US"/>
                </w:rPr>
                <w:t>svetlogorsk</w:t>
              </w:r>
              <w:proofErr w:type="spellEnd"/>
              <w:r>
                <w:rPr>
                  <w:rStyle w:val="a6"/>
                </w:rPr>
                <w:t>39.</w:t>
              </w:r>
              <w:proofErr w:type="spellStart"/>
              <w:r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  <w:p w:rsidR="00E40216" w:rsidRDefault="00E40216" w:rsidP="00E67DA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0216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28.</w:t>
            </w:r>
            <w:r w:rsidR="00E67DA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Сведения обо всех предыдущих торгах по продаже имущества, объявленных в течении года, предшествующего его продаже, и об итогах торгов по продаже такого имущества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 w:rsidP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проводились</w:t>
            </w:r>
          </w:p>
        </w:tc>
      </w:tr>
      <w:tr w:rsidR="00E40216" w:rsidTr="00717B29">
        <w:trPr>
          <w:trHeight w:val="1123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0C451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2D41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29.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Приложения к информационному сообщению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32" w:rsidRPr="001774F4" w:rsidRDefault="001774F4" w:rsidP="001774F4">
            <w:pPr>
              <w:tabs>
                <w:tab w:val="left" w:pos="2977"/>
              </w:tabs>
              <w:spacing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0C451C" w:rsidRPr="001774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31532" w:rsidRPr="001774F4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образования «</w:t>
            </w:r>
            <w:proofErr w:type="spellStart"/>
            <w:r w:rsidR="00331532" w:rsidRPr="001774F4">
              <w:rPr>
                <w:rFonts w:ascii="Times New Roman" w:hAnsi="Times New Roman"/>
                <w:sz w:val="24"/>
                <w:szCs w:val="24"/>
              </w:rPr>
              <w:t>Светлогорский</w:t>
            </w:r>
            <w:proofErr w:type="spellEnd"/>
            <w:r w:rsidR="00331532" w:rsidRPr="001774F4">
              <w:rPr>
                <w:rFonts w:ascii="Times New Roman" w:hAnsi="Times New Roman"/>
                <w:sz w:val="24"/>
                <w:szCs w:val="24"/>
              </w:rPr>
              <w:t xml:space="preserve"> городской округ» от   25 апреля 2022 года № 369 «О проведен</w:t>
            </w:r>
            <w:proofErr w:type="gramStart"/>
            <w:r w:rsidR="00331532" w:rsidRPr="001774F4">
              <w:rPr>
                <w:rFonts w:ascii="Times New Roman" w:hAnsi="Times New Roman"/>
                <w:sz w:val="24"/>
                <w:szCs w:val="24"/>
              </w:rPr>
              <w:t>ии ау</w:t>
            </w:r>
            <w:proofErr w:type="gramEnd"/>
            <w:r w:rsidR="00331532" w:rsidRPr="001774F4">
              <w:rPr>
                <w:rFonts w:ascii="Times New Roman" w:hAnsi="Times New Roman"/>
                <w:sz w:val="24"/>
                <w:szCs w:val="24"/>
              </w:rPr>
              <w:t>кциона в электронной форме на право заключения договора аренды земельного участка с кадастровым номером 39:17:010008:8»</w:t>
            </w:r>
          </w:p>
          <w:p w:rsidR="000C451C" w:rsidRDefault="003A02C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Форма (</w:t>
            </w:r>
            <w:r w:rsidR="000C451C">
              <w:rPr>
                <w:rFonts w:ascii="Times New Roman" w:hAnsi="Times New Roman"/>
                <w:color w:val="000000"/>
                <w:sz w:val="24"/>
                <w:szCs w:val="24"/>
              </w:rPr>
              <w:t>бланк) заявки на участие в аукционе.</w:t>
            </w:r>
          </w:p>
          <w:p w:rsidR="000C451C" w:rsidRDefault="000C451C" w:rsidP="008367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–проект договора </w:t>
            </w:r>
            <w:r w:rsidR="00836764">
              <w:rPr>
                <w:rFonts w:ascii="Times New Roman" w:hAnsi="Times New Roman"/>
                <w:color w:val="000000"/>
                <w:sz w:val="24"/>
                <w:szCs w:val="24"/>
              </w:rPr>
              <w:t>аренды земельного участка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04B1C" w:rsidRDefault="00904B1C" w:rsidP="008367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Выписка из ЕГРН</w:t>
            </w:r>
          </w:p>
        </w:tc>
      </w:tr>
      <w:tr w:rsidR="000C451C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C" w:rsidRDefault="000C451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C" w:rsidRDefault="000C451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A2264" w:rsidRDefault="002A2264" w:rsidP="00E40216">
      <w:pPr>
        <w:rPr>
          <w:szCs w:val="28"/>
        </w:rPr>
      </w:pPr>
    </w:p>
    <w:sectPr w:rsidR="002A2264" w:rsidSect="00B45033">
      <w:pgSz w:w="11900" w:h="16840"/>
      <w:pgMar w:top="1784" w:right="1258" w:bottom="1784" w:left="16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A72" w:rsidRDefault="00613A72" w:rsidP="004254C5">
      <w:pPr>
        <w:spacing w:after="0" w:line="240" w:lineRule="auto"/>
      </w:pPr>
      <w:r>
        <w:separator/>
      </w:r>
    </w:p>
  </w:endnote>
  <w:endnote w:type="continuationSeparator" w:id="0">
    <w:p w:rsidR="00613A72" w:rsidRDefault="00613A72" w:rsidP="0042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A72" w:rsidRDefault="00613A72" w:rsidP="004254C5">
      <w:pPr>
        <w:spacing w:after="0" w:line="240" w:lineRule="auto"/>
      </w:pPr>
      <w:r>
        <w:separator/>
      </w:r>
    </w:p>
  </w:footnote>
  <w:footnote w:type="continuationSeparator" w:id="0">
    <w:p w:rsidR="00613A72" w:rsidRDefault="00613A72" w:rsidP="00425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A28"/>
    <w:multiLevelType w:val="hybridMultilevel"/>
    <w:tmpl w:val="D5861EFC"/>
    <w:lvl w:ilvl="0" w:tplc="72F46F8C">
      <w:start w:val="9"/>
      <w:numFmt w:val="decimal"/>
      <w:lvlText w:val="%1."/>
      <w:lvlJc w:val="left"/>
      <w:pPr>
        <w:ind w:left="15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">
    <w:nsid w:val="030752E4"/>
    <w:multiLevelType w:val="multilevel"/>
    <w:tmpl w:val="8DAEE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883070"/>
    <w:multiLevelType w:val="multilevel"/>
    <w:tmpl w:val="E2F8E88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D11C19"/>
    <w:multiLevelType w:val="multilevel"/>
    <w:tmpl w:val="3F4C91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114D53"/>
    <w:multiLevelType w:val="hybridMultilevel"/>
    <w:tmpl w:val="F0AECD6E"/>
    <w:lvl w:ilvl="0" w:tplc="A3324992">
      <w:start w:val="1"/>
      <w:numFmt w:val="decimal"/>
      <w:lvlText w:val="%1."/>
      <w:lvlJc w:val="left"/>
      <w:pPr>
        <w:ind w:left="823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2367E"/>
    <w:multiLevelType w:val="multilevel"/>
    <w:tmpl w:val="7D605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F251D4"/>
    <w:multiLevelType w:val="hybridMultilevel"/>
    <w:tmpl w:val="F0AECD6E"/>
    <w:lvl w:ilvl="0" w:tplc="A3324992">
      <w:start w:val="1"/>
      <w:numFmt w:val="decimal"/>
      <w:lvlText w:val="%1."/>
      <w:lvlJc w:val="left"/>
      <w:pPr>
        <w:ind w:left="823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B7B69"/>
    <w:multiLevelType w:val="multilevel"/>
    <w:tmpl w:val="63D2F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3565F9"/>
    <w:multiLevelType w:val="multilevel"/>
    <w:tmpl w:val="82EE800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B74C4C"/>
    <w:multiLevelType w:val="multilevel"/>
    <w:tmpl w:val="66C63E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8240F6"/>
    <w:multiLevelType w:val="hybridMultilevel"/>
    <w:tmpl w:val="2EE0CD40"/>
    <w:lvl w:ilvl="0" w:tplc="08249726">
      <w:start w:val="6"/>
      <w:numFmt w:val="decimal"/>
      <w:lvlText w:val="%1."/>
      <w:lvlJc w:val="left"/>
      <w:pPr>
        <w:ind w:left="2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20" w:hanging="360"/>
      </w:pPr>
    </w:lvl>
    <w:lvl w:ilvl="2" w:tplc="0419001B" w:tentative="1">
      <w:start w:val="1"/>
      <w:numFmt w:val="lowerRoman"/>
      <w:lvlText w:val="%3."/>
      <w:lvlJc w:val="right"/>
      <w:pPr>
        <w:ind w:left="4240" w:hanging="180"/>
      </w:pPr>
    </w:lvl>
    <w:lvl w:ilvl="3" w:tplc="0419000F" w:tentative="1">
      <w:start w:val="1"/>
      <w:numFmt w:val="decimal"/>
      <w:lvlText w:val="%4."/>
      <w:lvlJc w:val="left"/>
      <w:pPr>
        <w:ind w:left="4960" w:hanging="360"/>
      </w:pPr>
    </w:lvl>
    <w:lvl w:ilvl="4" w:tplc="04190019" w:tentative="1">
      <w:start w:val="1"/>
      <w:numFmt w:val="lowerLetter"/>
      <w:lvlText w:val="%5."/>
      <w:lvlJc w:val="left"/>
      <w:pPr>
        <w:ind w:left="5680" w:hanging="360"/>
      </w:pPr>
    </w:lvl>
    <w:lvl w:ilvl="5" w:tplc="0419001B" w:tentative="1">
      <w:start w:val="1"/>
      <w:numFmt w:val="lowerRoman"/>
      <w:lvlText w:val="%6."/>
      <w:lvlJc w:val="right"/>
      <w:pPr>
        <w:ind w:left="6400" w:hanging="180"/>
      </w:pPr>
    </w:lvl>
    <w:lvl w:ilvl="6" w:tplc="0419000F" w:tentative="1">
      <w:start w:val="1"/>
      <w:numFmt w:val="decimal"/>
      <w:lvlText w:val="%7."/>
      <w:lvlJc w:val="left"/>
      <w:pPr>
        <w:ind w:left="7120" w:hanging="360"/>
      </w:pPr>
    </w:lvl>
    <w:lvl w:ilvl="7" w:tplc="04190019" w:tentative="1">
      <w:start w:val="1"/>
      <w:numFmt w:val="lowerLetter"/>
      <w:lvlText w:val="%8."/>
      <w:lvlJc w:val="left"/>
      <w:pPr>
        <w:ind w:left="7840" w:hanging="360"/>
      </w:pPr>
    </w:lvl>
    <w:lvl w:ilvl="8" w:tplc="0419001B" w:tentative="1">
      <w:start w:val="1"/>
      <w:numFmt w:val="lowerRoman"/>
      <w:lvlText w:val="%9."/>
      <w:lvlJc w:val="right"/>
      <w:pPr>
        <w:ind w:left="8560" w:hanging="180"/>
      </w:pPr>
    </w:lvl>
  </w:abstractNum>
  <w:abstractNum w:abstractNumId="11">
    <w:nsid w:val="714E010B"/>
    <w:multiLevelType w:val="multilevel"/>
    <w:tmpl w:val="6C044EBE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9C2644"/>
    <w:multiLevelType w:val="hybridMultilevel"/>
    <w:tmpl w:val="18E68AA6"/>
    <w:lvl w:ilvl="0" w:tplc="C0CCFABE">
      <w:start w:val="10"/>
      <w:numFmt w:val="decimal"/>
      <w:lvlText w:val="%1"/>
      <w:lvlJc w:val="left"/>
      <w:pPr>
        <w:ind w:left="2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680" w:hanging="360"/>
      </w:pPr>
    </w:lvl>
    <w:lvl w:ilvl="2" w:tplc="0419001B" w:tentative="1">
      <w:start w:val="1"/>
      <w:numFmt w:val="lowerRoman"/>
      <w:lvlText w:val="%3."/>
      <w:lvlJc w:val="right"/>
      <w:pPr>
        <w:ind w:left="4400" w:hanging="180"/>
      </w:pPr>
    </w:lvl>
    <w:lvl w:ilvl="3" w:tplc="0419000F" w:tentative="1">
      <w:start w:val="1"/>
      <w:numFmt w:val="decimal"/>
      <w:lvlText w:val="%4."/>
      <w:lvlJc w:val="left"/>
      <w:pPr>
        <w:ind w:left="5120" w:hanging="360"/>
      </w:pPr>
    </w:lvl>
    <w:lvl w:ilvl="4" w:tplc="04190019" w:tentative="1">
      <w:start w:val="1"/>
      <w:numFmt w:val="lowerLetter"/>
      <w:lvlText w:val="%5."/>
      <w:lvlJc w:val="left"/>
      <w:pPr>
        <w:ind w:left="5840" w:hanging="360"/>
      </w:pPr>
    </w:lvl>
    <w:lvl w:ilvl="5" w:tplc="0419001B" w:tentative="1">
      <w:start w:val="1"/>
      <w:numFmt w:val="lowerRoman"/>
      <w:lvlText w:val="%6."/>
      <w:lvlJc w:val="right"/>
      <w:pPr>
        <w:ind w:left="6560" w:hanging="180"/>
      </w:pPr>
    </w:lvl>
    <w:lvl w:ilvl="6" w:tplc="0419000F" w:tentative="1">
      <w:start w:val="1"/>
      <w:numFmt w:val="decimal"/>
      <w:lvlText w:val="%7."/>
      <w:lvlJc w:val="left"/>
      <w:pPr>
        <w:ind w:left="7280" w:hanging="360"/>
      </w:pPr>
    </w:lvl>
    <w:lvl w:ilvl="7" w:tplc="04190019" w:tentative="1">
      <w:start w:val="1"/>
      <w:numFmt w:val="lowerLetter"/>
      <w:lvlText w:val="%8."/>
      <w:lvlJc w:val="left"/>
      <w:pPr>
        <w:ind w:left="8000" w:hanging="360"/>
      </w:pPr>
    </w:lvl>
    <w:lvl w:ilvl="8" w:tplc="0419001B" w:tentative="1">
      <w:start w:val="1"/>
      <w:numFmt w:val="lowerRoman"/>
      <w:lvlText w:val="%9."/>
      <w:lvlJc w:val="right"/>
      <w:pPr>
        <w:ind w:left="872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10"/>
  </w:num>
  <w:num w:numId="7">
    <w:abstractNumId w:val="0"/>
  </w:num>
  <w:num w:numId="8">
    <w:abstractNumId w:val="12"/>
  </w:num>
  <w:num w:numId="9">
    <w:abstractNumId w:val="9"/>
  </w:num>
  <w:num w:numId="10">
    <w:abstractNumId w:val="5"/>
  </w:num>
  <w:num w:numId="11">
    <w:abstractNumId w:val="1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8FE"/>
    <w:rsid w:val="00004D4C"/>
    <w:rsid w:val="00042326"/>
    <w:rsid w:val="00051EF1"/>
    <w:rsid w:val="00053A09"/>
    <w:rsid w:val="00064589"/>
    <w:rsid w:val="00066A36"/>
    <w:rsid w:val="000723B4"/>
    <w:rsid w:val="000B404C"/>
    <w:rsid w:val="000C3A73"/>
    <w:rsid w:val="000C451C"/>
    <w:rsid w:val="000D4E24"/>
    <w:rsid w:val="00107D6D"/>
    <w:rsid w:val="00132A98"/>
    <w:rsid w:val="00170F47"/>
    <w:rsid w:val="001774F4"/>
    <w:rsid w:val="00192550"/>
    <w:rsid w:val="001C2AF4"/>
    <w:rsid w:val="001C7473"/>
    <w:rsid w:val="00204500"/>
    <w:rsid w:val="002176F8"/>
    <w:rsid w:val="002446A6"/>
    <w:rsid w:val="00245984"/>
    <w:rsid w:val="00247279"/>
    <w:rsid w:val="0024754B"/>
    <w:rsid w:val="00267F47"/>
    <w:rsid w:val="002A1A4F"/>
    <w:rsid w:val="002A2264"/>
    <w:rsid w:val="002B4F3B"/>
    <w:rsid w:val="002C1A0E"/>
    <w:rsid w:val="002D0AA5"/>
    <w:rsid w:val="002D4115"/>
    <w:rsid w:val="002E4E9D"/>
    <w:rsid w:val="002F72CB"/>
    <w:rsid w:val="00312A13"/>
    <w:rsid w:val="00331532"/>
    <w:rsid w:val="00335157"/>
    <w:rsid w:val="0034666A"/>
    <w:rsid w:val="0036110F"/>
    <w:rsid w:val="003A02C9"/>
    <w:rsid w:val="003A07B1"/>
    <w:rsid w:val="003A1BA9"/>
    <w:rsid w:val="003B4DB5"/>
    <w:rsid w:val="003D2EE8"/>
    <w:rsid w:val="003F551C"/>
    <w:rsid w:val="004254C5"/>
    <w:rsid w:val="00492864"/>
    <w:rsid w:val="004A29A0"/>
    <w:rsid w:val="004A6B07"/>
    <w:rsid w:val="004C088D"/>
    <w:rsid w:val="004D4614"/>
    <w:rsid w:val="004E33F6"/>
    <w:rsid w:val="004E3C2F"/>
    <w:rsid w:val="0053175B"/>
    <w:rsid w:val="0058510B"/>
    <w:rsid w:val="00591417"/>
    <w:rsid w:val="00595EAA"/>
    <w:rsid w:val="005D0074"/>
    <w:rsid w:val="005E44E7"/>
    <w:rsid w:val="00607E24"/>
    <w:rsid w:val="00613A72"/>
    <w:rsid w:val="00622D37"/>
    <w:rsid w:val="006247D4"/>
    <w:rsid w:val="006548FE"/>
    <w:rsid w:val="006844B6"/>
    <w:rsid w:val="006C697D"/>
    <w:rsid w:val="006D5A71"/>
    <w:rsid w:val="006E0D10"/>
    <w:rsid w:val="006F40A6"/>
    <w:rsid w:val="007044B3"/>
    <w:rsid w:val="00717B29"/>
    <w:rsid w:val="00776C7A"/>
    <w:rsid w:val="007A1722"/>
    <w:rsid w:val="007A3B0C"/>
    <w:rsid w:val="007A418D"/>
    <w:rsid w:val="007F5EC9"/>
    <w:rsid w:val="00821525"/>
    <w:rsid w:val="00833695"/>
    <w:rsid w:val="00836764"/>
    <w:rsid w:val="00841FFC"/>
    <w:rsid w:val="00851579"/>
    <w:rsid w:val="00873C36"/>
    <w:rsid w:val="0088070D"/>
    <w:rsid w:val="00891318"/>
    <w:rsid w:val="008944CF"/>
    <w:rsid w:val="00895C54"/>
    <w:rsid w:val="008F1900"/>
    <w:rsid w:val="008F4530"/>
    <w:rsid w:val="00901C1E"/>
    <w:rsid w:val="0090499D"/>
    <w:rsid w:val="00904B1C"/>
    <w:rsid w:val="00923439"/>
    <w:rsid w:val="00963403"/>
    <w:rsid w:val="00991B4C"/>
    <w:rsid w:val="009B28F9"/>
    <w:rsid w:val="009F2D4D"/>
    <w:rsid w:val="00A14770"/>
    <w:rsid w:val="00A1571C"/>
    <w:rsid w:val="00A226B0"/>
    <w:rsid w:val="00A238BD"/>
    <w:rsid w:val="00A26BC4"/>
    <w:rsid w:val="00A447F7"/>
    <w:rsid w:val="00A52F77"/>
    <w:rsid w:val="00A769F1"/>
    <w:rsid w:val="00AB1792"/>
    <w:rsid w:val="00AC7226"/>
    <w:rsid w:val="00AC745A"/>
    <w:rsid w:val="00AE7D52"/>
    <w:rsid w:val="00B20C8F"/>
    <w:rsid w:val="00B26742"/>
    <w:rsid w:val="00B44E06"/>
    <w:rsid w:val="00B45033"/>
    <w:rsid w:val="00B47DB2"/>
    <w:rsid w:val="00B64C40"/>
    <w:rsid w:val="00B772EC"/>
    <w:rsid w:val="00BB1E53"/>
    <w:rsid w:val="00BF0363"/>
    <w:rsid w:val="00C2043E"/>
    <w:rsid w:val="00C522B5"/>
    <w:rsid w:val="00CA6AA6"/>
    <w:rsid w:val="00CA789D"/>
    <w:rsid w:val="00CC2769"/>
    <w:rsid w:val="00CE2143"/>
    <w:rsid w:val="00CE6887"/>
    <w:rsid w:val="00CF203F"/>
    <w:rsid w:val="00CF42DC"/>
    <w:rsid w:val="00CF7654"/>
    <w:rsid w:val="00D10D36"/>
    <w:rsid w:val="00D2498F"/>
    <w:rsid w:val="00D460C2"/>
    <w:rsid w:val="00D9248B"/>
    <w:rsid w:val="00DB386B"/>
    <w:rsid w:val="00DB4E9D"/>
    <w:rsid w:val="00E21A17"/>
    <w:rsid w:val="00E40216"/>
    <w:rsid w:val="00E67DAE"/>
    <w:rsid w:val="00EC688A"/>
    <w:rsid w:val="00ED1A2D"/>
    <w:rsid w:val="00F0581E"/>
    <w:rsid w:val="00F0630D"/>
    <w:rsid w:val="00F142A0"/>
    <w:rsid w:val="00F14DA1"/>
    <w:rsid w:val="00F203F2"/>
    <w:rsid w:val="00F64620"/>
    <w:rsid w:val="00F71460"/>
    <w:rsid w:val="00F812F4"/>
    <w:rsid w:val="00F862B0"/>
    <w:rsid w:val="00FB02B1"/>
    <w:rsid w:val="00FD4CD9"/>
    <w:rsid w:val="00FD6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ветлый список1"/>
    <w:basedOn w:val="a1"/>
    <w:uiPriority w:val="61"/>
    <w:rsid w:val="006548FE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548F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8F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4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E40216"/>
    <w:rPr>
      <w:rFonts w:ascii="Times New Roman" w:hAnsi="Times New Roman" w:cs="Times New Roman" w:hint="default"/>
      <w:color w:val="0000FF"/>
      <w:u w:val="single"/>
    </w:rPr>
  </w:style>
  <w:style w:type="paragraph" w:styleId="a7">
    <w:name w:val="List Paragraph"/>
    <w:basedOn w:val="a"/>
    <w:uiPriority w:val="34"/>
    <w:qFormat/>
    <w:rsid w:val="007A418D"/>
    <w:pPr>
      <w:ind w:left="720"/>
      <w:contextualSpacing/>
    </w:pPr>
  </w:style>
  <w:style w:type="character" w:customStyle="1" w:styleId="a8">
    <w:name w:val="Сноска_"/>
    <w:basedOn w:val="a0"/>
    <w:link w:val="a9"/>
    <w:rsid w:val="004254C5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2">
    <w:name w:val="Сноска (2)_"/>
    <w:basedOn w:val="a0"/>
    <w:link w:val="20"/>
    <w:rsid w:val="004254C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Сноска (3)_"/>
    <w:basedOn w:val="a0"/>
    <w:link w:val="30"/>
    <w:rsid w:val="004254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254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54C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Sylfaen95pt">
    <w:name w:val="Основной текст (2) + Sylfaen;9;5 pt;Малые прописные"/>
    <w:basedOn w:val="21"/>
    <w:rsid w:val="004254C5"/>
    <w:rPr>
      <w:rFonts w:ascii="Sylfaen" w:eastAsia="Sylfaen" w:hAnsi="Sylfaen" w:cs="Sylfaen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a9">
    <w:name w:val="Сноска"/>
    <w:basedOn w:val="a"/>
    <w:link w:val="a8"/>
    <w:rsid w:val="004254C5"/>
    <w:pPr>
      <w:widowControl w:val="0"/>
      <w:shd w:val="clear" w:color="auto" w:fill="FFFFFF"/>
      <w:spacing w:after="0" w:line="230" w:lineRule="exact"/>
      <w:jc w:val="both"/>
    </w:pPr>
    <w:rPr>
      <w:rFonts w:cs="Calibri"/>
      <w:sz w:val="19"/>
      <w:szCs w:val="19"/>
    </w:rPr>
  </w:style>
  <w:style w:type="paragraph" w:customStyle="1" w:styleId="20">
    <w:name w:val="Сноска (2)"/>
    <w:basedOn w:val="a"/>
    <w:link w:val="2"/>
    <w:rsid w:val="004254C5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/>
      <w:b/>
      <w:bCs/>
    </w:rPr>
  </w:style>
  <w:style w:type="paragraph" w:customStyle="1" w:styleId="30">
    <w:name w:val="Сноска (3)"/>
    <w:basedOn w:val="a"/>
    <w:link w:val="3"/>
    <w:rsid w:val="004254C5"/>
    <w:pPr>
      <w:widowControl w:val="0"/>
      <w:shd w:val="clear" w:color="auto" w:fill="FFFFFF"/>
      <w:spacing w:before="300" w:after="0" w:line="288" w:lineRule="exact"/>
      <w:ind w:firstLine="800"/>
      <w:jc w:val="both"/>
    </w:pPr>
    <w:rPr>
      <w:rFonts w:ascii="Times New Roman" w:eastAsia="Times New Roman" w:hAnsi="Times New Roman"/>
    </w:rPr>
  </w:style>
  <w:style w:type="paragraph" w:customStyle="1" w:styleId="22">
    <w:name w:val="Основной текст (2)"/>
    <w:basedOn w:val="a"/>
    <w:link w:val="21"/>
    <w:rsid w:val="004254C5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/>
    </w:rPr>
  </w:style>
  <w:style w:type="paragraph" w:customStyle="1" w:styleId="32">
    <w:name w:val="Основной текст (3)"/>
    <w:basedOn w:val="a"/>
    <w:link w:val="31"/>
    <w:rsid w:val="004254C5"/>
    <w:pPr>
      <w:widowControl w:val="0"/>
      <w:shd w:val="clear" w:color="auto" w:fill="FFFFFF"/>
      <w:spacing w:before="240" w:after="120" w:line="0" w:lineRule="atLeast"/>
      <w:ind w:hanging="1020"/>
      <w:jc w:val="both"/>
    </w:pPr>
    <w:rPr>
      <w:rFonts w:ascii="Times New Roman" w:eastAsia="Times New Roman" w:hAnsi="Times New Roman"/>
      <w:b/>
      <w:bCs/>
    </w:rPr>
  </w:style>
  <w:style w:type="character" w:customStyle="1" w:styleId="10">
    <w:name w:val="Заголовок №1_"/>
    <w:basedOn w:val="a0"/>
    <w:link w:val="11"/>
    <w:rsid w:val="00AB1792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a">
    <w:name w:val="Оглавление_"/>
    <w:basedOn w:val="a0"/>
    <w:link w:val="ab"/>
    <w:rsid w:val="00AB17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B179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ArialNarrow105pt0pt">
    <w:name w:val="Основной текст (2) + Arial Narrow;10;5 pt;Курсив;Интервал 0 pt"/>
    <w:basedOn w:val="21"/>
    <w:rsid w:val="00AB1792"/>
    <w:rPr>
      <w:rFonts w:ascii="Arial Narrow" w:eastAsia="Arial Narrow" w:hAnsi="Arial Narrow" w:cs="Arial Narrow"/>
      <w:i/>
      <w:iCs/>
      <w:color w:val="000000"/>
      <w:spacing w:val="-1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paragraph" w:customStyle="1" w:styleId="11">
    <w:name w:val="Заголовок №1"/>
    <w:basedOn w:val="a"/>
    <w:link w:val="10"/>
    <w:rsid w:val="00AB1792"/>
    <w:pPr>
      <w:widowControl w:val="0"/>
      <w:shd w:val="clear" w:color="auto" w:fill="FFFFFF"/>
      <w:spacing w:after="60" w:line="0" w:lineRule="atLeast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paragraph" w:customStyle="1" w:styleId="ab">
    <w:name w:val="Оглавление"/>
    <w:basedOn w:val="a"/>
    <w:link w:val="aa"/>
    <w:rsid w:val="00AB1792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eastAsia="Times New Roman" w:hAnsi="Times New Roman"/>
    </w:rPr>
  </w:style>
  <w:style w:type="paragraph" w:customStyle="1" w:styleId="40">
    <w:name w:val="Основной текст (4)"/>
    <w:basedOn w:val="a"/>
    <w:link w:val="4"/>
    <w:rsid w:val="00AB1792"/>
    <w:pPr>
      <w:widowControl w:val="0"/>
      <w:shd w:val="clear" w:color="auto" w:fill="FFFFFF"/>
      <w:spacing w:before="420" w:after="0" w:line="216" w:lineRule="exact"/>
      <w:ind w:firstLine="900"/>
      <w:jc w:val="both"/>
    </w:pPr>
    <w:rPr>
      <w:rFonts w:ascii="Times New Roman" w:eastAsia="Times New Roman" w:hAnsi="Times New Roman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etlogorsk39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vetlogorsk39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vetlogorsk39.ru/okrug/gradostroitelstvo/?ELEMENT_ID=56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81908-25C6-4429-92F4-A7777C0B5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9</Pages>
  <Words>2344</Words>
  <Characters>13366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r.sharkov</dc:creator>
  <cp:keywords/>
  <dc:description/>
  <cp:lastModifiedBy>r.sharkov</cp:lastModifiedBy>
  <cp:revision>81</cp:revision>
  <dcterms:created xsi:type="dcterms:W3CDTF">2021-06-08T09:04:00Z</dcterms:created>
  <dcterms:modified xsi:type="dcterms:W3CDTF">2022-04-28T11:04:00Z</dcterms:modified>
</cp:coreProperties>
</file>