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388C41DF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917B95">
        <w:rPr>
          <w:rFonts w:ascii="Times New Roman" w:hAnsi="Times New Roman"/>
          <w:b/>
          <w:bCs/>
          <w:color w:val="000000"/>
          <w:sz w:val="24"/>
          <w:szCs w:val="24"/>
        </w:rPr>
        <w:t>аренды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75A6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047EB89F" w:rsidR="005C6E8E" w:rsidRDefault="00A72D51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 xml:space="preserve">Лот №1. Право на заключение договора </w:t>
            </w:r>
            <w:r w:rsidR="00083E5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Pr="00A72D51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номером: </w:t>
            </w:r>
            <w:r w:rsidR="00917B95" w:rsidRPr="00917B95">
              <w:rPr>
                <w:rFonts w:ascii="Times New Roman" w:hAnsi="Times New Roman"/>
                <w:sz w:val="24"/>
                <w:szCs w:val="24"/>
              </w:rPr>
              <w:t>39:17:030017:384</w:t>
            </w:r>
            <w:r w:rsidRPr="00A72D51">
              <w:rPr>
                <w:rFonts w:ascii="Times New Roman" w:hAnsi="Times New Roman"/>
                <w:sz w:val="24"/>
                <w:szCs w:val="24"/>
              </w:rPr>
              <w:t xml:space="preserve">, общей площадью </w:t>
            </w:r>
            <w:r w:rsidR="00917B95">
              <w:rPr>
                <w:rFonts w:ascii="Times New Roman" w:hAnsi="Times New Roman"/>
                <w:sz w:val="24"/>
                <w:szCs w:val="24"/>
              </w:rPr>
              <w:t>800</w:t>
            </w:r>
            <w:r w:rsidRPr="00A72D51">
              <w:rPr>
                <w:rFonts w:ascii="Times New Roman" w:hAnsi="Times New Roman"/>
                <w:sz w:val="24"/>
                <w:szCs w:val="24"/>
              </w:rPr>
              <w:t xml:space="preserve"> кв.м., расположенного по адресу: </w:t>
            </w:r>
            <w:r w:rsidR="00917B95" w:rsidRPr="00917B95">
              <w:rPr>
                <w:rFonts w:ascii="Times New Roman" w:hAnsi="Times New Roman"/>
                <w:sz w:val="24"/>
                <w:szCs w:val="24"/>
              </w:rPr>
              <w:t>Калининградская область, Светлогорский городской округ, п. Приморье, ул. Зеленая, з/у №12</w:t>
            </w:r>
            <w:r w:rsidR="00917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 (арендодатель):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114" w14:textId="77777777" w:rsidR="00A72D51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»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4993F" w14:textId="6974FD7F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3A124299" w:rsidR="005C6E8E" w:rsidRPr="0023036D" w:rsidRDefault="00917B95" w:rsidP="00A7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95">
              <w:rPr>
                <w:rFonts w:ascii="Times New Roman" w:hAnsi="Times New Roman"/>
                <w:sz w:val="24"/>
                <w:szCs w:val="24"/>
              </w:rPr>
              <w:t>39:17:030017:384-39/027/2024-1 от 26.01.2024.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587E6071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</w:t>
            </w:r>
            <w:r w:rsidR="00731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8(40153)333-07,</w:t>
            </w:r>
            <w:r w:rsidR="00917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8(40153)333-51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решения о проведении </w:t>
            </w: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07DCE6F6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«Светлогорский городской округ»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="00934DB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34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934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667</w:t>
            </w:r>
            <w:r w:rsidR="00696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на право заключения договора 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 с кадастровым номером </w:t>
            </w:r>
            <w:r w:rsidR="00701D34" w:rsidRPr="00701D34">
              <w:rPr>
                <w:rFonts w:ascii="Times New Roman" w:hAnsi="Times New Roman"/>
                <w:sz w:val="24"/>
                <w:szCs w:val="24"/>
              </w:rPr>
              <w:t>39:17:030017:384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697F5924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39:17:030017:384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2C62CED" w14:textId="07B63AD8" w:rsidR="00701D34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Местоположение: </w:t>
            </w:r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Калининградская область, Светлогорский городской округ, п. Приморье, ул. Зеленая, з/у №12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4A3FB3D" w14:textId="7E8C957F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61501F5E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1D34" w:rsidRPr="00917B95">
              <w:rPr>
                <w:rFonts w:ascii="Times New Roman" w:hAnsi="Times New Roman"/>
                <w:sz w:val="24"/>
                <w:szCs w:val="24"/>
              </w:rPr>
              <w:t>39:17:030017:384-39/027/2024-1 от 26.01.2024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03A65716" w14:textId="77777777" w:rsidR="00A72D51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833412" w14:textId="6453ED64" w:rsidR="00A72D51" w:rsidRPr="00A72D51" w:rsidRDefault="005C6E8E" w:rsidP="00A72D5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682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976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>шестьсот восемьдесят две тысячи девятьсот семьдесят шесть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701D34">
              <w:rPr>
                <w:rFonts w:ascii="Times New Roman" w:hAnsi="Times New Roman"/>
                <w:color w:val="000000"/>
                <w:sz w:val="24"/>
                <w:szCs w:val="24"/>
              </w:rPr>
              <w:t>ей 0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копеек. </w:t>
            </w:r>
          </w:p>
          <w:p w14:paraId="5263DE64" w14:textId="3B5E5E8B" w:rsidR="00701D34" w:rsidRPr="00701D34" w:rsidRDefault="005C6E8E" w:rsidP="00701D34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proofErr w:type="gramStart"/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3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номерами): 39:17:030017:63.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ограничения. (обременения): ограничения прав на земельный участок, предусмотренные статьей 56 Земельного кодекса Российской Федерации; срок действия: c 16.01.2024;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</w:t>
            </w:r>
            <w:r w:rsidR="00701D34" w:rsidRPr="00701D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раздела: 4 - Сведения о частях земельного участка, отсутствуют.</w:t>
            </w:r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C16B" w14:textId="77777777" w:rsidR="00701D34" w:rsidRPr="00701D34" w:rsidRDefault="00701D34" w:rsidP="00701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Согласно Генеральному плану муниципального образования «Светлогорский городской округ», </w:t>
            </w:r>
            <w:r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39:17:030017:384 расположен в функциональной зоне застройки </w:t>
            </w:r>
            <w:r w:rsidRPr="00701D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индивидуальными жилыми домами.</w:t>
            </w:r>
          </w:p>
          <w:p w14:paraId="7065FFA2" w14:textId="1E7A90DC" w:rsidR="00701D34" w:rsidRPr="00701D34" w:rsidRDefault="00701D34" w:rsidP="00701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Согласно Правилам землепользования и застройки в муниципальном образовании «Городское поселение «Поселок Приморье», </w:t>
            </w:r>
            <w:r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утвержденные решением городского Совета депутатов от 11.12.2012 года № 29 земельный участок с кадастровым номером 39:17:030017:384 расположен в зоне застройки индивидуальными жилыми домами (Ж1). </w:t>
            </w:r>
          </w:p>
          <w:p w14:paraId="140CDAEC" w14:textId="77777777" w:rsidR="00701D34" w:rsidRPr="00701D34" w:rsidRDefault="00701D34" w:rsidP="00701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Виды разрешенного использования земельных участков: </w:t>
            </w:r>
          </w:p>
          <w:p w14:paraId="4C3746F5" w14:textId="77777777" w:rsidR="00701D34" w:rsidRPr="00701D34" w:rsidRDefault="00701D34" w:rsidP="00701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разрешённого использования / код (числовое обозначение) видов разрешенного использования: - жилая застройка / 2.0: - для индивидуального жилищного строительства / 2.1; - блокированная жилая застройка / 2.3.</w:t>
            </w:r>
          </w:p>
          <w:p w14:paraId="7FA9F9D2" w14:textId="77777777" w:rsidR="00701D34" w:rsidRPr="00701D34" w:rsidRDefault="00701D34" w:rsidP="00701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Условно-разрешённые виды использования / код (числовое обозначение) видов разрешенного использования: - обслуживание жилой застройки / 2.7, в том числе: - общественное использование объектов капитального строительства / 3.0: - коммунальное обслуживание / 3.1; - социальное обслуживание / 3.2; - бытовое обслуживание / 3.3; - здравоохранение / 3.4; - образование и просвещение / 3.5; - культурное развитие / 3.6; - религиозное использование / 3.7; - общественное управление / 3.8; - обеспечение научной деятельности / 3.9; - предпринимательство / 4.0: - деловое управление / 4.1; - магазины / 4.4; - банковская и страховая деятельность / 4.5; - общественное питание / 4.6; - гостиничное обслуживание / 4.7; - развлечения / 4.8; - обслуживание автотранспорта / 4.9.</w:t>
            </w:r>
          </w:p>
          <w:p w14:paraId="2DF197BE" w14:textId="5F140942" w:rsidR="00701D34" w:rsidRPr="00701D34" w:rsidRDefault="00701D34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34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Вспомогательные виды разрешённого использования / код (числовое обозначение) видов разрешенного использования: - общее пользование территории / 12.0.</w:t>
            </w:r>
          </w:p>
          <w:p w14:paraId="1B219987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730B9918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предельные размеры земельного участка (за исключением земельного участка блокированной жилой застройки): минимальный – 400 кв. м; максимальный - 1500 </w:t>
            </w:r>
            <w:proofErr w:type="spellStart"/>
            <w:proofErr w:type="gramStart"/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EFD31BF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предельные размеры земельного участка блокированной жилой застройки: минимальный – 150 кв. м; максимальный - 400 </w:t>
            </w:r>
            <w:proofErr w:type="spellStart"/>
            <w:proofErr w:type="gramStart"/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26A21F5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отступы от границ земельных участков в целях определения мест допустимого </w:t>
            </w: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6CA5AF55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предельная высота зданий, строений, сооружений – 15 м; </w:t>
            </w:r>
          </w:p>
          <w:p w14:paraId="2B444F7C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- максимальный процент застройки в границах земельного участка – 40%;</w:t>
            </w:r>
          </w:p>
          <w:p w14:paraId="76AA0868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минимальный отступ зданий от красной линии – 5 м. </w:t>
            </w:r>
          </w:p>
          <w:p w14:paraId="74117F1B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5E461C6D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42BD77E9" w14:textId="77777777" w:rsidR="00E922DC" w:rsidRPr="00E922DC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нормативами;</w:t>
            </w:r>
          </w:p>
          <w:p w14:paraId="508914EC" w14:textId="22183644" w:rsidR="005C6E8E" w:rsidRDefault="00E922DC" w:rsidP="00E92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2DC">
              <w:rPr>
                <w:rFonts w:ascii="Times New Roman" w:hAnsi="Times New Roman"/>
                <w:color w:val="000000"/>
                <w:sz w:val="24"/>
                <w:szCs w:val="24"/>
              </w:rPr>
              <w:t>По Проекту правил землепользования и застройки муниципального образования «Светлогорский городской округ» участок расположен в зоне застройки индивидуальными жилыми домами (Ж-4)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FDE00" w14:textId="77777777" w:rsidR="000067A6" w:rsidRDefault="000067A6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14:paraId="1826E965" w14:textId="7E5B0A8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75C4" w14:textId="77777777" w:rsidR="00E21153" w:rsidRPr="00E21153" w:rsidRDefault="00E21153" w:rsidP="00E211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153">
              <w:rPr>
                <w:rFonts w:ascii="Times New Roman" w:eastAsia="Times New Roman" w:hAnsi="Times New Roman"/>
                <w:u w:val="single"/>
              </w:rPr>
              <w:t>- к сетям централизованной системы холодного водоснабжения</w:t>
            </w:r>
            <w:r w:rsidRPr="00E21153">
              <w:rPr>
                <w:rFonts w:ascii="Times New Roman" w:eastAsia="Times New Roman" w:hAnsi="Times New Roman"/>
              </w:rPr>
              <w:t>: имеется возможность подключения объекта капитального строительства на земельном участке, точка подключения к централизованной системе холодного водоснабжения – существующий трубопровод Д-63 мм ПЭ по ул. Зеленой в п. Приморье Светлогорского городского округа, максимальная возможная подключаемая нагрузка в указанной выше точке подключения (технологического присоединения) – не более 1,15 куб. м/</w:t>
            </w:r>
            <w:proofErr w:type="spellStart"/>
            <w:r w:rsidRPr="00E21153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E21153">
              <w:rPr>
                <w:rFonts w:ascii="Times New Roman" w:eastAsia="Times New Roman" w:hAnsi="Times New Roman"/>
              </w:rPr>
              <w:t>. (Свт-и-106 от 26.01.2024);</w:t>
            </w:r>
          </w:p>
          <w:p w14:paraId="5A89E4D3" w14:textId="77777777" w:rsidR="00E21153" w:rsidRPr="00E21153" w:rsidRDefault="00E21153" w:rsidP="00E211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153">
              <w:rPr>
                <w:rFonts w:ascii="Times New Roman" w:eastAsia="Times New Roman" w:hAnsi="Times New Roman"/>
              </w:rPr>
              <w:t xml:space="preserve">- </w:t>
            </w:r>
            <w:r w:rsidRPr="00E21153">
              <w:rPr>
                <w:rFonts w:ascii="Times New Roman" w:eastAsia="Times New Roman" w:hAnsi="Times New Roman"/>
                <w:u w:val="single"/>
              </w:rPr>
              <w:t>к хозяйственно-бытовой канализации</w:t>
            </w:r>
            <w:r w:rsidRPr="00E21153">
              <w:rPr>
                <w:rFonts w:ascii="Times New Roman" w:eastAsia="Times New Roman" w:hAnsi="Times New Roman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(исх. №104 от 31.01.2024 (срок действия – три года);</w:t>
            </w:r>
          </w:p>
          <w:p w14:paraId="771C5FF8" w14:textId="77777777" w:rsidR="00E21153" w:rsidRPr="00E21153" w:rsidRDefault="00E21153" w:rsidP="00E211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153">
              <w:rPr>
                <w:rFonts w:ascii="Times New Roman" w:eastAsia="Times New Roman" w:hAnsi="Times New Roman"/>
              </w:rPr>
              <w:t xml:space="preserve">- </w:t>
            </w:r>
            <w:r w:rsidRPr="00E21153">
              <w:rPr>
                <w:rFonts w:ascii="Times New Roman" w:eastAsia="Times New Roman" w:hAnsi="Times New Roman"/>
                <w:u w:val="single"/>
              </w:rPr>
              <w:t xml:space="preserve">к сетям ливневой канализации: </w:t>
            </w:r>
            <w:r w:rsidRPr="00E21153">
              <w:rPr>
                <w:rFonts w:ascii="Times New Roman" w:eastAsia="Times New Roman" w:hAnsi="Times New Roman"/>
              </w:rPr>
              <w:t>в данном районе централизованные сети ливневой канализации отсутствуют</w:t>
            </w:r>
          </w:p>
          <w:p w14:paraId="169AADD3" w14:textId="77777777" w:rsidR="00E21153" w:rsidRPr="00E21153" w:rsidRDefault="00E21153" w:rsidP="00E211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153">
              <w:rPr>
                <w:rFonts w:ascii="Times New Roman" w:eastAsia="Times New Roman" w:hAnsi="Times New Roman"/>
                <w:u w:val="single"/>
              </w:rPr>
              <w:t>- к сетям теплоснабжения:</w:t>
            </w:r>
            <w:r w:rsidRPr="00E21153">
              <w:rPr>
                <w:rFonts w:ascii="Times New Roman" w:eastAsia="Times New Roman" w:hAnsi="Times New Roman"/>
              </w:rPr>
              <w:t xml:space="preserve"> находится вне зоны радиуса эффективного теплоснабжения, который был определен при актуализации схемы теплоснабжения муниципального образования «Светлогорский городской округ» Калининградской области до 2040 года. (исх. № 6 от 25.01.2024), информация о возможности подключения не выдана;</w:t>
            </w:r>
          </w:p>
          <w:p w14:paraId="470B2D87" w14:textId="77777777" w:rsidR="00E21153" w:rsidRPr="00E21153" w:rsidRDefault="00E21153" w:rsidP="00E211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153"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Pr="00E21153">
              <w:rPr>
                <w:rFonts w:ascii="Times New Roman" w:eastAsia="Times New Roman" w:hAnsi="Times New Roman"/>
                <w:u w:val="single"/>
              </w:rPr>
              <w:t>к газораспределительным сетям природного газа</w:t>
            </w:r>
            <w:r w:rsidRPr="00E21153">
              <w:rPr>
                <w:rFonts w:ascii="Times New Roman" w:eastAsia="Times New Roman" w:hAnsi="Times New Roman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</w:t>
            </w:r>
            <w:proofErr w:type="spellStart"/>
            <w:r w:rsidRPr="00E21153">
              <w:rPr>
                <w:rFonts w:ascii="Times New Roman" w:eastAsia="Times New Roman" w:hAnsi="Times New Roman"/>
              </w:rPr>
              <w:t>пищеприготовления</w:t>
            </w:r>
            <w:proofErr w:type="spellEnd"/>
            <w:r w:rsidRPr="00E21153">
              <w:rPr>
                <w:rFonts w:ascii="Times New Roman" w:eastAsia="Times New Roman" w:hAnsi="Times New Roman"/>
              </w:rPr>
              <w:t xml:space="preserve">. Планируемый максимально-часовой расход природного газа – не более 5,0 </w:t>
            </w:r>
            <w:proofErr w:type="spellStart"/>
            <w:proofErr w:type="gramStart"/>
            <w:r w:rsidRPr="00E21153">
              <w:rPr>
                <w:rFonts w:ascii="Times New Roman" w:eastAsia="Times New Roman" w:hAnsi="Times New Roman"/>
              </w:rPr>
              <w:t>куб.м</w:t>
            </w:r>
            <w:proofErr w:type="spellEnd"/>
            <w:proofErr w:type="gramEnd"/>
            <w:r w:rsidRPr="00E21153">
              <w:rPr>
                <w:rFonts w:ascii="Times New Roman" w:eastAsia="Times New Roman" w:hAnsi="Times New Roman"/>
              </w:rPr>
              <w:t>/час (исх. №2837/1 от 30.01.2024).</w:t>
            </w:r>
          </w:p>
          <w:p w14:paraId="590EE1C1" w14:textId="12DE5E86" w:rsidR="005C6E8E" w:rsidRPr="00A72D51" w:rsidRDefault="00E21153" w:rsidP="00E211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153">
              <w:rPr>
                <w:rFonts w:ascii="Times New Roman" w:eastAsia="Times New Roman" w:hAnsi="Times New Roman"/>
              </w:rPr>
              <w:t xml:space="preserve">Градостроительный план земельного участка от 08.02.2024 года подготовлен. Имеется в распоряжении организатора аукциона.  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CAB68" w14:textId="77777777" w:rsidR="00083E5E" w:rsidRDefault="005C6E8E" w:rsidP="000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 w:rsidR="00A81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FCF093E" w14:textId="2E5DC99F" w:rsidR="005C6E8E" w:rsidRPr="004B794E" w:rsidRDefault="00A81FDD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21153" w:rsidRPr="00E21153">
              <w:rPr>
                <w:rFonts w:ascii="Times New Roman" w:hAnsi="Times New Roman"/>
                <w:color w:val="000000"/>
                <w:sz w:val="24"/>
                <w:szCs w:val="24"/>
              </w:rPr>
              <w:t>50% от кадастровой стоимости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5F51E37F" w:rsidR="005C6E8E" w:rsidRPr="000D5454" w:rsidRDefault="00E21153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1153">
              <w:rPr>
                <w:rFonts w:ascii="Times New Roman" w:hAnsi="Times New Roman"/>
                <w:spacing w:val="-2"/>
                <w:sz w:val="24"/>
                <w:szCs w:val="24"/>
              </w:rPr>
              <w:t>341 488 (триста сорок одна тысяча четыреста восемьдесят восемь) рублей 00 копеек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2106F0EF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E21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35FAB98B" w:rsidR="005C6E8E" w:rsidRPr="000D5454" w:rsidRDefault="00E21153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1153">
              <w:rPr>
                <w:rFonts w:ascii="Times New Roman" w:hAnsi="Times New Roman"/>
                <w:spacing w:val="-2"/>
                <w:sz w:val="24"/>
                <w:szCs w:val="24"/>
              </w:rPr>
              <w:t>10 244 (десять тысяч двести сорок четыре) рубля 64 копейки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4EABBA44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A81FDD">
              <w:rPr>
                <w:rFonts w:ascii="Times New Roman" w:hAnsi="Times New Roman"/>
                <w:sz w:val="24"/>
                <w:szCs w:val="24"/>
              </w:rPr>
              <w:t>3</w:t>
            </w:r>
            <w:r w:rsidR="00E21153">
              <w:rPr>
                <w:rFonts w:ascii="Times New Roman" w:hAnsi="Times New Roman"/>
                <w:sz w:val="24"/>
                <w:szCs w:val="24"/>
              </w:rPr>
              <w:t>0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176667E0" w:rsidR="005C6E8E" w:rsidRPr="00A72D51" w:rsidRDefault="00E21153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1153">
              <w:rPr>
                <w:rFonts w:ascii="Times New Roman" w:hAnsi="Times New Roman"/>
                <w:sz w:val="24"/>
                <w:szCs w:val="24"/>
              </w:rPr>
              <w:t>102 446 (сто две тысячи четыреста сорок шесть) рублей 40 копеек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712A347E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Договор </w:t>
            </w:r>
            <w:r w:rsidR="00083E5E">
              <w:rPr>
                <w:rFonts w:ascii="Times New Roman" w:hAnsi="Times New Roman"/>
                <w:spacing w:val="-2"/>
                <w:sz w:val="24"/>
                <w:szCs w:val="24"/>
              </w:rPr>
              <w:t>аренды</w:t>
            </w: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D4062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7EA65" w14:textId="451C030F" w:rsidR="00880747" w:rsidRPr="0089069B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рабочим дням с </w:t>
            </w:r>
            <w:r w:rsidR="00715D33"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09:00 </w:t>
            </w:r>
            <w:r w:rsidR="00FE67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715D33"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670D">
              <w:rPr>
                <w:rFonts w:ascii="Times New Roman" w:hAnsi="Times New Roman"/>
                <w:color w:val="000000"/>
                <w:sz w:val="24"/>
                <w:szCs w:val="24"/>
              </w:rPr>
              <w:t>июля</w:t>
            </w:r>
            <w:r w:rsidR="00715D33"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 до 18:00 </w:t>
            </w:r>
            <w:r w:rsidR="00FE670D" w:rsidRPr="00FE6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июля 2024 года </w:t>
            </w:r>
            <w:r w:rsidR="00715D3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13:00 часов до 14:00 часов</w:t>
            </w:r>
            <w:r w:rsidR="00715D3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адресу: Калининградская область, город Светлогорск, Калининградский проспект, 77А, кабинет 12, </w:t>
            </w:r>
            <w:r w:rsidR="006E263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 8 (40153) 3-33-07, 3-33-1</w:t>
            </w:r>
            <w:r w:rsidR="006E26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DB460BD" w14:textId="45C725F8" w:rsidR="005C6E8E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sgo@svetlogorsk39.ru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308DA601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</w:t>
            </w:r>
            <w:r w:rsidR="00083E5E">
              <w:rPr>
                <w:rFonts w:ascii="Times New Roman" w:hAnsi="Times New Roman"/>
                <w:sz w:val="24"/>
                <w:szCs w:val="24"/>
              </w:rPr>
              <w:t>аренды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568C226" w14:textId="71D19D87" w:rsidR="00880747" w:rsidRPr="00715D33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</w:t>
            </w:r>
            <w:r w:rsidRPr="00715D3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поступление</w:t>
            </w: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 xml:space="preserve"> денежных средств по оплате задатка на счет, указанный в настоящем извещении в срок </w:t>
            </w:r>
            <w:r w:rsidRPr="00715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 </w:t>
            </w:r>
            <w:r w:rsidR="006E26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</w:t>
            </w:r>
            <w:r w:rsidR="00715D33" w:rsidRPr="00715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F6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</w:t>
            </w:r>
            <w:r w:rsidR="006E26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</w:t>
            </w:r>
            <w:r w:rsidR="004F6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</w:t>
            </w:r>
            <w:r w:rsidR="00715D33" w:rsidRPr="00715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2024 года до 18:00</w:t>
            </w:r>
            <w:r w:rsidR="00715D33" w:rsidRPr="00715D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>(по местному времени)</w:t>
            </w:r>
            <w:r w:rsidR="000D5454" w:rsidRPr="00715D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EED1EAC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3FBDCBD9" w:rsidR="005C6E8E" w:rsidRPr="007B7B7D" w:rsidRDefault="0088074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аукционе на право заключение договора </w:t>
            </w:r>
            <w:r w:rsidR="006E2632">
              <w:rPr>
                <w:rFonts w:ascii="Times New Roman" w:hAnsi="Times New Roman"/>
                <w:b/>
                <w:bCs/>
                <w:color w:val="000000"/>
              </w:rPr>
              <w:t xml:space="preserve">аренды </w:t>
            </w:r>
            <w:r w:rsidR="006E2632" w:rsidRPr="00FB747D">
              <w:rPr>
                <w:rFonts w:ascii="Times New Roman" w:hAnsi="Times New Roman"/>
                <w:b/>
                <w:bCs/>
                <w:color w:val="000000"/>
              </w:rPr>
              <w:t>земельного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участка с кадастровым номером </w:t>
            </w:r>
            <w:r w:rsidR="006E2632" w:rsidRPr="006E2632">
              <w:rPr>
                <w:rFonts w:ascii="Times New Roman" w:hAnsi="Times New Roman"/>
                <w:b/>
                <w:bCs/>
                <w:color w:val="000000"/>
              </w:rPr>
              <w:t>39:17:030017:384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</w:t>
            </w:r>
            <w:r w:rsidR="00715D33">
              <w:rPr>
                <w:rFonts w:ascii="Times New Roman" w:hAnsi="Times New Roman"/>
                <w:color w:val="000000"/>
              </w:rPr>
              <w:t xml:space="preserve"> </w:t>
            </w:r>
            <w:r w:rsidRPr="000D4E24">
              <w:rPr>
                <w:rFonts w:ascii="Times New Roman" w:hAnsi="Times New Roman"/>
                <w:color w:val="000000"/>
              </w:rPr>
              <w:t>НДС не облагается</w:t>
            </w:r>
            <w:bookmarkEnd w:id="0"/>
            <w:r w:rsidR="007B7B7D">
              <w:rPr>
                <w:rFonts w:ascii="Times New Roman" w:hAnsi="Times New Roman"/>
              </w:rPr>
              <w:t>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CFA" w14:textId="77777777" w:rsidR="006E2632" w:rsidRPr="006E2632" w:rsidRDefault="005C6E8E" w:rsidP="006E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</w:t>
            </w:r>
            <w:r w:rsidR="007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632" w:rsidRPr="006E2632">
              <w:rPr>
                <w:rFonts w:ascii="Times New Roman" w:hAnsi="Times New Roman"/>
                <w:sz w:val="24"/>
                <w:szCs w:val="24"/>
              </w:rPr>
              <w:t>05 июля 2024 года 09:00;</w:t>
            </w:r>
          </w:p>
          <w:p w14:paraId="3920BDE4" w14:textId="422BF9D5" w:rsidR="005C6E8E" w:rsidRPr="00622D37" w:rsidRDefault="006E2632" w:rsidP="006E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32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 31 июля 2024 года 18:00</w:t>
            </w:r>
            <w:r w:rsidR="00715D33" w:rsidRPr="00715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1BBF2F68" w:rsidR="005C6E8E" w:rsidRDefault="006E2632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32">
              <w:rPr>
                <w:rFonts w:ascii="Times New Roman" w:hAnsi="Times New Roman"/>
                <w:sz w:val="24"/>
                <w:szCs w:val="24"/>
              </w:rPr>
              <w:t>02 августа 2024 года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0A069371" w:rsidR="005C6E8E" w:rsidRPr="00FB757B" w:rsidRDefault="006E2632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E26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 августа 2024 года в 1</w:t>
            </w:r>
            <w:r w:rsidR="00075A6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  <w:r w:rsidRPr="006E26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:00 </w:t>
            </w:r>
            <w:r w:rsidR="00707185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02156228" w:rsidR="005C6E8E" w:rsidRPr="00FB757B" w:rsidRDefault="006E2632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0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5C6E8E" w:rsidRPr="002E2F5E">
              <w:rPr>
                <w:rFonts w:ascii="Times New Roman" w:hAnsi="Times New Roman"/>
                <w:sz w:val="24"/>
                <w:szCs w:val="24"/>
              </w:rPr>
              <w:t>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2A770021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6E263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</w:t>
            </w:r>
            <w:r w:rsidR="00B81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6D7B2B01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6E263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43C25146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 xml:space="preserve">Назначение платежа: «Оплата по аукциону на право заключения договора </w:t>
            </w:r>
            <w:r w:rsidR="006E2632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</w:t>
            </w:r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кадастровым номером </w:t>
            </w:r>
            <w:r w:rsidR="006E2632" w:rsidRPr="006E2632">
              <w:rPr>
                <w:rFonts w:ascii="Times New Roman" w:hAnsi="Times New Roman"/>
                <w:sz w:val="24"/>
                <w:szCs w:val="24"/>
              </w:rPr>
              <w:t>39:17:030017:384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34B7BCB6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BE451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C4E" w14:textId="1F881A0F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 xml:space="preserve">Срок аренды: 20 лет. </w:t>
            </w:r>
          </w:p>
          <w:p w14:paraId="1CEFF924" w14:textId="5E4BD5AB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</w:p>
          <w:p w14:paraId="3D359486" w14:textId="435C6C1E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с момента подписания договора аренды земельного участка.</w:t>
            </w:r>
          </w:p>
          <w:p w14:paraId="4B8FA63B" w14:textId="77777777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Во второй и последующие годы сумма арендной платы, сложившейся по результатам аукциона, вносится Арендатором:</w:t>
            </w:r>
          </w:p>
          <w:p w14:paraId="60E8FF32" w14:textId="77777777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- физическими лицами: за полугодия, не позднее 10-го июня отчетного года за первое полугодие, не позднее 10-го октября отчетного года за второе полугодие.</w:t>
            </w:r>
          </w:p>
          <w:p w14:paraId="6593123B" w14:textId="4BAC9D5B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562F3EF1" w14:textId="381D7976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6D8E97C3" w14:textId="5DC96FB1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  <w:p w14:paraId="1261097B" w14:textId="13CED29D" w:rsidR="00BE4511" w:rsidRPr="00BE4511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торгов.</w:t>
            </w:r>
          </w:p>
          <w:p w14:paraId="655CE15A" w14:textId="00728770" w:rsidR="00720A14" w:rsidRPr="004771FC" w:rsidRDefault="00BE4511" w:rsidP="00BE45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11">
              <w:rPr>
                <w:rFonts w:ascii="Times New Roman" w:hAnsi="Times New Roman"/>
                <w:sz w:val="24"/>
                <w:szCs w:val="24"/>
              </w:rPr>
              <w:t>Победитель аукциона (арендатор) ознакомлен с фактическим состоянием земельного участка и не имеет претензий к организатору аукциона (арендодателю).</w:t>
            </w: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74CCAA7C" w:rsidR="005C6E8E" w:rsidRPr="006F6D08" w:rsidRDefault="005C6E8E" w:rsidP="00083E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083E5E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66EA94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документами, характеризующими земельный участок, в том числе с условиями договора </w:t>
            </w:r>
            <w:r w:rsidR="00083E5E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77777777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аренды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2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3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2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2A19D6EC" w:rsidR="005C6E8E" w:rsidRPr="00E90528" w:rsidRDefault="005C6E8E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34DBB">
              <w:rPr>
                <w:rFonts w:ascii="Times New Roman" w:hAnsi="Times New Roman"/>
                <w:sz w:val="24"/>
                <w:szCs w:val="24"/>
              </w:rPr>
              <w:t>25</w:t>
            </w:r>
            <w:r w:rsidR="00083E5E">
              <w:rPr>
                <w:rFonts w:ascii="Times New Roman" w:hAnsi="Times New Roman"/>
                <w:sz w:val="24"/>
                <w:szCs w:val="24"/>
              </w:rPr>
              <w:t>»</w:t>
            </w:r>
            <w:r w:rsidR="00934DBB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34DBB">
              <w:rPr>
                <w:rFonts w:ascii="Times New Roman" w:hAnsi="Times New Roman"/>
                <w:sz w:val="24"/>
                <w:szCs w:val="24"/>
              </w:rPr>
              <w:t>667</w:t>
            </w:r>
            <w:r w:rsidR="0069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«О проведении аукциона  на право заключения договора аренды земельного участка с кадастровым номером </w:t>
            </w:r>
            <w:r w:rsidR="00083E5E" w:rsidRPr="00083E5E">
              <w:rPr>
                <w:rFonts w:ascii="Times New Roman" w:hAnsi="Times New Roman"/>
                <w:sz w:val="24"/>
                <w:szCs w:val="24"/>
              </w:rPr>
              <w:t>39:17:030017:384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560B56B7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 w:rsidR="00083E5E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1E1625E0" w:rsidR="00B85389" w:rsidRDefault="00781D39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D3545A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3E92" w14:textId="77777777" w:rsidR="00830DDA" w:rsidRDefault="00830DDA" w:rsidP="004254C5">
      <w:pPr>
        <w:spacing w:after="0" w:line="240" w:lineRule="auto"/>
      </w:pPr>
      <w:r>
        <w:separator/>
      </w:r>
    </w:p>
  </w:endnote>
  <w:endnote w:type="continuationSeparator" w:id="0">
    <w:p w14:paraId="177625CB" w14:textId="77777777" w:rsidR="00830DDA" w:rsidRDefault="00830DDA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F54A" w14:textId="77777777" w:rsidR="00830DDA" w:rsidRDefault="00830DDA" w:rsidP="004254C5">
      <w:pPr>
        <w:spacing w:after="0" w:line="240" w:lineRule="auto"/>
      </w:pPr>
      <w:r>
        <w:separator/>
      </w:r>
    </w:p>
  </w:footnote>
  <w:footnote w:type="continuationSeparator" w:id="0">
    <w:p w14:paraId="33C43F32" w14:textId="77777777" w:rsidR="00830DDA" w:rsidRDefault="00830DDA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067A6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75A66"/>
    <w:rsid w:val="00080AB7"/>
    <w:rsid w:val="00083E5E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26ED8"/>
    <w:rsid w:val="00132A98"/>
    <w:rsid w:val="00137BBF"/>
    <w:rsid w:val="00154291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11A3"/>
    <w:rsid w:val="00397BBE"/>
    <w:rsid w:val="003A02C9"/>
    <w:rsid w:val="003A07B1"/>
    <w:rsid w:val="003A1BA9"/>
    <w:rsid w:val="003B176B"/>
    <w:rsid w:val="003B2464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4F6888"/>
    <w:rsid w:val="00501297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265F0"/>
    <w:rsid w:val="006457E6"/>
    <w:rsid w:val="00652F7F"/>
    <w:rsid w:val="006548FE"/>
    <w:rsid w:val="0067137E"/>
    <w:rsid w:val="006844B6"/>
    <w:rsid w:val="00684DEE"/>
    <w:rsid w:val="00696C00"/>
    <w:rsid w:val="006A5860"/>
    <w:rsid w:val="006C697D"/>
    <w:rsid w:val="006D5843"/>
    <w:rsid w:val="006D5A71"/>
    <w:rsid w:val="006D5E75"/>
    <w:rsid w:val="006E0D10"/>
    <w:rsid w:val="006E206C"/>
    <w:rsid w:val="006E2632"/>
    <w:rsid w:val="006F40A6"/>
    <w:rsid w:val="006F6D08"/>
    <w:rsid w:val="00701D34"/>
    <w:rsid w:val="007044B3"/>
    <w:rsid w:val="00707185"/>
    <w:rsid w:val="00714EFA"/>
    <w:rsid w:val="00715D33"/>
    <w:rsid w:val="00717B29"/>
    <w:rsid w:val="00720A14"/>
    <w:rsid w:val="00724925"/>
    <w:rsid w:val="0072493A"/>
    <w:rsid w:val="00730409"/>
    <w:rsid w:val="0073131B"/>
    <w:rsid w:val="00732A8B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0DDA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499D"/>
    <w:rsid w:val="00904B1C"/>
    <w:rsid w:val="00916ABA"/>
    <w:rsid w:val="00917B95"/>
    <w:rsid w:val="00923439"/>
    <w:rsid w:val="00934DBB"/>
    <w:rsid w:val="0096242F"/>
    <w:rsid w:val="00963403"/>
    <w:rsid w:val="009728C7"/>
    <w:rsid w:val="00976067"/>
    <w:rsid w:val="00991B4C"/>
    <w:rsid w:val="009A5FD5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72D51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511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26B7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23ECA"/>
    <w:rsid w:val="00D2498F"/>
    <w:rsid w:val="00D3545A"/>
    <w:rsid w:val="00D44372"/>
    <w:rsid w:val="00D460C2"/>
    <w:rsid w:val="00D60402"/>
    <w:rsid w:val="00D64CC5"/>
    <w:rsid w:val="00D653DA"/>
    <w:rsid w:val="00D76221"/>
    <w:rsid w:val="00D9248B"/>
    <w:rsid w:val="00DB386B"/>
    <w:rsid w:val="00DB4E9D"/>
    <w:rsid w:val="00DB5EFD"/>
    <w:rsid w:val="00DB5FB3"/>
    <w:rsid w:val="00DB68F9"/>
    <w:rsid w:val="00DC15C4"/>
    <w:rsid w:val="00DE208A"/>
    <w:rsid w:val="00DF6684"/>
    <w:rsid w:val="00E12B8F"/>
    <w:rsid w:val="00E21153"/>
    <w:rsid w:val="00E21A17"/>
    <w:rsid w:val="00E40216"/>
    <w:rsid w:val="00E55C95"/>
    <w:rsid w:val="00E67DAE"/>
    <w:rsid w:val="00E83C2C"/>
    <w:rsid w:val="00E90528"/>
    <w:rsid w:val="00E922DC"/>
    <w:rsid w:val="00E94BCA"/>
    <w:rsid w:val="00EB3A97"/>
    <w:rsid w:val="00EC3D49"/>
    <w:rsid w:val="00EC688A"/>
    <w:rsid w:val="00EC7C78"/>
    <w:rsid w:val="00ED1A2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6596B"/>
    <w:rsid w:val="00F71460"/>
    <w:rsid w:val="00F74AFB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  <w:rsid w:val="00FE670D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10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252</cp:revision>
  <cp:lastPrinted>2022-11-22T09:27:00Z</cp:lastPrinted>
  <dcterms:created xsi:type="dcterms:W3CDTF">2021-06-08T09:04:00Z</dcterms:created>
  <dcterms:modified xsi:type="dcterms:W3CDTF">2024-07-04T14:56:00Z</dcterms:modified>
</cp:coreProperties>
</file>