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72CF" w14:textId="77777777" w:rsidR="00E56927" w:rsidRPr="00E56927" w:rsidRDefault="00E56927" w:rsidP="00E56927">
      <w:pPr>
        <w:spacing w:before="192" w:after="192" w:line="520" w:lineRule="atLeast"/>
        <w:jc w:val="center"/>
        <w:outlineLvl w:val="2"/>
        <w:rPr>
          <w:rFonts w:ascii="Arial" w:eastAsia="Times New Roman" w:hAnsi="Arial" w:cs="Arial"/>
          <w:caps/>
          <w:color w:val="1C1C1C"/>
          <w:sz w:val="32"/>
          <w:szCs w:val="32"/>
          <w:lang w:eastAsia="ru-RU"/>
        </w:rPr>
      </w:pPr>
      <w:r w:rsidRPr="00E56927">
        <w:rPr>
          <w:rFonts w:ascii="Arial" w:eastAsia="Times New Roman" w:hAnsi="Arial" w:cs="Arial"/>
          <w:caps/>
          <w:color w:val="1C1C1C"/>
          <w:sz w:val="32"/>
          <w:szCs w:val="32"/>
          <w:lang w:eastAsia="ru-RU"/>
        </w:rPr>
        <w:t>ИНФОРМАЦИОННОЕ СООБЩЕНИЕ ДЛЯ МНОГОДЕТНЫХ ГРАЖДАН О ПРИЕМЕ ЗАЯВЛЕНИЙ О ПРЕДОСТАВЛЕНИИ ЗЕМЕЛЬНЫХ УЧАСТКОВ, ОБРАЗОВАННЫХ В ЦЕЛЯХ БЕСПЛАТНОГО ПРЕДОСТАВЛЕНИЯ ГРАЖДАНАМ, ИМЕЮЩИМ ТРЕХ И БОЛЕЕ ДЕТЕЙ, ДЛЯ ИНДИВИДУАЛЬНОГО ЖИЛИЩНОГО СТРОИТЕЛЬСТВА В СООТВЕТСТВИИ С ЗАКОНОМ КАЛИНИНГРАДСКОЙ ОБЛАСТИ ОТ 21.12.2006 № 105 «ОБ ОСОБЕННОСТЯХ РЕГУЛИРОВАНИЯ ЗЕМЕЛЬНЫХ ОТНОШЕНИЙ НА ТЕРРИТОРИИ КАЛИНИНГРАДСКОЙ ОБЛАСТИ»</w:t>
      </w:r>
    </w:p>
    <w:p w14:paraId="24CE22AD" w14:textId="07F5B851" w:rsidR="00E56927" w:rsidRPr="00E56927" w:rsidRDefault="00E56927" w:rsidP="004B62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Администрация </w:t>
      </w:r>
      <w:r w:rsidR="005B348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муниципального образования «Светлогорский городской округ»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соответствии с п. 2 ст. 16.1 Закона Калининградской области от 21.12.2006</w:t>
      </w:r>
      <w:r w:rsidR="004D7EB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№ 105 «Об особенностях регулирования земельных отношений на территории Калининградской области</w:t>
      </w:r>
      <w:r w:rsidRPr="009A5596">
        <w:rPr>
          <w:rFonts w:ascii="Arial" w:eastAsia="Times New Roman" w:hAnsi="Arial" w:cs="Arial"/>
          <w:sz w:val="28"/>
          <w:szCs w:val="28"/>
          <w:lang w:eastAsia="ru-RU"/>
        </w:rPr>
        <w:t xml:space="preserve">», с </w:t>
      </w:r>
      <w:r w:rsidR="00235C16" w:rsidRPr="009A5596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="00657A96">
        <w:rPr>
          <w:rFonts w:ascii="Arial" w:eastAsia="Times New Roman" w:hAnsi="Arial" w:cs="Arial"/>
          <w:sz w:val="28"/>
          <w:szCs w:val="28"/>
          <w:lang w:eastAsia="ru-RU"/>
        </w:rPr>
        <w:t>0</w:t>
      </w:r>
      <w:r w:rsidR="005B348E" w:rsidRPr="009A5596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547B4D" w:rsidRPr="009A5596">
        <w:rPr>
          <w:rFonts w:ascii="Arial" w:eastAsia="Times New Roman" w:hAnsi="Arial" w:cs="Arial"/>
          <w:sz w:val="28"/>
          <w:szCs w:val="28"/>
          <w:lang w:eastAsia="ru-RU"/>
        </w:rPr>
        <w:t>0</w:t>
      </w:r>
      <w:r w:rsidR="00657A96"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="005B348E" w:rsidRPr="009A5596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9A5596">
        <w:rPr>
          <w:rFonts w:ascii="Arial" w:eastAsia="Times New Roman" w:hAnsi="Arial" w:cs="Arial"/>
          <w:sz w:val="28"/>
          <w:szCs w:val="28"/>
          <w:lang w:eastAsia="ru-RU"/>
        </w:rPr>
        <w:t>202</w:t>
      </w:r>
      <w:r w:rsidR="00547B4D" w:rsidRPr="009A5596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9A5596">
        <w:rPr>
          <w:rFonts w:ascii="Arial" w:eastAsia="Times New Roman" w:hAnsi="Arial" w:cs="Arial"/>
          <w:sz w:val="28"/>
          <w:szCs w:val="28"/>
          <w:lang w:eastAsia="ru-RU"/>
        </w:rPr>
        <w:t xml:space="preserve"> по </w:t>
      </w:r>
      <w:r w:rsidR="00657A96">
        <w:rPr>
          <w:rFonts w:ascii="Arial" w:eastAsia="Times New Roman" w:hAnsi="Arial" w:cs="Arial"/>
          <w:sz w:val="28"/>
          <w:szCs w:val="28"/>
          <w:lang w:eastAsia="ru-RU"/>
        </w:rPr>
        <w:t>31</w:t>
      </w:r>
      <w:r w:rsidR="005B348E" w:rsidRPr="009A5596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235C16" w:rsidRPr="009A5596">
        <w:rPr>
          <w:rFonts w:ascii="Arial" w:eastAsia="Times New Roman" w:hAnsi="Arial" w:cs="Arial"/>
          <w:sz w:val="28"/>
          <w:szCs w:val="28"/>
          <w:lang w:eastAsia="ru-RU"/>
        </w:rPr>
        <w:t>0</w:t>
      </w:r>
      <w:r w:rsidR="00657A96"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Pr="009A5596">
        <w:rPr>
          <w:rFonts w:ascii="Arial" w:eastAsia="Times New Roman" w:hAnsi="Arial" w:cs="Arial"/>
          <w:sz w:val="28"/>
          <w:szCs w:val="28"/>
          <w:lang w:eastAsia="ru-RU"/>
        </w:rPr>
        <w:t>.202</w:t>
      </w:r>
      <w:r w:rsidR="00235C16" w:rsidRPr="009A5596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9A5596">
        <w:rPr>
          <w:rFonts w:ascii="Arial" w:eastAsia="Times New Roman" w:hAnsi="Arial" w:cs="Arial"/>
          <w:sz w:val="28"/>
          <w:szCs w:val="28"/>
          <w:lang w:eastAsia="ru-RU"/>
        </w:rPr>
        <w:t xml:space="preserve"> (включительно) принимает заявления о предоставлении в собственность бесплатно для индивидуального жилищного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строительства следующих земельных участков:</w:t>
      </w:r>
    </w:p>
    <w:p w14:paraId="2001FB25" w14:textId="164288A0"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№ </w:t>
      </w:r>
      <w:r w:rsidR="00657A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</w:t>
      </w:r>
    </w:p>
    <w:p w14:paraId="070C7411" w14:textId="77777777"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Адрес: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алининград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ская область, Зеленоградский район, пос.Васильково </w:t>
      </w:r>
    </w:p>
    <w:p w14:paraId="03CD5771" w14:textId="77777777"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Кадастровый номер 39: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051110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167</w:t>
      </w:r>
    </w:p>
    <w:p w14:paraId="77A0446B" w14:textId="77777777"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Площадь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851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кв.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</w:t>
      </w:r>
    </w:p>
    <w:p w14:paraId="5A6DA9D1" w14:textId="77777777" w:rsidR="005915EB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возможность подключения к существующим сетям газоснабжения, электроснабжения, сети водоснабжения, канализации отсутству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ет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3C1894F6" w14:textId="79620B45" w:rsidR="00E56927" w:rsidRPr="00E56927" w:rsidRDefault="00E56927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№ </w:t>
      </w:r>
      <w:r w:rsidR="00657A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</w:t>
      </w:r>
    </w:p>
    <w:p w14:paraId="161779A3" w14:textId="77777777"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Адрес: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алининград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ская область, Зеленоградский район, пос.Васильково </w:t>
      </w:r>
    </w:p>
    <w:p w14:paraId="1DA214A5" w14:textId="77777777"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Кадастровый номер 39: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051110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165</w:t>
      </w:r>
    </w:p>
    <w:p w14:paraId="6DFEBAC8" w14:textId="77777777"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Площадь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835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кв.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</w:t>
      </w:r>
    </w:p>
    <w:p w14:paraId="60507760" w14:textId="77777777" w:rsidR="00E56927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возможность подключения к существующим сетям газоснабжения, электроснабжения, сети водоснабжения, канализации отсутству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ет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4022727A" w14:textId="77777777"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Заявление о предоставлении земельных участков из опубликованного перечня вправе подать любой многодетный гражданин, состоящий на учете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целях получения земельного участка в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муниципальном образовании «Светлогорский городской округ»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048E959B" w14:textId="77777777"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Обращаем особое внимание, что до момента подачи заявления необходимо ознакомиться с предлагаемыми земельными участками с обязательным выездом и их осмотром на местности.</w:t>
      </w:r>
    </w:p>
    <w:p w14:paraId="6D0E0245" w14:textId="0B4E1EC7"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Многодетный гражданин вправе письменно отозвать поданное заявление о предоставлении земельного участка исключительно до истечения срока приема </w:t>
      </w:r>
      <w:r w:rsidRPr="009A5596">
        <w:rPr>
          <w:rFonts w:ascii="Arial" w:eastAsia="Times New Roman" w:hAnsi="Arial" w:cs="Arial"/>
          <w:sz w:val="28"/>
          <w:szCs w:val="28"/>
          <w:lang w:eastAsia="ru-RU"/>
        </w:rPr>
        <w:t xml:space="preserve">заявлений (до </w:t>
      </w:r>
      <w:r w:rsidR="00657A96">
        <w:rPr>
          <w:rFonts w:ascii="Arial" w:eastAsia="Times New Roman" w:hAnsi="Arial" w:cs="Arial"/>
          <w:sz w:val="28"/>
          <w:szCs w:val="28"/>
          <w:lang w:eastAsia="ru-RU"/>
        </w:rPr>
        <w:t>31.</w:t>
      </w:r>
      <w:r w:rsidR="00A05FA9" w:rsidRPr="009A5596">
        <w:rPr>
          <w:rFonts w:ascii="Arial" w:eastAsia="Times New Roman" w:hAnsi="Arial" w:cs="Arial"/>
          <w:sz w:val="28"/>
          <w:szCs w:val="28"/>
          <w:lang w:eastAsia="ru-RU"/>
        </w:rPr>
        <w:t>0</w:t>
      </w:r>
      <w:r w:rsidR="00657A96"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="00A05FA9" w:rsidRPr="009A5596">
        <w:rPr>
          <w:rFonts w:ascii="Arial" w:eastAsia="Times New Roman" w:hAnsi="Arial" w:cs="Arial"/>
          <w:sz w:val="28"/>
          <w:szCs w:val="28"/>
          <w:lang w:eastAsia="ru-RU"/>
        </w:rPr>
        <w:t>.2023</w:t>
      </w:r>
      <w:r w:rsidRPr="009A5596">
        <w:rPr>
          <w:rFonts w:ascii="Arial" w:eastAsia="Times New Roman" w:hAnsi="Arial" w:cs="Arial"/>
          <w:sz w:val="28"/>
          <w:szCs w:val="28"/>
          <w:lang w:eastAsia="ru-RU"/>
        </w:rPr>
        <w:t xml:space="preserve"> включительно). В случае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если многодетным гражданином заявление отозвано по истечении установленного срока, данное заявление не подлежит рассмотрению.</w:t>
      </w:r>
    </w:p>
    <w:p w14:paraId="4D79FC4A" w14:textId="77777777"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Заявление о предоставлении земельного участка должно содержать сведения об адресе, кадастровом номере испрашиваемого земельного участка, полностью совпадающие с характеристиками земельного участка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 опубликованного перечня. При наличии в заявлении исправлений, несоответствия указанного адреса либо кадастрового номера земельного участка, заявление не подлежит включению в список многодетных граждан, подавших заявления о предоставлении земельных участков.</w:t>
      </w:r>
    </w:p>
    <w:p w14:paraId="5BD07A06" w14:textId="77777777"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случае, если в отношении одного и того же земельного участка, включенного в перечень, поступят два и более заявлений о предоставлении такого земельного участка, указанный земельный участок предоставляется тому из обратившихся многодетных граждан, который ранее всех обратившихся был принят на учет в целях предоставления земельного участка.</w:t>
      </w:r>
    </w:p>
    <w:p w14:paraId="67E61B88" w14:textId="77777777"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 необходимости получения информационной помощи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 xml:space="preserve">в отношении предлагаемых земельных участках возможно обратиться по телефону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 (40153) 333-5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1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 </w:t>
      </w:r>
      <w:r w:rsidR="00D4290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ведущему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специалисту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административно-юридического отдела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администрации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муниципального образования «Светлогорский городской округ»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A05FA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Бараускайте Ольге Владимировне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01BB2B11" w14:textId="77777777" w:rsidR="00E56927" w:rsidRPr="00E56927" w:rsidRDefault="00E56927" w:rsidP="00E56927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Прием и выдача документов осуществляются</w:t>
      </w:r>
      <w:r w:rsidR="00D4290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административно-юридическом отделе </w:t>
      </w:r>
      <w:r w:rsidR="005915EB"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администрации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муниципального образования «Светлогорский городской округ»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 адресу: Калининград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ская область, г.Светлогорск, Калининградский проспект, 77А , кабинет </w:t>
      </w:r>
      <w:r w:rsidR="0089177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34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телефон 8 (40153)333-5</w:t>
      </w:r>
      <w:r w:rsidR="0089177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ре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жим работы:</w:t>
      </w:r>
      <w:r w:rsidR="00D4290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понедельник – пятница с 09:00 до 18:00.</w:t>
      </w:r>
    </w:p>
    <w:p w14:paraId="046FEBEB" w14:textId="77777777" w:rsidR="000723B4" w:rsidRDefault="000723B4"/>
    <w:sectPr w:rsidR="000723B4" w:rsidSect="004B627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27"/>
    <w:rsid w:val="000723B4"/>
    <w:rsid w:val="001A0C05"/>
    <w:rsid w:val="00235C16"/>
    <w:rsid w:val="004451F1"/>
    <w:rsid w:val="00455A69"/>
    <w:rsid w:val="004B627B"/>
    <w:rsid w:val="004D7EBF"/>
    <w:rsid w:val="00547B4D"/>
    <w:rsid w:val="005915EB"/>
    <w:rsid w:val="005B348E"/>
    <w:rsid w:val="006239D8"/>
    <w:rsid w:val="0065141E"/>
    <w:rsid w:val="00657A96"/>
    <w:rsid w:val="007475DA"/>
    <w:rsid w:val="00777E42"/>
    <w:rsid w:val="007A6DC4"/>
    <w:rsid w:val="0089177E"/>
    <w:rsid w:val="00900BA4"/>
    <w:rsid w:val="009A5596"/>
    <w:rsid w:val="009C7750"/>
    <w:rsid w:val="00A05FA9"/>
    <w:rsid w:val="00AF1378"/>
    <w:rsid w:val="00D42903"/>
    <w:rsid w:val="00E5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F6A4"/>
  <w15:docId w15:val="{042212AC-4274-400D-A812-89D8719E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B4"/>
  </w:style>
  <w:style w:type="paragraph" w:styleId="3">
    <w:name w:val="heading 3"/>
    <w:basedOn w:val="a"/>
    <w:link w:val="30"/>
    <w:uiPriority w:val="9"/>
    <w:qFormat/>
    <w:rsid w:val="00E56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Ольга Владимировна Бараускайте</cp:lastModifiedBy>
  <cp:revision>3</cp:revision>
  <dcterms:created xsi:type="dcterms:W3CDTF">2023-06-25T16:50:00Z</dcterms:created>
  <dcterms:modified xsi:type="dcterms:W3CDTF">2023-06-25T16:52:00Z</dcterms:modified>
</cp:coreProperties>
</file>