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18B7" w14:textId="16EC2EEE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  <w:r w:rsidR="00C07FC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</w:t>
      </w:r>
      <w:r w:rsidR="0044783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ПРОЕКТ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18B3DBC9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44783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2345E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44783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</w:t>
      </w:r>
      <w:r w:rsidR="006552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</w:t>
      </w:r>
      <w:r w:rsidR="0044783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C07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44783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55BFB7" w14:textId="4A26228B" w:rsidR="00371909" w:rsidRPr="00156770" w:rsidRDefault="000F1D45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Hlk75503430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="00C07F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администрации </w:t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</w:t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образования от 27.12.2023 №1261 «</w:t>
      </w:r>
      <w:r w:rsidRPr="000F1D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 утверждении муниципальной программы «</w:t>
      </w:r>
      <w:r w:rsidRPr="000F1D4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Повышение безопасности дорожного движения</w:t>
      </w:r>
      <w:bookmarkEnd w:id="0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» 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1B15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0E5392" w:rsidRPr="000E539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14:paraId="1F9F6989" w14:textId="77777777" w:rsidR="00043C23" w:rsidRPr="00156770" w:rsidRDefault="00043C23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0240B191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06.10.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2003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.06.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2014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.01.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="00C07F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67C557" w14:textId="6AB9D619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bookmarkStart w:id="1" w:name="_Hlk149573800"/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 Внести изменения в постановление администрации муниципального образования «Светлогорский городской округ» от 27.12.2023 № 12</w:t>
      </w:r>
      <w:r w:rsidR="00837DC6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61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 w:rsidRPr="00F4665B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Повышение безопасности дорожного движения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» и признании некоторых постановлений администрации муниципального образования «Светлогорский городской округ» утратившими силу»:</w:t>
      </w:r>
    </w:p>
    <w:p w14:paraId="1B0A616A" w14:textId="77777777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1.1 В приложении к постановлению раздел «Паспорт Программы» изложить в новой редакции согласно приложению к настоящему постановлению;</w:t>
      </w:r>
    </w:p>
    <w:p w14:paraId="7CAD763F" w14:textId="73076D23" w:rsid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1.2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Приложения № 1, 2 к муниципальной программе «Повышение безопасности дорожного движения» изложить в новой редакции согласно приложениям № 1, 2 к настоящему постановлению.</w:t>
      </w:r>
      <w:bookmarkEnd w:id="1"/>
    </w:p>
    <w:p w14:paraId="51C894B4" w14:textId="46073C0C" w:rsidR="00F4665B" w:rsidRPr="00F4665B" w:rsidRDefault="00F4665B" w:rsidP="00F4665B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>2</w:t>
      </w:r>
      <w:r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16FDAAB7" w14:textId="48CD890E" w:rsidR="00F4665B" w:rsidRPr="00F4665B" w:rsidRDefault="00712C50" w:rsidP="00F4665B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ab/>
      </w:r>
      <w:r w:rsid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3</w:t>
      </w:r>
      <w:r w:rsidR="00F4665B"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  <w:r w:rsid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</w:t>
      </w:r>
      <w:r w:rsidR="00F4665B"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F4665B" w:rsidRPr="00F4665B">
        <w:rPr>
          <w:rFonts w:ascii="Times New Roman" w:hAnsi="Times New Roman" w:cs="Times New Roman"/>
          <w:b/>
          <w:bCs/>
          <w:color w:val="0D0D0D"/>
          <w:sz w:val="28"/>
          <w:szCs w:val="28"/>
          <w:lang w:eastAsia="ar-SA"/>
        </w:rPr>
        <w:t xml:space="preserve"> </w:t>
      </w:r>
      <w:hyperlink r:id="rId9" w:history="1">
        <w:r w:rsidR="00F4665B" w:rsidRPr="00F4665B">
          <w:rPr>
            <w:rStyle w:val="ae"/>
            <w:rFonts w:ascii="Times New Roman" w:hAnsi="Times New Roman" w:cs="Times New Roman"/>
            <w:bCs/>
            <w:sz w:val="28"/>
            <w:szCs w:val="28"/>
            <w:lang w:eastAsia="ar-SA"/>
          </w:rPr>
          <w:t>svetlogorsk39.ru</w:t>
        </w:r>
      </w:hyperlink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и в местах, доступных для неограниченного круга лиц.</w:t>
      </w:r>
    </w:p>
    <w:p w14:paraId="1C8AE27C" w14:textId="100FAD11" w:rsidR="00F4665B" w:rsidRPr="00F4665B" w:rsidRDefault="00712C50" w:rsidP="00F4665B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ab/>
      </w:r>
      <w:r w:rsid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4</w:t>
      </w:r>
      <w:r w:rsidR="00F4665B" w:rsidRPr="00F4665B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 Настоящее постановление вступает в силу после его официального обнародования.</w:t>
      </w:r>
    </w:p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17A5847" w14:textId="77777777" w:rsidR="001C551A" w:rsidRDefault="001C551A" w:rsidP="00A65D28">
      <w:pPr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EC66D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br w:type="page"/>
      </w:r>
    </w:p>
    <w:p w14:paraId="5978C22B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lastRenderedPageBreak/>
        <w:t>Приложение к постановлению</w:t>
      </w:r>
    </w:p>
    <w:p w14:paraId="08BDD799" w14:textId="77777777" w:rsidR="0018126F" w:rsidRPr="0018126F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администрации муниципального</w:t>
      </w:r>
    </w:p>
    <w:p w14:paraId="5DC69880" w14:textId="7604B23D" w:rsidR="00BF623F" w:rsidRPr="00043C23" w:rsidRDefault="0018126F" w:rsidP="0018126F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образования «Светлогорский городской округ»</w:t>
      </w:r>
    </w:p>
    <w:p w14:paraId="26D54104" w14:textId="091C6E23" w:rsidR="003E78AE" w:rsidRPr="00043C23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043C2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043C23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043C23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от </w:t>
      </w:r>
      <w:r w:rsidR="00B32281">
        <w:rPr>
          <w:rFonts w:ascii="Times New Roman" w:hAnsi="Times New Roman" w:cs="Times New Roman"/>
          <w:color w:val="0D0D0D" w:themeColor="text1" w:themeTint="F2"/>
        </w:rPr>
        <w:t>«</w:t>
      </w:r>
      <w:r w:rsidR="00F16740">
        <w:rPr>
          <w:rFonts w:ascii="Times New Roman" w:hAnsi="Times New Roman" w:cs="Times New Roman"/>
          <w:color w:val="0D0D0D" w:themeColor="text1" w:themeTint="F2"/>
        </w:rPr>
        <w:t>___</w:t>
      </w:r>
      <w:r w:rsidR="00B32281">
        <w:rPr>
          <w:rFonts w:ascii="Times New Roman" w:hAnsi="Times New Roman" w:cs="Times New Roman"/>
          <w:color w:val="0D0D0D" w:themeColor="text1" w:themeTint="F2"/>
        </w:rPr>
        <w:t>»</w:t>
      </w:r>
      <w:r w:rsidR="0065528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16740">
        <w:rPr>
          <w:rFonts w:ascii="Times New Roman" w:hAnsi="Times New Roman" w:cs="Times New Roman"/>
          <w:color w:val="0D0D0D" w:themeColor="text1" w:themeTint="F2"/>
        </w:rPr>
        <w:t>_________</w:t>
      </w:r>
      <w:r w:rsidR="0065528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950FF">
        <w:rPr>
          <w:rFonts w:ascii="Times New Roman" w:hAnsi="Times New Roman" w:cs="Times New Roman"/>
          <w:color w:val="0D0D0D" w:themeColor="text1" w:themeTint="F2"/>
        </w:rPr>
        <w:t>202</w:t>
      </w:r>
      <w:r w:rsidR="00B32281">
        <w:rPr>
          <w:rFonts w:ascii="Times New Roman" w:hAnsi="Times New Roman" w:cs="Times New Roman"/>
          <w:color w:val="0D0D0D" w:themeColor="text1" w:themeTint="F2"/>
        </w:rPr>
        <w:t>4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043C23">
        <w:rPr>
          <w:rFonts w:ascii="Times New Roman" w:hAnsi="Times New Roman" w:cs="Times New Roman"/>
          <w:color w:val="0D0D0D" w:themeColor="text1" w:themeTint="F2"/>
        </w:rPr>
        <w:t>года</w:t>
      </w:r>
      <w:r w:rsidR="00C36589" w:rsidRPr="00043C23">
        <w:rPr>
          <w:rFonts w:ascii="Times New Roman" w:hAnsi="Times New Roman" w:cs="Times New Roman"/>
          <w:color w:val="0D0D0D" w:themeColor="text1" w:themeTint="F2"/>
        </w:rPr>
        <w:t xml:space="preserve"> №</w:t>
      </w:r>
      <w:r w:rsidR="00A950F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F16740">
        <w:rPr>
          <w:rFonts w:ascii="Times New Roman" w:hAnsi="Times New Roman" w:cs="Times New Roman"/>
          <w:color w:val="0D0D0D" w:themeColor="text1" w:themeTint="F2"/>
        </w:rPr>
        <w:t>_____</w:t>
      </w:r>
    </w:p>
    <w:p w14:paraId="5E2BFA1D" w14:textId="77777777" w:rsidR="00091C5A" w:rsidRPr="00043C23" w:rsidRDefault="00091C5A" w:rsidP="00B73555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2F994AA4" w14:textId="77777777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Муниципальная программа </w:t>
      </w:r>
    </w:p>
    <w:p w14:paraId="3B58690C" w14:textId="02BC9E03" w:rsidR="00BF623F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D25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2A0696F7" w14:textId="77777777" w:rsidR="00043C23" w:rsidRPr="000D25D3" w:rsidRDefault="00043C23" w:rsidP="00043C23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69"/>
      </w:tblGrid>
      <w:tr w:rsidR="006A54EE" w:rsidRPr="00043C23" w14:paraId="0AF4B753" w14:textId="77777777" w:rsidTr="00043C23">
        <w:trPr>
          <w:trHeight w:val="548"/>
        </w:trPr>
        <w:tc>
          <w:tcPr>
            <w:tcW w:w="3686" w:type="dxa"/>
          </w:tcPr>
          <w:p w14:paraId="4FDAC222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9" w:type="dxa"/>
          </w:tcPr>
          <w:p w14:paraId="165661DA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Повышение безопасности дорожного движения</w:t>
            </w:r>
            <w:r w:rsidR="00091C5A" w:rsidRPr="00043C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» </w:t>
            </w:r>
            <w:r w:rsidR="00091C5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(далее - программа)</w:t>
            </w:r>
          </w:p>
        </w:tc>
      </w:tr>
      <w:tr w:rsidR="006A54EE" w:rsidRPr="00043C23" w14:paraId="465640C8" w14:textId="77777777" w:rsidTr="00043C23">
        <w:tc>
          <w:tcPr>
            <w:tcW w:w="3686" w:type="dxa"/>
            <w:vAlign w:val="center"/>
          </w:tcPr>
          <w:p w14:paraId="6929976F" w14:textId="77777777" w:rsidR="006101E6" w:rsidRPr="00043C23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69" w:type="dxa"/>
          </w:tcPr>
          <w:p w14:paraId="7BA36492" w14:textId="77777777" w:rsidR="006101E6" w:rsidRPr="00043C23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МКУ «Отдел ЖКХ Светлогорского городского округа»</w:t>
            </w:r>
          </w:p>
        </w:tc>
      </w:tr>
      <w:tr w:rsidR="00CF0846" w:rsidRPr="00043C23" w14:paraId="3AAFD58E" w14:textId="77777777" w:rsidTr="00043C23">
        <w:tc>
          <w:tcPr>
            <w:tcW w:w="3686" w:type="dxa"/>
            <w:vAlign w:val="center"/>
          </w:tcPr>
          <w:p w14:paraId="3A9868D5" w14:textId="769C96C5" w:rsidR="00CF084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Соисполнитель</w:t>
            </w:r>
            <w:r w:rsid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03FA76E5" w14:textId="6C89EF48" w:rsidR="00CF0846" w:rsidRPr="00043C23" w:rsidRDefault="00EA0445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Отсутствует</w:t>
            </w:r>
          </w:p>
        </w:tc>
      </w:tr>
      <w:tr w:rsidR="006A54EE" w:rsidRPr="00043C23" w14:paraId="52EF976B" w14:textId="77777777" w:rsidTr="00043C23">
        <w:tc>
          <w:tcPr>
            <w:tcW w:w="3686" w:type="dxa"/>
            <w:vAlign w:val="center"/>
          </w:tcPr>
          <w:p w14:paraId="7600095A" w14:textId="34FCDE2F" w:rsidR="006101E6" w:rsidRPr="00043C23" w:rsidRDefault="00CF084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Участники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716E5D2" w14:textId="2FC696F2" w:rsidR="00CF084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МБУ</w:t>
            </w:r>
            <w:r w:rsidR="00B44272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«Отдел капитального строительства Светлогорского городского округа» </w:t>
            </w:r>
          </w:p>
          <w:p w14:paraId="43BD5EEE" w14:textId="7099960E" w:rsidR="006101E6" w:rsidRPr="00043C23" w:rsidRDefault="00C36589" w:rsidP="00CF0846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сторонние организации по результату закупок товаров, работ и услуг </w:t>
            </w:r>
          </w:p>
        </w:tc>
      </w:tr>
      <w:tr w:rsidR="006A54EE" w:rsidRPr="00043C23" w14:paraId="654F5192" w14:textId="77777777" w:rsidTr="00043C23">
        <w:trPr>
          <w:trHeight w:val="349"/>
        </w:trPr>
        <w:tc>
          <w:tcPr>
            <w:tcW w:w="3686" w:type="dxa"/>
          </w:tcPr>
          <w:p w14:paraId="4C90BE3C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9" w:type="dxa"/>
          </w:tcPr>
          <w:p w14:paraId="67DEDFE2" w14:textId="77777777" w:rsidR="00BC7B4A" w:rsidRPr="00043C23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Подпрограммы - не предусмотрены</w:t>
            </w:r>
          </w:p>
          <w:p w14:paraId="6C3FC40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A54EE" w:rsidRPr="00043C23" w14:paraId="237F19FE" w14:textId="77777777" w:rsidTr="00043C23">
        <w:trPr>
          <w:trHeight w:val="349"/>
        </w:trPr>
        <w:tc>
          <w:tcPr>
            <w:tcW w:w="3686" w:type="dxa"/>
          </w:tcPr>
          <w:p w14:paraId="2EF94DF1" w14:textId="77777777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9" w:type="dxa"/>
          </w:tcPr>
          <w:p w14:paraId="2D2FF2B7" w14:textId="2D521E73" w:rsidR="00FE0C9A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926FA3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-202</w:t>
            </w:r>
            <w:r w:rsidR="00525D2B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6A54EE" w:rsidRPr="00043C23" w14:paraId="3A29E0C7" w14:textId="77777777" w:rsidTr="00043C23">
        <w:trPr>
          <w:trHeight w:val="349"/>
        </w:trPr>
        <w:tc>
          <w:tcPr>
            <w:tcW w:w="3686" w:type="dxa"/>
          </w:tcPr>
          <w:p w14:paraId="5E14F200" w14:textId="77777777" w:rsidR="006101E6" w:rsidRPr="00043C23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Цели муниципальной</w:t>
            </w:r>
            <w:r w:rsidR="006101E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5769" w:type="dxa"/>
          </w:tcPr>
          <w:p w14:paraId="6494C3D6" w14:textId="2F297A1E" w:rsidR="006101E6" w:rsidRPr="000D25D3" w:rsidRDefault="00D858FD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Развитие системы дорожного движения на дорогах и улицах населенных пунктов.</w:t>
            </w:r>
          </w:p>
        </w:tc>
      </w:tr>
      <w:tr w:rsidR="006A54EE" w:rsidRPr="00043C23" w14:paraId="6E09270C" w14:textId="77777777" w:rsidTr="00043C23">
        <w:trPr>
          <w:trHeight w:val="645"/>
        </w:trPr>
        <w:tc>
          <w:tcPr>
            <w:tcW w:w="3686" w:type="dxa"/>
          </w:tcPr>
          <w:p w14:paraId="73A10BAE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Задачи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6F3B23A" w14:textId="4E1904B9" w:rsidR="007F5E58" w:rsidRPr="000D25D3" w:rsidRDefault="000065C5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043C23" w14:paraId="37CFE66B" w14:textId="77777777" w:rsidTr="00043C23">
        <w:trPr>
          <w:trHeight w:val="645"/>
        </w:trPr>
        <w:tc>
          <w:tcPr>
            <w:tcW w:w="3686" w:type="dxa"/>
          </w:tcPr>
          <w:p w14:paraId="702BD83D" w14:textId="77777777" w:rsidR="006101E6" w:rsidRPr="00043C23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евые показатели (индикаторы) 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муниципальной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53993695" w14:textId="590C7F11" w:rsidR="006101E6" w:rsidRPr="000D25D3" w:rsidRDefault="00D858FD" w:rsidP="000065C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Количество улиц, на которых осуществляется ремонт дорожного покрытия, тротуаров, модернизация и ремонт тех. средств будет увеличен до 3</w:t>
            </w:r>
            <w:r w:rsidR="00B454D3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6A54EE" w:rsidRPr="00043C23" w14:paraId="376D2097" w14:textId="77777777" w:rsidTr="00043C23">
        <w:trPr>
          <w:trHeight w:val="1310"/>
        </w:trPr>
        <w:tc>
          <w:tcPr>
            <w:tcW w:w="3686" w:type="dxa"/>
          </w:tcPr>
          <w:p w14:paraId="3DC76D1D" w14:textId="77777777" w:rsidR="006101E6" w:rsidRPr="00043C23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нсового обеспечения</w:t>
            </w:r>
            <w:r w:rsidR="00FE0C9A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муниципальной</w:t>
            </w:r>
            <w:r w:rsidR="003E78AE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428AE29B" w14:textId="60AA7D41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2024 год –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  <w:r w:rsidR="00BF5A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648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BF5A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="001C551A"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="009E0EAC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861C289" w14:textId="6D050F83" w:rsidR="00B73555" w:rsidRPr="00043C23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2025 год </w:t>
            </w:r>
            <w:r w:rsidR="00D46F3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="0072792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51FDEFD3" w14:textId="140E2C56" w:rsidR="00525D2B" w:rsidRPr="00043C23" w:rsidRDefault="00525D2B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 w:rsidR="00CF0846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 – </w:t>
            </w:r>
            <w:r w:rsidR="001D5771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11 931,24 </w:t>
            </w: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6DB73D92" w14:textId="77777777" w:rsidR="00043C23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</w:p>
          <w:p w14:paraId="65242A06" w14:textId="566D8AB3" w:rsidR="00450A98" w:rsidRPr="00043C23" w:rsidRDefault="001C551A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E057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F5A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510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BF5A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</w:t>
            </w:r>
            <w:r w:rsidRPr="001C55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50A98" w:rsidRPr="00043C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5505B2" w:rsidRPr="000D25D3" w14:paraId="3CA10080" w14:textId="77777777" w:rsidTr="00043C23">
        <w:trPr>
          <w:trHeight w:val="699"/>
        </w:trPr>
        <w:tc>
          <w:tcPr>
            <w:tcW w:w="3686" w:type="dxa"/>
          </w:tcPr>
          <w:p w14:paraId="708816B8" w14:textId="77777777" w:rsidR="006101E6" w:rsidRPr="000D25D3" w:rsidRDefault="006101E6" w:rsidP="00B73555">
            <w:pPr>
              <w:ind w:right="-19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E78AE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даемые результаты реализации 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69" w:type="dxa"/>
          </w:tcPr>
          <w:p w14:paraId="2FDC9731" w14:textId="3D05FF63" w:rsidR="006101E6" w:rsidRPr="000D25D3" w:rsidRDefault="000065C5" w:rsidP="000065C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ДТП со смертельным исходом на 10 тыс. населения 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будет составлять </w:t>
            </w:r>
            <w:r w:rsidR="00EA0445" w:rsidRPr="000D2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F8315A" w:rsidRPr="000D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79D1634" w14:textId="77777777" w:rsidR="006101E6" w:rsidRPr="000D25D3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99123C2" w14:textId="77777777" w:rsidR="00F42D47" w:rsidRPr="000D25D3" w:rsidRDefault="00F42D47" w:rsidP="00B73555"/>
    <w:p w14:paraId="1355473D" w14:textId="77777777" w:rsidR="00D858FD" w:rsidRDefault="00D858FD" w:rsidP="00B73555"/>
    <w:p w14:paraId="2B300788" w14:textId="77777777" w:rsidR="00263144" w:rsidRDefault="00263144" w:rsidP="00B73555"/>
    <w:p w14:paraId="77A3B769" w14:textId="77777777" w:rsidR="00263144" w:rsidRDefault="00263144" w:rsidP="00B73555"/>
    <w:p w14:paraId="0C384431" w14:textId="77777777" w:rsidR="00263144" w:rsidRPr="000D25D3" w:rsidRDefault="00263144" w:rsidP="00B73555"/>
    <w:p w14:paraId="74084A2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4FE4EB3D" w14:textId="087D8778" w:rsidR="000653A7" w:rsidRPr="000653A7" w:rsidRDefault="000653A7" w:rsidP="000653A7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0653A7" w:rsidRPr="000653A7" w:rsidSect="00FC746E">
          <w:headerReference w:type="first" r:id="rId10"/>
          <w:footerReference w:type="first" r:id="rId11"/>
          <w:pgSz w:w="11906" w:h="16838" w:code="9"/>
          <w:pgMar w:top="851" w:right="849" w:bottom="1134" w:left="1560" w:header="397" w:footer="397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-972"/>
        <w:tblW w:w="15328" w:type="dxa"/>
        <w:tblLook w:val="04A0" w:firstRow="1" w:lastRow="0" w:firstColumn="1" w:lastColumn="0" w:noHBand="0" w:noVBand="1"/>
      </w:tblPr>
      <w:tblGrid>
        <w:gridCol w:w="576"/>
        <w:gridCol w:w="1976"/>
        <w:gridCol w:w="2163"/>
        <w:gridCol w:w="1292"/>
        <w:gridCol w:w="1137"/>
        <w:gridCol w:w="1119"/>
        <w:gridCol w:w="960"/>
        <w:gridCol w:w="960"/>
        <w:gridCol w:w="15"/>
        <w:gridCol w:w="1142"/>
        <w:gridCol w:w="3981"/>
        <w:gridCol w:w="7"/>
      </w:tblGrid>
      <w:tr w:rsidR="004A2EC7" w:rsidRPr="004A2EC7" w14:paraId="0B471B19" w14:textId="77777777" w:rsidTr="009A77E2">
        <w:trPr>
          <w:gridAfter w:val="1"/>
          <w:wAfter w:w="7" w:type="dxa"/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92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9A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AF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62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A55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6E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B4B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B5E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DF6F0" w14:textId="79217596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Приложение № 1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4A2EC7" w:rsidRPr="004A2EC7" w14:paraId="4046BE13" w14:textId="77777777" w:rsidTr="009A77E2">
        <w:trPr>
          <w:gridAfter w:val="1"/>
          <w:wAfter w:w="7" w:type="dxa"/>
          <w:trHeight w:val="18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39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D74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8C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C4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D60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6D8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46F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99A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6FCA3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C7" w:rsidRPr="004A2EC7" w14:paraId="37AFC77B" w14:textId="77777777" w:rsidTr="009A77E2">
        <w:trPr>
          <w:trHeight w:val="1275"/>
        </w:trPr>
        <w:tc>
          <w:tcPr>
            <w:tcW w:w="15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B5F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Сведения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мероприятий муниципальной программы</w:t>
            </w:r>
          </w:p>
        </w:tc>
      </w:tr>
      <w:tr w:rsidR="004A2EC7" w:rsidRPr="004A2EC7" w14:paraId="3FFFBCB0" w14:textId="77777777" w:rsidTr="009A77E2">
        <w:trPr>
          <w:gridAfter w:val="1"/>
          <w:wAfter w:w="7" w:type="dxa"/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22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FAF" w14:textId="2C50313C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D0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Наименование показателя основного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99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47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Базовое значение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B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D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8C9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35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C8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 / соисполнитель</w:t>
            </w:r>
          </w:p>
        </w:tc>
      </w:tr>
      <w:tr w:rsidR="004A2EC7" w:rsidRPr="004A2EC7" w14:paraId="6F72A789" w14:textId="77777777" w:rsidTr="009A77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002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9EE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Задача 1. Создание условий для обеспечения безопасности дорожного движения</w:t>
            </w:r>
          </w:p>
        </w:tc>
      </w:tr>
      <w:tr w:rsidR="004A2EC7" w:rsidRPr="004A2EC7" w14:paraId="788D78B0" w14:textId="77777777" w:rsidTr="009A77E2">
        <w:trPr>
          <w:trHeight w:val="1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0E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CFD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ДТП со смертельным исходом на 10 тыс.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25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AD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CDB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78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124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923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5AE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4A2EC7" w:rsidRPr="004A2EC7" w14:paraId="604B96DE" w14:textId="77777777" w:rsidTr="009A77E2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E807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A8D" w14:textId="77777777" w:rsidR="004A2EC7" w:rsidRPr="004A2EC7" w:rsidRDefault="004A2EC7" w:rsidP="009A77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6A5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количество улиц, на которых осуществляется ремонт дорожного покрытия, тротуаров, модернизация и ремонт тех.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8DC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F80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13C" w14:textId="0CE34DBF" w:rsidR="004C0DC2" w:rsidRPr="004A2EC7" w:rsidRDefault="00BF5A2B" w:rsidP="004C0D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2F6" w14:textId="53ACFF17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18A0" w14:textId="2EC2ECA6" w:rsidR="004A2EC7" w:rsidRPr="004A2EC7" w:rsidRDefault="00DA16F0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A59" w14:textId="7DA743B4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2A1">
              <w:rPr>
                <w:rFonts w:ascii="Times New Roman" w:hAnsi="Times New Roman" w:cs="Times New Roman"/>
                <w:color w:val="000000"/>
              </w:rPr>
              <w:t>3</w:t>
            </w:r>
            <w:r w:rsidR="00BF5A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47F" w14:textId="77777777" w:rsidR="004A2EC7" w:rsidRPr="004A2EC7" w:rsidRDefault="004A2EC7" w:rsidP="009A77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C7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МКУ «Отдел жилищно-коммунального хозяйства Светлогорского городского округа»,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 xml:space="preserve">Участники:  </w:t>
            </w:r>
            <w:r w:rsidRPr="004A2EC7">
              <w:rPr>
                <w:rFonts w:ascii="Times New Roman" w:hAnsi="Times New Roman" w:cs="Times New Roman"/>
                <w:color w:val="000000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06CF59EE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58B88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890AD3E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0EF799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FF41A52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F179EE3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DD3D32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1840"/>
      </w:tblGrid>
      <w:tr w:rsidR="001C551A" w:rsidRPr="001C551A" w14:paraId="1AED1DDD" w14:textId="77777777" w:rsidTr="001C551A">
        <w:trPr>
          <w:trHeight w:val="11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4DC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DE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EC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1D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1BF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Приложение № 2</w:t>
            </w: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к Программе «Повышение безопасности дорожного движения»  </w:t>
            </w:r>
          </w:p>
        </w:tc>
      </w:tr>
      <w:tr w:rsidR="001C551A" w:rsidRPr="001C551A" w14:paraId="13457746" w14:textId="77777777" w:rsidTr="001C551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B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0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6E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60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2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E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1A" w:rsidRPr="001C551A" w14:paraId="1677DC96" w14:textId="77777777" w:rsidTr="001C551A">
        <w:trPr>
          <w:trHeight w:val="156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677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1C5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1C551A" w:rsidRPr="001C551A" w14:paraId="1EA28008" w14:textId="77777777" w:rsidTr="001C551A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68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B0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63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F9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1C551A" w:rsidRPr="001C551A" w14:paraId="216EBF4C" w14:textId="77777777" w:rsidTr="001C551A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71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7B9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293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5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2C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F8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1C551A" w:rsidRPr="001C551A" w14:paraId="645C9BF6" w14:textId="77777777" w:rsidTr="001C551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DC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49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A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7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DB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1C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1C551A" w:rsidRPr="001C551A" w14:paraId="55D4484B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47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proofErr w:type="gramStart"/>
            <w:r w:rsidRPr="001C551A">
              <w:rPr>
                <w:rFonts w:ascii="Times New Roman" w:hAnsi="Times New Roman" w:cs="Times New Roman"/>
                <w:color w:val="000000"/>
              </w:rPr>
              <w:t>объем  финансового</w:t>
            </w:r>
            <w:proofErr w:type="gramEnd"/>
            <w:r w:rsidRPr="001C551A">
              <w:rPr>
                <w:rFonts w:ascii="Times New Roman" w:hAnsi="Times New Roman" w:cs="Times New Roman"/>
                <w:color w:val="000000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8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4B8" w14:textId="57C214F2" w:rsidR="001C551A" w:rsidRPr="001C551A" w:rsidRDefault="004C0DC2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F432A1">
              <w:rPr>
                <w:rFonts w:ascii="Times New Roman" w:hAnsi="Times New Roman" w:cs="Times New Roman"/>
                <w:color w:val="0D0D0D"/>
              </w:rPr>
              <w:t>27 </w:t>
            </w:r>
            <w:r w:rsidR="00BF5A2B">
              <w:rPr>
                <w:rFonts w:ascii="Times New Roman" w:hAnsi="Times New Roman" w:cs="Times New Roman"/>
                <w:color w:val="0D0D0D"/>
              </w:rPr>
              <w:t>648</w:t>
            </w:r>
            <w:r w:rsidRPr="00F432A1">
              <w:rPr>
                <w:rFonts w:ascii="Times New Roman" w:hAnsi="Times New Roman" w:cs="Times New Roman"/>
                <w:color w:val="0D0D0D"/>
              </w:rPr>
              <w:t>,</w:t>
            </w:r>
            <w:r w:rsidR="00BF5A2B">
              <w:rPr>
                <w:rFonts w:ascii="Times New Roman" w:hAnsi="Times New Roman" w:cs="Times New Roman"/>
                <w:color w:val="0D0D0D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92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B1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6D12324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0C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22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F15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6E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4B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71FA51F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5D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E2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97D" w14:textId="7B75010E" w:rsidR="001C551A" w:rsidRPr="001C551A" w:rsidRDefault="00BF5A2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BF5A2B">
              <w:rPr>
                <w:rFonts w:ascii="Times New Roman" w:hAnsi="Times New Roman" w:cs="Times New Roman"/>
                <w:color w:val="0D0D0D"/>
              </w:rPr>
              <w:t>27 648,16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C6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4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381054F1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68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EE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A8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9B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A6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6578304" w14:textId="77777777" w:rsidTr="001C551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2C2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D2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1CD5" w14:textId="4790A9A0" w:rsidR="001C551A" w:rsidRPr="001C551A" w:rsidRDefault="00BF5A2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BF5A2B">
              <w:rPr>
                <w:rFonts w:ascii="Times New Roman" w:hAnsi="Times New Roman" w:cs="Times New Roman"/>
                <w:color w:val="0D0D0D"/>
              </w:rPr>
              <w:t>27 648,16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D92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0C8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A2AFC8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A007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121D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11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FCA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6D6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075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 </w:t>
            </w:r>
          </w:p>
        </w:tc>
      </w:tr>
      <w:tr w:rsidR="001C551A" w:rsidRPr="001C551A" w14:paraId="4DD23002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E6C6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0FE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E8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41BC" w14:textId="0D215058" w:rsidR="001C551A" w:rsidRPr="001C551A" w:rsidRDefault="00BF5A2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BF5A2B">
              <w:rPr>
                <w:rFonts w:ascii="Times New Roman" w:hAnsi="Times New Roman" w:cs="Times New Roman"/>
                <w:color w:val="0D0D0D"/>
              </w:rPr>
              <w:t>27 648,16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AA5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3AF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11 931,24</w:t>
            </w:r>
          </w:p>
        </w:tc>
      </w:tr>
      <w:tr w:rsidR="001C551A" w:rsidRPr="001C551A" w14:paraId="5720DC9B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89692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0A5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1B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4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71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3F2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42C0B910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DAC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08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1A1" w14:textId="2C049825" w:rsidR="001C551A" w:rsidRPr="00CC30AB" w:rsidRDefault="004C0DC2" w:rsidP="004C0DC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F432A1">
              <w:rPr>
                <w:rFonts w:ascii="Times New Roman" w:hAnsi="Times New Roman" w:cs="Times New Roman"/>
                <w:color w:val="0D0D0D"/>
              </w:rPr>
              <w:t xml:space="preserve">25 </w:t>
            </w:r>
            <w:r w:rsidR="00CC30AB">
              <w:rPr>
                <w:rFonts w:ascii="Times New Roman" w:hAnsi="Times New Roman" w:cs="Times New Roman"/>
                <w:color w:val="0D0D0D"/>
                <w:lang w:val="en-US"/>
              </w:rPr>
              <w:t>124</w:t>
            </w:r>
            <w:r w:rsidRPr="00F432A1">
              <w:rPr>
                <w:rFonts w:ascii="Times New Roman" w:hAnsi="Times New Roman" w:cs="Times New Roman"/>
                <w:color w:val="0D0D0D"/>
              </w:rPr>
              <w:t>,</w:t>
            </w:r>
            <w:r w:rsidR="00CC30AB">
              <w:rPr>
                <w:rFonts w:ascii="Times New Roman" w:hAnsi="Times New Roman" w:cs="Times New Roman"/>
                <w:color w:val="0D0D0D"/>
                <w:lang w:val="en-U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C3B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F4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7FE2BBAB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CBE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E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B5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094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B9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FF0D5A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61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94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612" w14:textId="0DE9A4DF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CC30AB">
              <w:rPr>
                <w:rFonts w:ascii="Times New Roman" w:hAnsi="Times New Roman" w:cs="Times New Roman"/>
                <w:color w:val="0D0D0D"/>
              </w:rPr>
              <w:t xml:space="preserve">25 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124</w:t>
            </w:r>
            <w:r w:rsidRPr="00CC30AB">
              <w:rPr>
                <w:rFonts w:ascii="Times New Roman" w:hAnsi="Times New Roman" w:cs="Times New Roman"/>
                <w:color w:val="0D0D0D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C5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DF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47399FD4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20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7A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DB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3B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41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198BB008" w14:textId="77777777" w:rsidTr="001C551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5F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D9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B8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339" w14:textId="527C3FE0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CC30AB">
              <w:rPr>
                <w:rFonts w:ascii="Times New Roman" w:hAnsi="Times New Roman" w:cs="Times New Roman"/>
                <w:color w:val="0D0D0D"/>
              </w:rPr>
              <w:t xml:space="preserve">25 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124</w:t>
            </w:r>
            <w:r w:rsidRPr="00CC30AB">
              <w:rPr>
                <w:rFonts w:ascii="Times New Roman" w:hAnsi="Times New Roman" w:cs="Times New Roman"/>
                <w:color w:val="0D0D0D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66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BA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0F91ECA4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D0C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A8F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40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C7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9C5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F8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ABD6B63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06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7B0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B5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529" w14:textId="7AE79F0D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CC30AB">
              <w:rPr>
                <w:rFonts w:ascii="Times New Roman" w:hAnsi="Times New Roman" w:cs="Times New Roman"/>
                <w:color w:val="0D0D0D"/>
              </w:rPr>
              <w:t xml:space="preserve">25 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124</w:t>
            </w:r>
            <w:r w:rsidRPr="00CC30AB">
              <w:rPr>
                <w:rFonts w:ascii="Times New Roman" w:hAnsi="Times New Roman" w:cs="Times New Roman"/>
                <w:color w:val="0D0D0D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219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88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9 824,77</w:t>
            </w:r>
          </w:p>
        </w:tc>
      </w:tr>
      <w:tr w:rsidR="001C551A" w:rsidRPr="001C551A" w14:paraId="3266AED7" w14:textId="77777777" w:rsidTr="001C551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655F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6AE0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514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57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BE7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A5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0BA2B9EC" w14:textId="77777777" w:rsidTr="001C551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C08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551A">
              <w:rPr>
                <w:rFonts w:ascii="Times New Roman" w:hAnsi="Times New Roman" w:cs="Times New Roman"/>
                <w:color w:val="000000"/>
              </w:rPr>
              <w:lastRenderedPageBreak/>
              <w:t>МУ "Отдел по бюджету и финансам "Светлогорского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526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F44" w14:textId="4AE12BA1" w:rsidR="001C551A" w:rsidRPr="00CC30AB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2 523</w:t>
            </w:r>
            <w:r w:rsidR="001C551A" w:rsidRPr="00F432A1">
              <w:rPr>
                <w:rFonts w:ascii="Times New Roman" w:hAnsi="Times New Roman" w:cs="Times New Roman"/>
                <w:color w:val="0D0D0D"/>
              </w:rPr>
              <w:t>,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316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5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73DC87F9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565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B7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9D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63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4E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2F7E6C9A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7E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A9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FB" w14:textId="55A5BDDF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2 523</w:t>
            </w:r>
            <w:r w:rsidRPr="00CC30AB">
              <w:rPr>
                <w:rFonts w:ascii="Times New Roman" w:hAnsi="Times New Roman" w:cs="Times New Roman"/>
                <w:color w:val="0D0D0D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lang w:val="en-US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D9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C2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2 106,47</w:t>
            </w:r>
          </w:p>
        </w:tc>
      </w:tr>
      <w:tr w:rsidR="001C551A" w:rsidRPr="001C551A" w14:paraId="1A3DC651" w14:textId="77777777" w:rsidTr="001C551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E95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D6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9B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18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D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C551A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1C551A" w:rsidRPr="001C551A" w14:paraId="30C528C4" w14:textId="77777777" w:rsidTr="001C551A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008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C00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дорог, тротуаров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E5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EEE" w14:textId="3F6078FD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  <w:lang w:val="en-US"/>
              </w:rPr>
              <w:t>2 523</w:t>
            </w: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  <w:lang w:val="en-US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14E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5F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622E0A6D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B55B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8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691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943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7F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4AD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  <w:tr w:rsidR="001C551A" w:rsidRPr="001C551A" w14:paraId="09AB1989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DFA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AEC9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50A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950" w14:textId="00FB3803" w:rsidR="001C551A" w:rsidRPr="001C551A" w:rsidRDefault="00CC30AB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  <w:lang w:val="en-US"/>
              </w:rPr>
              <w:t>2 523</w:t>
            </w: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</w:t>
            </w:r>
            <w:r w:rsidRPr="00CC30AB">
              <w:rPr>
                <w:rFonts w:ascii="Times New Roman" w:hAnsi="Times New Roman" w:cs="Times New Roman"/>
                <w:color w:val="0D0D0D"/>
                <w:sz w:val="22"/>
                <w:szCs w:val="22"/>
                <w:lang w:val="en-US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33F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1EC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2 106,47</w:t>
            </w:r>
          </w:p>
        </w:tc>
      </w:tr>
      <w:tr w:rsidR="001C551A" w:rsidRPr="001C551A" w14:paraId="774E794C" w14:textId="77777777" w:rsidTr="001C551A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42FD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94F3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6D7" w14:textId="77777777" w:rsidR="001C551A" w:rsidRPr="001C551A" w:rsidRDefault="001C551A" w:rsidP="001C5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F32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9E1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8FA" w14:textId="77777777" w:rsidR="001C551A" w:rsidRPr="001C551A" w:rsidRDefault="001C551A" w:rsidP="001C5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551A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0,00</w:t>
            </w:r>
          </w:p>
        </w:tc>
      </w:tr>
    </w:tbl>
    <w:p w14:paraId="299593B0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FC746E">
      <w:headerReference w:type="first" r:id="rId12"/>
      <w:footerReference w:type="first" r:id="rId13"/>
      <w:pgSz w:w="16837" w:h="11905" w:orient="landscape"/>
      <w:pgMar w:top="1276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0D643" w14:textId="77777777" w:rsidR="00836917" w:rsidRDefault="00836917" w:rsidP="001E1CA7">
      <w:r>
        <w:separator/>
      </w:r>
    </w:p>
  </w:endnote>
  <w:endnote w:type="continuationSeparator" w:id="0">
    <w:p w14:paraId="5DAE24BE" w14:textId="77777777" w:rsidR="00836917" w:rsidRDefault="00836917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365FF" w14:textId="77777777" w:rsidR="00836917" w:rsidRDefault="00836917" w:rsidP="001E1CA7">
      <w:r>
        <w:separator/>
      </w:r>
    </w:p>
  </w:footnote>
  <w:footnote w:type="continuationSeparator" w:id="0">
    <w:p w14:paraId="0C5B607E" w14:textId="77777777" w:rsidR="00836917" w:rsidRDefault="00836917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1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1647"/>
    <w:multiLevelType w:val="hybridMultilevel"/>
    <w:tmpl w:val="C4B031BA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3B4"/>
    <w:multiLevelType w:val="hybridMultilevel"/>
    <w:tmpl w:val="53CAF190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4"/>
  </w:num>
  <w:num w:numId="2" w16cid:durableId="688456598">
    <w:abstractNumId w:val="0"/>
  </w:num>
  <w:num w:numId="3" w16cid:durableId="1626161671">
    <w:abstractNumId w:val="6"/>
  </w:num>
  <w:num w:numId="4" w16cid:durableId="612127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2"/>
  </w:num>
  <w:num w:numId="6" w16cid:durableId="691541350">
    <w:abstractNumId w:val="9"/>
  </w:num>
  <w:num w:numId="7" w16cid:durableId="100341162">
    <w:abstractNumId w:val="8"/>
  </w:num>
  <w:num w:numId="8" w16cid:durableId="437020518">
    <w:abstractNumId w:val="5"/>
  </w:num>
  <w:num w:numId="9" w16cid:durableId="1581673128">
    <w:abstractNumId w:val="1"/>
  </w:num>
  <w:num w:numId="10" w16cid:durableId="53431172">
    <w:abstractNumId w:val="3"/>
  </w:num>
  <w:num w:numId="11" w16cid:durableId="83721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065C5"/>
    <w:rsid w:val="00007A80"/>
    <w:rsid w:val="0001076B"/>
    <w:rsid w:val="00024A36"/>
    <w:rsid w:val="00027107"/>
    <w:rsid w:val="00042FBA"/>
    <w:rsid w:val="00043C23"/>
    <w:rsid w:val="00056330"/>
    <w:rsid w:val="000652ED"/>
    <w:rsid w:val="000653A7"/>
    <w:rsid w:val="00076143"/>
    <w:rsid w:val="00086B1D"/>
    <w:rsid w:val="00090BC3"/>
    <w:rsid w:val="00091C5A"/>
    <w:rsid w:val="000976C9"/>
    <w:rsid w:val="000D25D3"/>
    <w:rsid w:val="000E5392"/>
    <w:rsid w:val="000E6E84"/>
    <w:rsid w:val="000E7080"/>
    <w:rsid w:val="000F1D45"/>
    <w:rsid w:val="000F20B1"/>
    <w:rsid w:val="000F7E58"/>
    <w:rsid w:val="00102208"/>
    <w:rsid w:val="00111572"/>
    <w:rsid w:val="0014664A"/>
    <w:rsid w:val="00152086"/>
    <w:rsid w:val="00152799"/>
    <w:rsid w:val="00156770"/>
    <w:rsid w:val="0016468D"/>
    <w:rsid w:val="00165E47"/>
    <w:rsid w:val="001733C9"/>
    <w:rsid w:val="001733FB"/>
    <w:rsid w:val="0017420C"/>
    <w:rsid w:val="0018126F"/>
    <w:rsid w:val="00193C50"/>
    <w:rsid w:val="00195C27"/>
    <w:rsid w:val="001A09E4"/>
    <w:rsid w:val="001B0791"/>
    <w:rsid w:val="001B158F"/>
    <w:rsid w:val="001B1E7E"/>
    <w:rsid w:val="001C551A"/>
    <w:rsid w:val="001D5771"/>
    <w:rsid w:val="001E1CA7"/>
    <w:rsid w:val="001F6F3A"/>
    <w:rsid w:val="00203216"/>
    <w:rsid w:val="00207CC9"/>
    <w:rsid w:val="00210FA6"/>
    <w:rsid w:val="00220829"/>
    <w:rsid w:val="002345EA"/>
    <w:rsid w:val="002348B7"/>
    <w:rsid w:val="00236DD4"/>
    <w:rsid w:val="00255F7E"/>
    <w:rsid w:val="00256670"/>
    <w:rsid w:val="002609E1"/>
    <w:rsid w:val="002624DF"/>
    <w:rsid w:val="00263144"/>
    <w:rsid w:val="00266AAB"/>
    <w:rsid w:val="0027231E"/>
    <w:rsid w:val="00275272"/>
    <w:rsid w:val="00284B87"/>
    <w:rsid w:val="00290B5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63FAD"/>
    <w:rsid w:val="003714B4"/>
    <w:rsid w:val="00371909"/>
    <w:rsid w:val="00377267"/>
    <w:rsid w:val="00377ED6"/>
    <w:rsid w:val="003821C8"/>
    <w:rsid w:val="00391100"/>
    <w:rsid w:val="00391174"/>
    <w:rsid w:val="003961F7"/>
    <w:rsid w:val="00397F67"/>
    <w:rsid w:val="003A6DA0"/>
    <w:rsid w:val="003B0966"/>
    <w:rsid w:val="003B1B9C"/>
    <w:rsid w:val="003B2BAF"/>
    <w:rsid w:val="003C36DB"/>
    <w:rsid w:val="003D6DF9"/>
    <w:rsid w:val="003E78AE"/>
    <w:rsid w:val="003F6FA6"/>
    <w:rsid w:val="004012F5"/>
    <w:rsid w:val="00422770"/>
    <w:rsid w:val="00424130"/>
    <w:rsid w:val="00435AF2"/>
    <w:rsid w:val="00447838"/>
    <w:rsid w:val="00450A98"/>
    <w:rsid w:val="004537F0"/>
    <w:rsid w:val="00471CBC"/>
    <w:rsid w:val="00482415"/>
    <w:rsid w:val="00485FA7"/>
    <w:rsid w:val="004A2EC7"/>
    <w:rsid w:val="004C0DC2"/>
    <w:rsid w:val="004D313E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18EA"/>
    <w:rsid w:val="00545FB0"/>
    <w:rsid w:val="005505B2"/>
    <w:rsid w:val="00561B9B"/>
    <w:rsid w:val="005634C3"/>
    <w:rsid w:val="0056650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04C79"/>
    <w:rsid w:val="006101E6"/>
    <w:rsid w:val="0061249E"/>
    <w:rsid w:val="00615589"/>
    <w:rsid w:val="0065260B"/>
    <w:rsid w:val="00654C61"/>
    <w:rsid w:val="00654F53"/>
    <w:rsid w:val="00655288"/>
    <w:rsid w:val="006760BF"/>
    <w:rsid w:val="00681DC8"/>
    <w:rsid w:val="00681F00"/>
    <w:rsid w:val="0069085E"/>
    <w:rsid w:val="006A4283"/>
    <w:rsid w:val="006A54EE"/>
    <w:rsid w:val="006B20D3"/>
    <w:rsid w:val="006C36EE"/>
    <w:rsid w:val="006E5063"/>
    <w:rsid w:val="006E5B24"/>
    <w:rsid w:val="006F5922"/>
    <w:rsid w:val="007005B8"/>
    <w:rsid w:val="007016B3"/>
    <w:rsid w:val="00712C50"/>
    <w:rsid w:val="007232E0"/>
    <w:rsid w:val="00723719"/>
    <w:rsid w:val="00724AC2"/>
    <w:rsid w:val="00727493"/>
    <w:rsid w:val="00727926"/>
    <w:rsid w:val="00741440"/>
    <w:rsid w:val="00744C29"/>
    <w:rsid w:val="00744EC8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36917"/>
    <w:rsid w:val="00837DC6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8C6BC0"/>
    <w:rsid w:val="008F6E98"/>
    <w:rsid w:val="00926FA3"/>
    <w:rsid w:val="00941B10"/>
    <w:rsid w:val="00950F65"/>
    <w:rsid w:val="0097309D"/>
    <w:rsid w:val="00976F18"/>
    <w:rsid w:val="00991F29"/>
    <w:rsid w:val="00994D8C"/>
    <w:rsid w:val="009A77E2"/>
    <w:rsid w:val="009B0339"/>
    <w:rsid w:val="009B1F08"/>
    <w:rsid w:val="009B2587"/>
    <w:rsid w:val="009D067D"/>
    <w:rsid w:val="009D168E"/>
    <w:rsid w:val="009D4379"/>
    <w:rsid w:val="009E0EAC"/>
    <w:rsid w:val="009E26CE"/>
    <w:rsid w:val="009F5DC9"/>
    <w:rsid w:val="00A1414D"/>
    <w:rsid w:val="00A55359"/>
    <w:rsid w:val="00A65D28"/>
    <w:rsid w:val="00A71869"/>
    <w:rsid w:val="00A73789"/>
    <w:rsid w:val="00A8674A"/>
    <w:rsid w:val="00A950FF"/>
    <w:rsid w:val="00A95CC9"/>
    <w:rsid w:val="00AA5511"/>
    <w:rsid w:val="00AD7E71"/>
    <w:rsid w:val="00AE66B0"/>
    <w:rsid w:val="00AE7D19"/>
    <w:rsid w:val="00B03EA3"/>
    <w:rsid w:val="00B10C35"/>
    <w:rsid w:val="00B21612"/>
    <w:rsid w:val="00B32281"/>
    <w:rsid w:val="00B35A60"/>
    <w:rsid w:val="00B420E0"/>
    <w:rsid w:val="00B4349C"/>
    <w:rsid w:val="00B44272"/>
    <w:rsid w:val="00B44E8C"/>
    <w:rsid w:val="00B454D3"/>
    <w:rsid w:val="00B5001F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5A2B"/>
    <w:rsid w:val="00BF623F"/>
    <w:rsid w:val="00C00923"/>
    <w:rsid w:val="00C03501"/>
    <w:rsid w:val="00C06358"/>
    <w:rsid w:val="00C07FC5"/>
    <w:rsid w:val="00C26F23"/>
    <w:rsid w:val="00C27955"/>
    <w:rsid w:val="00C319EB"/>
    <w:rsid w:val="00C36589"/>
    <w:rsid w:val="00C37ED5"/>
    <w:rsid w:val="00C47343"/>
    <w:rsid w:val="00C55448"/>
    <w:rsid w:val="00C6385E"/>
    <w:rsid w:val="00C65C24"/>
    <w:rsid w:val="00C70856"/>
    <w:rsid w:val="00C7158F"/>
    <w:rsid w:val="00C75444"/>
    <w:rsid w:val="00C9592A"/>
    <w:rsid w:val="00CB3146"/>
    <w:rsid w:val="00CC27C9"/>
    <w:rsid w:val="00CC30AB"/>
    <w:rsid w:val="00CC7512"/>
    <w:rsid w:val="00CE0621"/>
    <w:rsid w:val="00CE0D08"/>
    <w:rsid w:val="00CF0846"/>
    <w:rsid w:val="00CF3DAF"/>
    <w:rsid w:val="00D0131A"/>
    <w:rsid w:val="00D35BE0"/>
    <w:rsid w:val="00D36242"/>
    <w:rsid w:val="00D36658"/>
    <w:rsid w:val="00D46F38"/>
    <w:rsid w:val="00D7081E"/>
    <w:rsid w:val="00D858FD"/>
    <w:rsid w:val="00D90451"/>
    <w:rsid w:val="00D90D20"/>
    <w:rsid w:val="00DA125A"/>
    <w:rsid w:val="00DA16F0"/>
    <w:rsid w:val="00DA3F03"/>
    <w:rsid w:val="00DA7F28"/>
    <w:rsid w:val="00DB2337"/>
    <w:rsid w:val="00DB5FF7"/>
    <w:rsid w:val="00DC1A28"/>
    <w:rsid w:val="00DC6A94"/>
    <w:rsid w:val="00DE0742"/>
    <w:rsid w:val="00DF2B96"/>
    <w:rsid w:val="00E057B1"/>
    <w:rsid w:val="00E30AB7"/>
    <w:rsid w:val="00E31A93"/>
    <w:rsid w:val="00E469AA"/>
    <w:rsid w:val="00E54488"/>
    <w:rsid w:val="00E6661E"/>
    <w:rsid w:val="00E74D8E"/>
    <w:rsid w:val="00E74DB6"/>
    <w:rsid w:val="00E768EF"/>
    <w:rsid w:val="00E76A1F"/>
    <w:rsid w:val="00EA0445"/>
    <w:rsid w:val="00EA77CA"/>
    <w:rsid w:val="00EC5B87"/>
    <w:rsid w:val="00EC5C39"/>
    <w:rsid w:val="00EE4297"/>
    <w:rsid w:val="00F027B7"/>
    <w:rsid w:val="00F05695"/>
    <w:rsid w:val="00F112C5"/>
    <w:rsid w:val="00F16740"/>
    <w:rsid w:val="00F35457"/>
    <w:rsid w:val="00F36989"/>
    <w:rsid w:val="00F42D47"/>
    <w:rsid w:val="00F432A1"/>
    <w:rsid w:val="00F4665B"/>
    <w:rsid w:val="00F51778"/>
    <w:rsid w:val="00F571C5"/>
    <w:rsid w:val="00F802F6"/>
    <w:rsid w:val="00F8315A"/>
    <w:rsid w:val="00F95B2C"/>
    <w:rsid w:val="00FB5E08"/>
    <w:rsid w:val="00FC7270"/>
    <w:rsid w:val="00FC746E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F4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Елена Почуйко</cp:lastModifiedBy>
  <cp:revision>65</cp:revision>
  <cp:lastPrinted>2024-05-03T13:36:00Z</cp:lastPrinted>
  <dcterms:created xsi:type="dcterms:W3CDTF">2023-10-30T11:20:00Z</dcterms:created>
  <dcterms:modified xsi:type="dcterms:W3CDTF">2024-05-21T13:36:00Z</dcterms:modified>
</cp:coreProperties>
</file>