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93B" w:rsidRDefault="00EF493B" w:rsidP="00EF493B">
      <w:pPr>
        <w:pStyle w:val="a3"/>
        <w:jc w:val="center"/>
      </w:pPr>
      <w:r>
        <w:rPr>
          <w:b/>
          <w:bCs/>
        </w:rPr>
        <w:t xml:space="preserve">РЕШЕНИЕ </w:t>
      </w:r>
    </w:p>
    <w:p w:rsidR="00EF493B" w:rsidRDefault="00EF493B" w:rsidP="00EF493B">
      <w:pPr>
        <w:pStyle w:val="a3"/>
        <w:jc w:val="center"/>
      </w:pPr>
      <w:r>
        <w:t>от 11 апреля 2011 года № 22</w:t>
      </w:r>
    </w:p>
    <w:p w:rsidR="00EF493B" w:rsidRDefault="00EF493B" w:rsidP="00EF493B">
      <w:pPr>
        <w:pStyle w:val="a3"/>
        <w:jc w:val="center"/>
      </w:pPr>
      <w:r>
        <w:rPr>
          <w:b/>
          <w:bCs/>
        </w:rPr>
        <w:t xml:space="preserve">Об утверждении проекта решения об исполнении бюджета муниципального образования «Светлогорский район» за 2010 год </w:t>
      </w:r>
    </w:p>
    <w:p w:rsidR="00EF493B" w:rsidRDefault="00EF493B" w:rsidP="00EF493B">
      <w:pPr>
        <w:pStyle w:val="a3"/>
      </w:pPr>
      <w:r>
        <w:t xml:space="preserve">Заслушав и обсудив информацию председателя комиссии районного Совета депутатов Светлогорского района по бюджету, финансам и экономической политике В.В. Бондаренко, в соответствии с Федеральным Законом от 06 октября 2003 года № 131-ФЗ «Об общих принципах организации местного самоуправления в Российской Федерации», руководствуясь статьями 264.2, 264.6 Бюджетного кодекса Российской Федерации, на основании ст. 18 Устава муниципального образования «Светлогорский район», решения районного Совета депутатов Светлогорского района от 11.10.2010 г. № 93 «Об утверждении Положения «О бюджетном процессе в муниципальном образовании «Светлогорский район», районный Совет депутатов </w:t>
      </w:r>
    </w:p>
    <w:p w:rsidR="00EF493B" w:rsidRDefault="00EF493B" w:rsidP="00EF493B">
      <w:pPr>
        <w:pStyle w:val="a3"/>
      </w:pPr>
      <w:r>
        <w:rPr>
          <w:b/>
          <w:bCs/>
        </w:rPr>
        <w:t xml:space="preserve">решил: </w:t>
      </w:r>
    </w:p>
    <w:p w:rsidR="00EF493B" w:rsidRDefault="00EF493B" w:rsidP="00EF493B">
      <w:pPr>
        <w:pStyle w:val="a3"/>
      </w:pPr>
      <w:r>
        <w:rPr>
          <w:b/>
          <w:bCs/>
        </w:rPr>
        <w:t xml:space="preserve">1. Утвердить проект решения об исполнении бюджета муниципального образования «Светлогорский район» за 2010 год: </w:t>
      </w:r>
    </w:p>
    <w:p w:rsidR="00EF493B" w:rsidRDefault="00EF493B" w:rsidP="00EF493B">
      <w:pPr>
        <w:pStyle w:val="a3"/>
      </w:pPr>
      <w:r>
        <w:rPr>
          <w:b/>
          <w:bCs/>
        </w:rPr>
        <w:t>- по доходам в сумме 414 415,3</w:t>
      </w:r>
      <w:r>
        <w:t xml:space="preserve"> </w:t>
      </w:r>
      <w:r>
        <w:rPr>
          <w:b/>
          <w:bCs/>
        </w:rPr>
        <w:t>тыс. рублей, по расходам в сумме 660 337,5 тыс. рублей с дефицитом бюджета в сумме 245 922,2</w:t>
      </w:r>
      <w:r>
        <w:t xml:space="preserve"> </w:t>
      </w:r>
      <w:r>
        <w:rPr>
          <w:b/>
          <w:bCs/>
        </w:rPr>
        <w:t xml:space="preserve">тыс. рублей; </w:t>
      </w:r>
    </w:p>
    <w:p w:rsidR="00EF493B" w:rsidRDefault="00EF493B" w:rsidP="00EF493B">
      <w:pPr>
        <w:pStyle w:val="a3"/>
      </w:pPr>
      <w:r>
        <w:rPr>
          <w:b/>
          <w:bCs/>
        </w:rPr>
        <w:t xml:space="preserve">- доходы бюджета по кодам бюджетной классификации доходов бюджетов (Приложение №1); </w:t>
      </w:r>
    </w:p>
    <w:p w:rsidR="00EF493B" w:rsidRDefault="00EF493B" w:rsidP="00EF493B">
      <w:pPr>
        <w:pStyle w:val="a3"/>
      </w:pPr>
      <w:r>
        <w:rPr>
          <w:b/>
          <w:bCs/>
        </w:rPr>
        <w:t xml:space="preserve">- доходы бюджета по кодам видов доходов, подвидов доходов, классификации операций сектора государственного управления, относящихся к доходам (Приложение № 2); </w:t>
      </w:r>
    </w:p>
    <w:p w:rsidR="00EF493B" w:rsidRDefault="00EF493B" w:rsidP="00EF493B">
      <w:pPr>
        <w:pStyle w:val="a3"/>
      </w:pPr>
      <w:r>
        <w:rPr>
          <w:b/>
          <w:bCs/>
        </w:rPr>
        <w:t xml:space="preserve">- расходы бюджета по ведомственной структуре расходов (Приложение № 3); </w:t>
      </w:r>
    </w:p>
    <w:p w:rsidR="00EF493B" w:rsidRDefault="00EF493B" w:rsidP="00EF493B">
      <w:pPr>
        <w:pStyle w:val="a3"/>
      </w:pPr>
      <w:r>
        <w:rPr>
          <w:b/>
          <w:bCs/>
        </w:rPr>
        <w:t xml:space="preserve">- расходы бюджета по разделам, подразделам классификации расходов (Приложение № 4); </w:t>
      </w:r>
    </w:p>
    <w:p w:rsidR="00EF493B" w:rsidRDefault="00EF493B" w:rsidP="00EF493B">
      <w:pPr>
        <w:pStyle w:val="a3"/>
      </w:pPr>
      <w:r>
        <w:rPr>
          <w:b/>
          <w:bCs/>
        </w:rPr>
        <w:t xml:space="preserve">- источники финансирования дефицита бюджета по кодам классификации источников финансирования дефицитов бюджетов (Приложение № 5); </w:t>
      </w:r>
    </w:p>
    <w:p w:rsidR="00EF493B" w:rsidRDefault="00EF493B" w:rsidP="00EF493B">
      <w:pPr>
        <w:pStyle w:val="a3"/>
      </w:pPr>
      <w:r>
        <w:rPr>
          <w:b/>
          <w:bCs/>
        </w:rPr>
        <w:t xml:space="preserve">- источники финансирования дефицита бюджета по кодам групп, подгрупп, статей, видов источников финансирования дефицита бюджета классификации операций сектора государственного управления, относящихся к источникам финансирования дефицитов бюджетов (Приложение № 6). </w:t>
      </w:r>
    </w:p>
    <w:p w:rsidR="00EF493B" w:rsidRDefault="00EF493B" w:rsidP="00EF493B">
      <w:pPr>
        <w:pStyle w:val="a3"/>
      </w:pPr>
      <w:r>
        <w:rPr>
          <w:b/>
          <w:bCs/>
        </w:rPr>
        <w:t xml:space="preserve">2. Контроль за исполнением решения возложить на комиссию районного Совета депутатов по бюджету, финансам и экономической политике (Бондаренко В.В.). </w:t>
      </w:r>
    </w:p>
    <w:p w:rsidR="00EF493B" w:rsidRDefault="00EF493B" w:rsidP="00EF493B">
      <w:pPr>
        <w:pStyle w:val="a3"/>
      </w:pPr>
      <w:r>
        <w:rPr>
          <w:b/>
          <w:bCs/>
        </w:rPr>
        <w:t xml:space="preserve">3. Опубликовать решение в газете «Вестник Светлогорска». </w:t>
      </w:r>
    </w:p>
    <w:p w:rsidR="00EF493B" w:rsidRDefault="00EF493B" w:rsidP="00EF493B">
      <w:pPr>
        <w:pStyle w:val="a3"/>
      </w:pPr>
      <w:r>
        <w:rPr>
          <w:b/>
          <w:bCs/>
        </w:rPr>
        <w:t>4. Настоящее решение вступает в силу со дня опубликования.</w:t>
      </w:r>
    </w:p>
    <w:p w:rsidR="00EF493B" w:rsidRDefault="00EF493B" w:rsidP="00EF493B">
      <w:pPr>
        <w:pStyle w:val="a3"/>
      </w:pPr>
    </w:p>
    <w:p w:rsidR="00EF493B" w:rsidRDefault="00EF493B" w:rsidP="00EF493B">
      <w:pPr>
        <w:pStyle w:val="a3"/>
      </w:pPr>
      <w:r>
        <w:t>Глава Светлогорского района</w:t>
      </w:r>
      <w:r>
        <w:rPr>
          <w:lang w:val="en-US"/>
        </w:rPr>
        <w:t xml:space="preserve">                                            </w:t>
      </w:r>
      <w:bookmarkStart w:id="0" w:name="_GoBack"/>
      <w:bookmarkEnd w:id="0"/>
      <w:r>
        <w:t xml:space="preserve"> И.Ф. Партулеев</w:t>
      </w:r>
    </w:p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A40"/>
    <w:rsid w:val="00022184"/>
    <w:rsid w:val="00035A30"/>
    <w:rsid w:val="00EF493B"/>
    <w:rsid w:val="00FE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23CC5"/>
  <w15:chartTrackingRefBased/>
  <w15:docId w15:val="{8EF6442B-917C-4635-B120-4D5D93A03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4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2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1906</Characters>
  <Application>Microsoft Office Word</Application>
  <DocSecurity>0</DocSecurity>
  <Lines>15</Lines>
  <Paragraphs>4</Paragraphs>
  <ScaleCrop>false</ScaleCrop>
  <Company>Microsoft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2018-11-14T15:09:00Z</dcterms:created>
  <dcterms:modified xsi:type="dcterms:W3CDTF">2018-11-14T15:09:00Z</dcterms:modified>
</cp:coreProperties>
</file>