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D8066F" w:rsidRDefault="00D8066F" w:rsidP="00D8066F">
      <w:pPr>
        <w:jc w:val="center"/>
      </w:pPr>
      <w:r>
        <w:t>ПОСТАНОВЛЕНИЕ КОМИССИИ</w:t>
      </w:r>
    </w:p>
    <w:p w:rsidR="00D8066F" w:rsidRDefault="001D5CD7" w:rsidP="00D8066F">
      <w:pPr>
        <w:jc w:val="center"/>
      </w:pPr>
      <w:r>
        <w:rPr>
          <w:u w:val="single"/>
        </w:rPr>
        <w:t>«13</w:t>
      </w:r>
      <w:r w:rsidR="00D8066F">
        <w:rPr>
          <w:u w:val="single"/>
        </w:rPr>
        <w:t xml:space="preserve">» </w:t>
      </w:r>
      <w:r>
        <w:rPr>
          <w:u w:val="single"/>
        </w:rPr>
        <w:t>мая 2020</w:t>
      </w:r>
      <w:r w:rsidR="00D8066F">
        <w:rPr>
          <w:u w:val="single"/>
        </w:rPr>
        <w:t xml:space="preserve"> г.</w:t>
      </w:r>
      <w:r w:rsidR="00D8066F">
        <w:t xml:space="preserve">  </w:t>
      </w:r>
      <w:r w:rsidR="00D8066F">
        <w:rPr>
          <w:u w:val="single"/>
        </w:rPr>
        <w:t xml:space="preserve">№ </w:t>
      </w:r>
      <w:r>
        <w:rPr>
          <w:u w:val="single"/>
        </w:rPr>
        <w:t>06</w:t>
      </w:r>
      <w:r w:rsidR="00D8066F">
        <w:rPr>
          <w:u w:val="single"/>
        </w:rPr>
        <w:t>/</w:t>
      </w:r>
      <w:r w:rsidR="00FF1A5A">
        <w:rPr>
          <w:u w:val="single"/>
        </w:rPr>
        <w:t>2</w:t>
      </w:r>
    </w:p>
    <w:p w:rsidR="00D8066F" w:rsidRDefault="00D8066F" w:rsidP="00D8066F">
      <w:pPr>
        <w:jc w:val="center"/>
      </w:pPr>
    </w:p>
    <w:p w:rsidR="00D8066F" w:rsidRDefault="00D8066F" w:rsidP="00D8066F">
      <w:pPr>
        <w:jc w:val="center"/>
      </w:pPr>
      <w:r>
        <w:t>Время и место проведения заседания:</w:t>
      </w:r>
    </w:p>
    <w:p w:rsidR="003B73C2" w:rsidRPr="00E22748" w:rsidRDefault="003B73C2" w:rsidP="003B73C2">
      <w:pPr>
        <w:jc w:val="center"/>
        <w:rPr>
          <w:sz w:val="22"/>
          <w:szCs w:val="22"/>
          <w:u w:val="single"/>
        </w:rPr>
      </w:pPr>
      <w:r w:rsidRPr="00E22748">
        <w:rPr>
          <w:sz w:val="22"/>
          <w:szCs w:val="22"/>
          <w:u w:val="single"/>
        </w:rPr>
        <w:t>1</w:t>
      </w:r>
      <w:r w:rsidR="001D5CD7">
        <w:rPr>
          <w:sz w:val="22"/>
          <w:szCs w:val="22"/>
          <w:u w:val="single"/>
        </w:rPr>
        <w:t>4</w:t>
      </w:r>
      <w:r w:rsidRPr="00E22748">
        <w:rPr>
          <w:sz w:val="22"/>
          <w:szCs w:val="22"/>
          <w:u w:val="single"/>
        </w:rPr>
        <w:t xml:space="preserve">.30 часов г. Светлогорск, Калининградский пр., д. 77а, </w:t>
      </w:r>
      <w:r w:rsidR="00D01F76">
        <w:rPr>
          <w:sz w:val="22"/>
          <w:szCs w:val="22"/>
          <w:u w:val="single"/>
        </w:rPr>
        <w:t>малый зал</w:t>
      </w:r>
    </w:p>
    <w:p w:rsidR="00D8066F" w:rsidRDefault="00D8066F" w:rsidP="00D8066F"/>
    <w:p w:rsidR="00D8066F" w:rsidRDefault="00D8066F" w:rsidP="00D8066F">
      <w:pPr>
        <w:pStyle w:val="Default"/>
        <w:jc w:val="both"/>
        <w:rPr>
          <w:sz w:val="22"/>
          <w:szCs w:val="22"/>
        </w:rPr>
      </w:pPr>
    </w:p>
    <w:p w:rsidR="003B73C2" w:rsidRDefault="003B73C2" w:rsidP="003B73C2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Председательствующий: </w:t>
      </w:r>
      <w:proofErr w:type="spellStart"/>
      <w:r>
        <w:rPr>
          <w:sz w:val="22"/>
          <w:szCs w:val="22"/>
          <w:u w:val="single"/>
        </w:rPr>
        <w:t>Качмар</w:t>
      </w:r>
      <w:proofErr w:type="spellEnd"/>
      <w:r>
        <w:rPr>
          <w:sz w:val="22"/>
          <w:szCs w:val="22"/>
          <w:u w:val="single"/>
        </w:rPr>
        <w:t xml:space="preserve"> Т.Н.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  <w:r w:rsidRPr="001D5CD7">
        <w:rPr>
          <w:sz w:val="22"/>
          <w:szCs w:val="22"/>
          <w:u w:val="single"/>
        </w:rPr>
        <w:t>Заместитель председателя комиссии:</w:t>
      </w:r>
      <w:r>
        <w:rPr>
          <w:sz w:val="22"/>
          <w:szCs w:val="22"/>
        </w:rPr>
        <w:t xml:space="preserve">   Лаврентьева С. И.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Секретарь заседания: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Кирлица</w:t>
      </w:r>
      <w:proofErr w:type="spellEnd"/>
      <w:r>
        <w:rPr>
          <w:sz w:val="22"/>
          <w:szCs w:val="22"/>
        </w:rPr>
        <w:t xml:space="preserve"> М. А..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Присутствующие члены комиссии:</w:t>
      </w:r>
      <w:r>
        <w:rPr>
          <w:sz w:val="22"/>
          <w:szCs w:val="22"/>
        </w:rPr>
        <w:t xml:space="preserve"> </w:t>
      </w:r>
      <w:r w:rsidR="001D5CD7">
        <w:rPr>
          <w:sz w:val="22"/>
          <w:szCs w:val="22"/>
        </w:rPr>
        <w:t xml:space="preserve">Головченко Н. Л., </w:t>
      </w:r>
      <w:r>
        <w:rPr>
          <w:sz w:val="22"/>
          <w:szCs w:val="22"/>
        </w:rPr>
        <w:t xml:space="preserve">Хомутова Н. А., </w:t>
      </w:r>
      <w:proofErr w:type="spellStart"/>
      <w:r>
        <w:rPr>
          <w:sz w:val="22"/>
          <w:szCs w:val="22"/>
        </w:rPr>
        <w:t>Звиададзе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И. В</w:t>
      </w:r>
      <w:proofErr w:type="gramEnd"/>
      <w:r>
        <w:rPr>
          <w:sz w:val="22"/>
          <w:szCs w:val="22"/>
        </w:rPr>
        <w:t xml:space="preserve">., Крылова О. А., </w:t>
      </w:r>
      <w:proofErr w:type="spellStart"/>
      <w:r w:rsidR="001D5CD7">
        <w:rPr>
          <w:sz w:val="22"/>
          <w:szCs w:val="22"/>
        </w:rPr>
        <w:t>Гусарова</w:t>
      </w:r>
      <w:proofErr w:type="spellEnd"/>
      <w:r w:rsidR="001D5CD7">
        <w:rPr>
          <w:sz w:val="22"/>
          <w:szCs w:val="22"/>
        </w:rPr>
        <w:t xml:space="preserve"> Н. В., </w:t>
      </w:r>
      <w:proofErr w:type="spellStart"/>
      <w:r w:rsidR="001D5CD7">
        <w:rPr>
          <w:sz w:val="22"/>
          <w:szCs w:val="22"/>
        </w:rPr>
        <w:t>Лапшов</w:t>
      </w:r>
      <w:proofErr w:type="spellEnd"/>
      <w:r w:rsidR="001D5CD7">
        <w:rPr>
          <w:sz w:val="22"/>
          <w:szCs w:val="22"/>
        </w:rPr>
        <w:t xml:space="preserve"> Г. В., Евтушенко О. С.</w:t>
      </w:r>
    </w:p>
    <w:p w:rsidR="003B73C2" w:rsidRPr="004E63FB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В отсутствие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членов комиссии:</w:t>
      </w:r>
      <w:r>
        <w:rPr>
          <w:sz w:val="22"/>
          <w:szCs w:val="22"/>
        </w:rPr>
        <w:t xml:space="preserve">  Поварова Р.В., </w:t>
      </w:r>
      <w:proofErr w:type="spellStart"/>
      <w:r>
        <w:rPr>
          <w:sz w:val="22"/>
          <w:szCs w:val="22"/>
        </w:rPr>
        <w:t>Беркимбаева</w:t>
      </w:r>
      <w:proofErr w:type="spellEnd"/>
      <w:r>
        <w:rPr>
          <w:sz w:val="22"/>
          <w:szCs w:val="22"/>
        </w:rPr>
        <w:t xml:space="preserve"> М. О., </w:t>
      </w:r>
      <w:proofErr w:type="spellStart"/>
      <w:r w:rsidR="001D5CD7">
        <w:rPr>
          <w:sz w:val="22"/>
          <w:szCs w:val="22"/>
        </w:rPr>
        <w:t>Погосова</w:t>
      </w:r>
      <w:proofErr w:type="spellEnd"/>
      <w:r w:rsidR="001D5CD7">
        <w:rPr>
          <w:sz w:val="22"/>
          <w:szCs w:val="22"/>
        </w:rPr>
        <w:t xml:space="preserve"> Д. С., </w:t>
      </w:r>
      <w:proofErr w:type="spellStart"/>
      <w:r w:rsidR="001D5CD7">
        <w:rPr>
          <w:sz w:val="22"/>
          <w:szCs w:val="22"/>
        </w:rPr>
        <w:t>Коряковой</w:t>
      </w:r>
      <w:proofErr w:type="spellEnd"/>
      <w:r w:rsidR="001D5CD7">
        <w:rPr>
          <w:sz w:val="22"/>
          <w:szCs w:val="22"/>
        </w:rPr>
        <w:t xml:space="preserve"> Е. А.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</w:p>
    <w:p w:rsidR="003B73C2" w:rsidRDefault="003B73C2" w:rsidP="003B73C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 вопрос повестки  дня:</w:t>
      </w:r>
    </w:p>
    <w:p w:rsidR="007A466B" w:rsidRDefault="007A466B" w:rsidP="003B73C2">
      <w:pPr>
        <w:rPr>
          <w:sz w:val="22"/>
          <w:szCs w:val="22"/>
          <w:u w:val="single"/>
        </w:rPr>
      </w:pPr>
    </w:p>
    <w:p w:rsidR="00D01F76" w:rsidRPr="00FF4E66" w:rsidRDefault="001D5CD7" w:rsidP="00FF4E66">
      <w:pPr>
        <w:jc w:val="center"/>
        <w:rPr>
          <w:b/>
          <w:sz w:val="22"/>
          <w:szCs w:val="22"/>
          <w:u w:val="single"/>
        </w:rPr>
      </w:pPr>
      <w:r w:rsidRPr="00FF4E66">
        <w:rPr>
          <w:b/>
          <w:sz w:val="22"/>
          <w:szCs w:val="22"/>
        </w:rPr>
        <w:t>Об организации летнего отдыха, досуга, занятости детей и подростков, состоящих на учете в  органах и учреждениях системы профилактики, и из семей, нахо</w:t>
      </w:r>
      <w:r w:rsidRPr="00FF4E66">
        <w:rPr>
          <w:b/>
          <w:sz w:val="22"/>
          <w:szCs w:val="22"/>
        </w:rPr>
        <w:softHyphen/>
        <w:t>дящихся в трудной жизненной ситуации, на территории округа  в 2020 году</w:t>
      </w:r>
    </w:p>
    <w:p w:rsidR="001D5CD7" w:rsidRPr="001D5CD7" w:rsidRDefault="001D5CD7" w:rsidP="001D5CD7">
      <w:pPr>
        <w:pStyle w:val="a3"/>
        <w:rPr>
          <w:sz w:val="22"/>
          <w:szCs w:val="22"/>
          <w:u w:val="single"/>
        </w:rPr>
      </w:pPr>
    </w:p>
    <w:p w:rsidR="003B73C2" w:rsidRDefault="00D01F76" w:rsidP="00700B18">
      <w:pPr>
        <w:ind w:firstLine="708"/>
        <w:jc w:val="both"/>
        <w:rPr>
          <w:b/>
          <w:sz w:val="22"/>
          <w:szCs w:val="22"/>
        </w:rPr>
      </w:pPr>
      <w:r w:rsidRPr="00D01F76">
        <w:rPr>
          <w:sz w:val="22"/>
          <w:szCs w:val="22"/>
        </w:rPr>
        <w:t>В целях совершенствования профилактической работы с несовершеннолетними</w:t>
      </w:r>
      <w:r w:rsidR="00FF1A5A">
        <w:rPr>
          <w:sz w:val="22"/>
          <w:szCs w:val="22"/>
        </w:rPr>
        <w:t xml:space="preserve"> и их законными представителями</w:t>
      </w:r>
      <w:r w:rsidRPr="00D01F76">
        <w:rPr>
          <w:sz w:val="22"/>
          <w:szCs w:val="22"/>
        </w:rPr>
        <w:t xml:space="preserve"> </w:t>
      </w:r>
      <w:r w:rsidR="00FF1A5A">
        <w:rPr>
          <w:sz w:val="22"/>
          <w:szCs w:val="22"/>
        </w:rPr>
        <w:t>по предупреждению</w:t>
      </w:r>
      <w:r w:rsidRPr="00D01F76">
        <w:rPr>
          <w:sz w:val="22"/>
          <w:szCs w:val="22"/>
        </w:rPr>
        <w:t xml:space="preserve"> безнадзорности, правонарушений несовершеннолетних, выявлению семейного и детского неблагополучия, организации работы с несовершеннолетними и семьями, находящимися в социально опасном положении, на территории Светлогорского городского округа</w:t>
      </w:r>
      <w:r w:rsidR="001378B8">
        <w:rPr>
          <w:sz w:val="22"/>
          <w:szCs w:val="22"/>
        </w:rPr>
        <w:t xml:space="preserve">, </w:t>
      </w:r>
      <w:r w:rsidR="003B73C2">
        <w:rPr>
          <w:b/>
          <w:sz w:val="22"/>
          <w:szCs w:val="22"/>
        </w:rPr>
        <w:t>комиссия  постановила:</w:t>
      </w:r>
    </w:p>
    <w:p w:rsidR="00700B18" w:rsidRPr="00700B18" w:rsidRDefault="00700B18" w:rsidP="00700B18">
      <w:pPr>
        <w:ind w:firstLine="708"/>
        <w:jc w:val="both"/>
      </w:pPr>
    </w:p>
    <w:p w:rsidR="001D5CD7" w:rsidRDefault="00FF4E66" w:rsidP="001D5CD7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1D5CD7">
        <w:rPr>
          <w:sz w:val="22"/>
          <w:szCs w:val="22"/>
        </w:rPr>
        <w:t xml:space="preserve">.1. </w:t>
      </w:r>
      <w:r w:rsidR="001D5CD7" w:rsidRPr="00720410">
        <w:rPr>
          <w:sz w:val="22"/>
          <w:szCs w:val="22"/>
        </w:rPr>
        <w:t>Информаци</w:t>
      </w:r>
      <w:r w:rsidR="001D5CD7">
        <w:rPr>
          <w:rFonts w:ascii="Calibri" w:hAnsi="Calibri"/>
          <w:sz w:val="22"/>
          <w:szCs w:val="22"/>
        </w:rPr>
        <w:t>ю</w:t>
      </w:r>
      <w:r w:rsidR="001D5CD7" w:rsidRPr="00720410">
        <w:rPr>
          <w:rFonts w:ascii="Calibri" w:hAnsi="Calibri"/>
          <w:sz w:val="22"/>
          <w:szCs w:val="22"/>
        </w:rPr>
        <w:t xml:space="preserve">  </w:t>
      </w:r>
      <w:r w:rsidR="001D5CD7">
        <w:rPr>
          <w:sz w:val="22"/>
          <w:szCs w:val="22"/>
        </w:rPr>
        <w:t>о</w:t>
      </w:r>
      <w:r w:rsidR="001D5CD7" w:rsidRPr="009864E0">
        <w:rPr>
          <w:sz w:val="22"/>
          <w:szCs w:val="22"/>
        </w:rPr>
        <w:t>б организации летнего отдыха, досуга, занятости детей и подростков, состоящих на учете в  органах и учреждениях системы профилактики, и из семей, нахо</w:t>
      </w:r>
      <w:r w:rsidR="001D5CD7" w:rsidRPr="009864E0">
        <w:rPr>
          <w:sz w:val="22"/>
          <w:szCs w:val="22"/>
        </w:rPr>
        <w:softHyphen/>
        <w:t>дящихся в трудной жизненной ситуации, на</w:t>
      </w:r>
      <w:r w:rsidR="001D5CD7">
        <w:rPr>
          <w:sz w:val="22"/>
          <w:szCs w:val="22"/>
        </w:rPr>
        <w:t xml:space="preserve"> территории округа  в 2020 году </w:t>
      </w:r>
      <w:r w:rsidR="001D5CD7" w:rsidRPr="00720410">
        <w:rPr>
          <w:sz w:val="22"/>
          <w:szCs w:val="22"/>
        </w:rPr>
        <w:t>принять к сведению</w:t>
      </w:r>
      <w:r w:rsidR="001D5CD7">
        <w:rPr>
          <w:b/>
          <w:sz w:val="22"/>
          <w:szCs w:val="22"/>
        </w:rPr>
        <w:t>.</w:t>
      </w:r>
    </w:p>
    <w:p w:rsidR="001D5CD7" w:rsidRDefault="001D5CD7" w:rsidP="001D5CD7">
      <w:pPr>
        <w:ind w:firstLine="709"/>
        <w:jc w:val="both"/>
        <w:rPr>
          <w:sz w:val="22"/>
          <w:szCs w:val="22"/>
        </w:rPr>
      </w:pPr>
    </w:p>
    <w:p w:rsidR="001D5CD7" w:rsidRPr="0075395F" w:rsidRDefault="00FF4E66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1D5CD7">
        <w:rPr>
          <w:sz w:val="22"/>
          <w:szCs w:val="22"/>
        </w:rPr>
        <w:t>.2.</w:t>
      </w:r>
      <w:r w:rsidR="001D5CD7">
        <w:rPr>
          <w:color w:val="000000"/>
          <w:sz w:val="22"/>
          <w:szCs w:val="22"/>
        </w:rPr>
        <w:t xml:space="preserve"> При организации летней оздоровительной кампании особое </w:t>
      </w:r>
      <w:r w:rsidR="001D5CD7" w:rsidRPr="0075395F">
        <w:rPr>
          <w:color w:val="000000"/>
          <w:sz w:val="22"/>
          <w:szCs w:val="22"/>
        </w:rPr>
        <w:t>внимание уделить обеспечению летнего отдыха и занятости детей-сирот, детей, оставшихся без попечения родителей и  детей из семей, находящихся в социально опасном положении.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2"/>
          <w:szCs w:val="22"/>
        </w:rPr>
      </w:pPr>
      <w:r w:rsidRPr="0075395F">
        <w:rPr>
          <w:color w:val="000000"/>
          <w:sz w:val="22"/>
          <w:szCs w:val="22"/>
        </w:rPr>
        <w:t>Ответственные:</w:t>
      </w:r>
      <w:r w:rsidRPr="0075395F">
        <w:rPr>
          <w:sz w:val="22"/>
          <w:szCs w:val="22"/>
        </w:rPr>
        <w:t xml:space="preserve"> МУ «Отдел социальной защиты населения Светлогорского городского</w:t>
      </w:r>
      <w:r w:rsidRPr="009864E0">
        <w:rPr>
          <w:sz w:val="22"/>
          <w:szCs w:val="22"/>
        </w:rPr>
        <w:t xml:space="preserve"> округа» </w:t>
      </w:r>
      <w:r>
        <w:rPr>
          <w:sz w:val="22"/>
          <w:szCs w:val="22"/>
        </w:rPr>
        <w:t>(</w:t>
      </w:r>
      <w:r w:rsidRPr="009864E0">
        <w:rPr>
          <w:sz w:val="22"/>
          <w:szCs w:val="22"/>
        </w:rPr>
        <w:t>Н. Л. Головченко</w:t>
      </w:r>
      <w:r>
        <w:rPr>
          <w:sz w:val="22"/>
          <w:szCs w:val="22"/>
        </w:rPr>
        <w:t>)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Срок исполнения: 05 сентября 2020 года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1D5CD7" w:rsidRDefault="00FF4E66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</w:t>
      </w:r>
      <w:r w:rsidR="001D5CD7">
        <w:rPr>
          <w:sz w:val="22"/>
          <w:szCs w:val="22"/>
        </w:rPr>
        <w:t>.3. Обеспечить организацию и контроль занятости каждого подростка, состоящего на профилактическом учете в органах системы профилактики, в течение всего летнего периода.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Ответственные: </w:t>
      </w:r>
      <w:r w:rsidRPr="001378B8">
        <w:rPr>
          <w:sz w:val="22"/>
          <w:szCs w:val="22"/>
        </w:rPr>
        <w:t xml:space="preserve">МАОУ «СОШ №1» г. Светлогорска (А. С. </w:t>
      </w:r>
      <w:proofErr w:type="spellStart"/>
      <w:r w:rsidRPr="001378B8">
        <w:rPr>
          <w:sz w:val="22"/>
          <w:szCs w:val="22"/>
        </w:rPr>
        <w:t>Камбалин</w:t>
      </w:r>
      <w:proofErr w:type="spellEnd"/>
      <w:r w:rsidRPr="001378B8">
        <w:rPr>
          <w:sz w:val="22"/>
          <w:szCs w:val="22"/>
        </w:rPr>
        <w:t>), МАОУ «СОШ п. Донское» (</w:t>
      </w:r>
      <w:proofErr w:type="gramStart"/>
      <w:r w:rsidRPr="001378B8">
        <w:rPr>
          <w:sz w:val="22"/>
          <w:szCs w:val="22"/>
        </w:rPr>
        <w:t>В. В</w:t>
      </w:r>
      <w:proofErr w:type="gramEnd"/>
      <w:r w:rsidRPr="001378B8">
        <w:rPr>
          <w:sz w:val="22"/>
          <w:szCs w:val="22"/>
        </w:rPr>
        <w:t xml:space="preserve">. </w:t>
      </w:r>
      <w:proofErr w:type="spellStart"/>
      <w:r w:rsidRPr="001378B8">
        <w:rPr>
          <w:sz w:val="22"/>
          <w:szCs w:val="22"/>
        </w:rPr>
        <w:t>Жабровец</w:t>
      </w:r>
      <w:proofErr w:type="spellEnd"/>
      <w:r w:rsidRPr="001378B8">
        <w:rPr>
          <w:sz w:val="22"/>
          <w:szCs w:val="22"/>
        </w:rPr>
        <w:t xml:space="preserve">), МБОУ «ООШ п. Приморье» (Л. Ф. </w:t>
      </w:r>
      <w:proofErr w:type="spellStart"/>
      <w:r w:rsidRPr="001378B8">
        <w:rPr>
          <w:sz w:val="22"/>
          <w:szCs w:val="22"/>
        </w:rPr>
        <w:t>Глухова</w:t>
      </w:r>
      <w:proofErr w:type="spellEnd"/>
      <w:r w:rsidRPr="001378B8">
        <w:rPr>
          <w:sz w:val="22"/>
          <w:szCs w:val="22"/>
        </w:rPr>
        <w:t>),</w:t>
      </w:r>
      <w:r w:rsidR="00583E22">
        <w:rPr>
          <w:sz w:val="22"/>
          <w:szCs w:val="22"/>
        </w:rPr>
        <w:t xml:space="preserve"> о</w:t>
      </w:r>
      <w:r>
        <w:rPr>
          <w:sz w:val="22"/>
          <w:szCs w:val="22"/>
        </w:rPr>
        <w:t>тдел</w:t>
      </w:r>
      <w:r w:rsidRPr="008803DF">
        <w:rPr>
          <w:sz w:val="22"/>
          <w:szCs w:val="22"/>
        </w:rPr>
        <w:t xml:space="preserve"> по культуре, спорту, делам</w:t>
      </w:r>
      <w:r>
        <w:rPr>
          <w:sz w:val="22"/>
          <w:szCs w:val="22"/>
        </w:rPr>
        <w:t xml:space="preserve"> </w:t>
      </w:r>
      <w:r w:rsidRPr="008803DF">
        <w:rPr>
          <w:sz w:val="22"/>
          <w:szCs w:val="22"/>
        </w:rPr>
        <w:t xml:space="preserve">молодежи </w:t>
      </w: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Светлогорский</w:t>
      </w:r>
      <w:proofErr w:type="spellEnd"/>
      <w:r>
        <w:rPr>
          <w:sz w:val="22"/>
          <w:szCs w:val="22"/>
        </w:rPr>
        <w:t xml:space="preserve"> городской округ» (О. А. Крылова), МО МВД России «</w:t>
      </w:r>
      <w:proofErr w:type="spellStart"/>
      <w:r>
        <w:rPr>
          <w:sz w:val="22"/>
          <w:szCs w:val="22"/>
        </w:rPr>
        <w:t>Светлогорский</w:t>
      </w:r>
      <w:proofErr w:type="spellEnd"/>
      <w:r>
        <w:rPr>
          <w:sz w:val="22"/>
          <w:szCs w:val="22"/>
        </w:rPr>
        <w:t xml:space="preserve">» (А. Ф. </w:t>
      </w:r>
      <w:proofErr w:type="spellStart"/>
      <w:r>
        <w:rPr>
          <w:sz w:val="22"/>
          <w:szCs w:val="22"/>
        </w:rPr>
        <w:t>Горлачев</w:t>
      </w:r>
      <w:proofErr w:type="spellEnd"/>
      <w:r>
        <w:rPr>
          <w:sz w:val="22"/>
          <w:szCs w:val="22"/>
        </w:rPr>
        <w:t>)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Срок исполнения: 05 сентября 2020 года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2"/>
          <w:szCs w:val="22"/>
        </w:rPr>
      </w:pPr>
    </w:p>
    <w:p w:rsidR="001D5CD7" w:rsidRDefault="00FF4E66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1</w:t>
      </w:r>
      <w:r w:rsidR="001D5CD7">
        <w:rPr>
          <w:color w:val="000000"/>
          <w:sz w:val="22"/>
          <w:szCs w:val="22"/>
        </w:rPr>
        <w:t>.4. В образовательных программах, реализуемых в летних лагерях всех типов  предусмотреть мероприятия, направленные на изучение основ безопасной жизнедеятельности, здорового образа жизни, законопослушного поведения.</w:t>
      </w:r>
    </w:p>
    <w:p w:rsidR="001D5CD7" w:rsidRPr="00720410" w:rsidRDefault="001D5CD7" w:rsidP="001D5CD7">
      <w:pPr>
        <w:ind w:firstLine="709"/>
        <w:jc w:val="both"/>
        <w:rPr>
          <w:rFonts w:ascii="Calibri" w:hAnsi="Calibri"/>
          <w:sz w:val="22"/>
          <w:szCs w:val="22"/>
        </w:rPr>
      </w:pPr>
      <w:r w:rsidRPr="00720410">
        <w:rPr>
          <w:color w:val="000000"/>
          <w:sz w:val="22"/>
          <w:szCs w:val="22"/>
        </w:rPr>
        <w:t xml:space="preserve"> </w:t>
      </w:r>
      <w:r w:rsidRPr="00720410">
        <w:rPr>
          <w:sz w:val="22"/>
          <w:szCs w:val="22"/>
        </w:rPr>
        <w:t xml:space="preserve">Ответственные: </w:t>
      </w:r>
      <w:r w:rsidRPr="001378B8">
        <w:rPr>
          <w:sz w:val="22"/>
          <w:szCs w:val="22"/>
        </w:rPr>
        <w:t xml:space="preserve">МАОУ «СОШ №1» г. Светлогорска (А. С. </w:t>
      </w:r>
      <w:proofErr w:type="spellStart"/>
      <w:r w:rsidRPr="001378B8">
        <w:rPr>
          <w:sz w:val="22"/>
          <w:szCs w:val="22"/>
        </w:rPr>
        <w:t>Камбалин</w:t>
      </w:r>
      <w:proofErr w:type="spellEnd"/>
      <w:r w:rsidRPr="001378B8">
        <w:rPr>
          <w:sz w:val="22"/>
          <w:szCs w:val="22"/>
        </w:rPr>
        <w:t>), МАОУ «СОШ п. Донское» (</w:t>
      </w:r>
      <w:proofErr w:type="gramStart"/>
      <w:r w:rsidRPr="001378B8">
        <w:rPr>
          <w:sz w:val="22"/>
          <w:szCs w:val="22"/>
        </w:rPr>
        <w:t>В. В</w:t>
      </w:r>
      <w:proofErr w:type="gramEnd"/>
      <w:r w:rsidRPr="001378B8">
        <w:rPr>
          <w:sz w:val="22"/>
          <w:szCs w:val="22"/>
        </w:rPr>
        <w:t xml:space="preserve">. </w:t>
      </w:r>
      <w:proofErr w:type="spellStart"/>
      <w:r w:rsidRPr="001378B8">
        <w:rPr>
          <w:sz w:val="22"/>
          <w:szCs w:val="22"/>
        </w:rPr>
        <w:t>Жабровец</w:t>
      </w:r>
      <w:proofErr w:type="spellEnd"/>
      <w:r w:rsidRPr="001378B8">
        <w:rPr>
          <w:sz w:val="22"/>
          <w:szCs w:val="22"/>
        </w:rPr>
        <w:t xml:space="preserve">), МБОУ «ООШ п. Приморье» (Л. Ф. </w:t>
      </w:r>
      <w:proofErr w:type="spellStart"/>
      <w:r w:rsidRPr="001378B8">
        <w:rPr>
          <w:sz w:val="22"/>
          <w:szCs w:val="22"/>
        </w:rPr>
        <w:t>Глухова</w:t>
      </w:r>
      <w:proofErr w:type="spellEnd"/>
      <w:r w:rsidRPr="001378B8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1378B8">
        <w:rPr>
          <w:sz w:val="22"/>
          <w:szCs w:val="22"/>
        </w:rPr>
        <w:t>МБУДО «ДЮЦ Светлогорского городского округа»</w:t>
      </w:r>
      <w:r w:rsidRPr="00720410">
        <w:rPr>
          <w:sz w:val="22"/>
          <w:szCs w:val="22"/>
        </w:rPr>
        <w:t xml:space="preserve"> (О.</w:t>
      </w:r>
      <w:r>
        <w:rPr>
          <w:sz w:val="22"/>
          <w:szCs w:val="22"/>
        </w:rPr>
        <w:t xml:space="preserve"> </w:t>
      </w:r>
      <w:r w:rsidRPr="00720410">
        <w:rPr>
          <w:sz w:val="22"/>
          <w:szCs w:val="22"/>
        </w:rPr>
        <w:t>Ф.</w:t>
      </w:r>
      <w:r>
        <w:rPr>
          <w:sz w:val="22"/>
          <w:szCs w:val="22"/>
        </w:rPr>
        <w:t xml:space="preserve"> </w:t>
      </w:r>
      <w:r w:rsidRPr="00720410">
        <w:rPr>
          <w:sz w:val="22"/>
          <w:szCs w:val="22"/>
        </w:rPr>
        <w:t>Косарева), МАУ ФОК «</w:t>
      </w:r>
      <w:proofErr w:type="spellStart"/>
      <w:r w:rsidRPr="00720410">
        <w:rPr>
          <w:sz w:val="22"/>
          <w:szCs w:val="22"/>
        </w:rPr>
        <w:t>Светлогорский</w:t>
      </w:r>
      <w:proofErr w:type="spellEnd"/>
      <w:r w:rsidRPr="00720410">
        <w:rPr>
          <w:sz w:val="22"/>
          <w:szCs w:val="22"/>
        </w:rPr>
        <w:t>» (С.</w:t>
      </w:r>
      <w:r>
        <w:rPr>
          <w:sz w:val="22"/>
          <w:szCs w:val="22"/>
        </w:rPr>
        <w:t xml:space="preserve"> </w:t>
      </w:r>
      <w:r w:rsidRPr="00720410">
        <w:rPr>
          <w:sz w:val="22"/>
          <w:szCs w:val="22"/>
        </w:rPr>
        <w:t>Н. Ступин).</w:t>
      </w:r>
    </w:p>
    <w:p w:rsidR="001D5CD7" w:rsidRDefault="001D5CD7" w:rsidP="001D5CD7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720410">
        <w:rPr>
          <w:rFonts w:ascii="Calibri" w:hAnsi="Calibri"/>
          <w:sz w:val="22"/>
          <w:szCs w:val="22"/>
        </w:rPr>
        <w:t xml:space="preserve"> </w:t>
      </w:r>
      <w:r w:rsidRPr="00720410">
        <w:rPr>
          <w:sz w:val="22"/>
          <w:szCs w:val="22"/>
        </w:rPr>
        <w:t>Срок исполнения: 05 сентября</w:t>
      </w:r>
      <w:r>
        <w:rPr>
          <w:sz w:val="22"/>
          <w:szCs w:val="22"/>
        </w:rPr>
        <w:t xml:space="preserve"> 2020 года</w:t>
      </w:r>
    </w:p>
    <w:p w:rsidR="003B73C2" w:rsidRDefault="003B73C2" w:rsidP="003B73C2">
      <w:pPr>
        <w:ind w:left="57" w:firstLine="651"/>
        <w:jc w:val="both"/>
        <w:rPr>
          <w:sz w:val="22"/>
          <w:szCs w:val="22"/>
        </w:rPr>
      </w:pPr>
    </w:p>
    <w:p w:rsidR="0003304D" w:rsidRDefault="0003304D" w:rsidP="003B73C2">
      <w:pPr>
        <w:ind w:left="57" w:firstLine="651"/>
        <w:jc w:val="both"/>
        <w:rPr>
          <w:sz w:val="22"/>
          <w:szCs w:val="22"/>
        </w:rPr>
      </w:pPr>
    </w:p>
    <w:p w:rsidR="0003304D" w:rsidRDefault="0003304D" w:rsidP="003B73C2">
      <w:pPr>
        <w:ind w:left="57" w:firstLine="651"/>
        <w:jc w:val="both"/>
        <w:rPr>
          <w:sz w:val="22"/>
          <w:szCs w:val="22"/>
        </w:rPr>
      </w:pPr>
    </w:p>
    <w:p w:rsidR="0003304D" w:rsidRDefault="0003304D" w:rsidP="003B73C2">
      <w:pPr>
        <w:ind w:left="57" w:firstLine="651"/>
        <w:jc w:val="both"/>
        <w:rPr>
          <w:sz w:val="22"/>
          <w:szCs w:val="22"/>
        </w:rPr>
      </w:pPr>
    </w:p>
    <w:p w:rsidR="003B73C2" w:rsidRDefault="003B73C2" w:rsidP="003B73C2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Председательствующий</w:t>
      </w:r>
    </w:p>
    <w:p w:rsidR="003B73C2" w:rsidRDefault="003B73C2" w:rsidP="003B73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комиссии                                                                                              Т. Н. </w:t>
      </w:r>
      <w:proofErr w:type="spellStart"/>
      <w:r>
        <w:rPr>
          <w:sz w:val="22"/>
          <w:szCs w:val="22"/>
        </w:rPr>
        <w:t>Качмар</w:t>
      </w:r>
      <w:proofErr w:type="spellEnd"/>
    </w:p>
    <w:sectPr w:rsidR="003B73C2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38493F"/>
    <w:multiLevelType w:val="hybridMultilevel"/>
    <w:tmpl w:val="0CA68B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F"/>
    <w:rsid w:val="0003304D"/>
    <w:rsid w:val="000D393E"/>
    <w:rsid w:val="001378B8"/>
    <w:rsid w:val="001D5CD7"/>
    <w:rsid w:val="002B416C"/>
    <w:rsid w:val="003A1F93"/>
    <w:rsid w:val="003B73C2"/>
    <w:rsid w:val="00583E22"/>
    <w:rsid w:val="0059224C"/>
    <w:rsid w:val="005A64C0"/>
    <w:rsid w:val="005E6413"/>
    <w:rsid w:val="0068451B"/>
    <w:rsid w:val="00700B18"/>
    <w:rsid w:val="00763088"/>
    <w:rsid w:val="007A466B"/>
    <w:rsid w:val="009F3851"/>
    <w:rsid w:val="00BB014A"/>
    <w:rsid w:val="00BD49F5"/>
    <w:rsid w:val="00D01F76"/>
    <w:rsid w:val="00D8066F"/>
    <w:rsid w:val="00E22748"/>
    <w:rsid w:val="00EB63A6"/>
    <w:rsid w:val="00FE2D72"/>
    <w:rsid w:val="00FF1A5A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rsid w:val="001D5CD7"/>
    <w:pPr>
      <w:spacing w:before="100" w:beforeAutospacing="1" w:after="100" w:afterAutospacing="1" w:line="36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11</cp:revision>
  <cp:lastPrinted>2019-11-22T13:21:00Z</cp:lastPrinted>
  <dcterms:created xsi:type="dcterms:W3CDTF">2019-11-13T10:13:00Z</dcterms:created>
  <dcterms:modified xsi:type="dcterms:W3CDTF">2020-05-28T10:05:00Z</dcterms:modified>
</cp:coreProperties>
</file>