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7CC05" w14:textId="1AFC9A23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РОССИЙСКАЯ ФЕДЕРАЦИЯ</w:t>
      </w:r>
    </w:p>
    <w:p w14:paraId="0EAAC6F8" w14:textId="77777777" w:rsidR="00220F7F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489FC1D4" w14:textId="77777777" w:rsidR="00DB60EE" w:rsidRPr="00725DEB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3DBC286" w14:textId="77777777" w:rsidR="00220F7F" w:rsidRDefault="00220F7F" w:rsidP="00220F7F">
      <w:pPr>
        <w:jc w:val="center"/>
        <w:rPr>
          <w:rFonts w:ascii="Georgia" w:hAnsi="Georgia"/>
          <w:b/>
          <w:sz w:val="32"/>
          <w:szCs w:val="32"/>
        </w:rPr>
      </w:pPr>
      <w:r w:rsidRPr="00725DEB">
        <w:rPr>
          <w:rFonts w:ascii="Georgia" w:hAnsi="Georgia"/>
          <w:b/>
          <w:sz w:val="32"/>
          <w:szCs w:val="32"/>
        </w:rPr>
        <w:t xml:space="preserve">«Светлогорский городской округ» </w:t>
      </w:r>
    </w:p>
    <w:p w14:paraId="63344CA4" w14:textId="77777777" w:rsidR="006F0FDE" w:rsidRDefault="006F0FDE" w:rsidP="006F0FDE">
      <w:pPr>
        <w:ind w:firstLine="567"/>
        <w:jc w:val="center"/>
        <w:rPr>
          <w:rFonts w:ascii="Georgia" w:hAnsi="Georgia"/>
          <w:b/>
          <w:sz w:val="32"/>
          <w:szCs w:val="32"/>
        </w:rPr>
      </w:pPr>
    </w:p>
    <w:p w14:paraId="686D084B" w14:textId="77777777" w:rsidR="006F0FDE" w:rsidRPr="006F0FDE" w:rsidRDefault="006F0FDE" w:rsidP="006F0FD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Hlk177486693"/>
      <w:r w:rsidRPr="006F0FDE">
        <w:rPr>
          <w:rFonts w:ascii="Times New Roman" w:hAnsi="Times New Roman"/>
          <w:b/>
          <w:sz w:val="28"/>
          <w:szCs w:val="28"/>
        </w:rPr>
        <w:t>П О С Т А Н О В Л Е Н И Е</w:t>
      </w:r>
    </w:p>
    <w:bookmarkEnd w:id="0"/>
    <w:p w14:paraId="39E4017C" w14:textId="77777777" w:rsidR="006F0FDE" w:rsidRDefault="006F0FDE" w:rsidP="006F0FDE">
      <w:pPr>
        <w:ind w:firstLine="567"/>
        <w:jc w:val="center"/>
        <w:rPr>
          <w:b/>
          <w:sz w:val="28"/>
          <w:szCs w:val="28"/>
        </w:rPr>
      </w:pPr>
    </w:p>
    <w:p w14:paraId="7B19BC86" w14:textId="5A467C9E" w:rsidR="006F0FDE" w:rsidRPr="006F0FDE" w:rsidRDefault="006F0FDE" w:rsidP="006F0FDE">
      <w:pPr>
        <w:ind w:firstLine="567"/>
        <w:jc w:val="center"/>
        <w:rPr>
          <w:rFonts w:ascii="Times New Roman" w:hAnsi="Times New Roman"/>
          <w:sz w:val="16"/>
          <w:szCs w:val="16"/>
        </w:rPr>
      </w:pPr>
      <w:r w:rsidRPr="006F0FDE">
        <w:rPr>
          <w:rFonts w:ascii="Times New Roman" w:hAnsi="Times New Roman"/>
          <w:sz w:val="28"/>
          <w:szCs w:val="28"/>
        </w:rPr>
        <w:t>«</w:t>
      </w:r>
      <w:r w:rsidR="00497E82">
        <w:rPr>
          <w:rFonts w:ascii="Times New Roman" w:hAnsi="Times New Roman"/>
          <w:sz w:val="28"/>
          <w:szCs w:val="28"/>
        </w:rPr>
        <w:t>25</w:t>
      </w:r>
      <w:r w:rsidRPr="006F0FDE">
        <w:rPr>
          <w:rFonts w:ascii="Times New Roman" w:hAnsi="Times New Roman"/>
          <w:sz w:val="28"/>
          <w:szCs w:val="28"/>
        </w:rPr>
        <w:t xml:space="preserve">» </w:t>
      </w:r>
      <w:r w:rsidR="008E1AAB">
        <w:rPr>
          <w:rFonts w:ascii="Times New Roman" w:hAnsi="Times New Roman"/>
          <w:sz w:val="28"/>
          <w:szCs w:val="28"/>
        </w:rPr>
        <w:t xml:space="preserve">ноября </w:t>
      </w:r>
      <w:r w:rsidR="008E1AAB" w:rsidRPr="006F0FDE">
        <w:rPr>
          <w:rFonts w:ascii="Times New Roman" w:hAnsi="Times New Roman"/>
          <w:sz w:val="28"/>
          <w:szCs w:val="28"/>
        </w:rPr>
        <w:t>2024</w:t>
      </w:r>
      <w:r w:rsidRPr="006F0FDE">
        <w:rPr>
          <w:rFonts w:ascii="Times New Roman" w:hAnsi="Times New Roman"/>
          <w:sz w:val="28"/>
          <w:szCs w:val="28"/>
        </w:rPr>
        <w:t xml:space="preserve"> года № </w:t>
      </w:r>
      <w:r w:rsidR="00020C83">
        <w:rPr>
          <w:rFonts w:ascii="Times New Roman" w:hAnsi="Times New Roman"/>
          <w:sz w:val="28"/>
          <w:szCs w:val="28"/>
        </w:rPr>
        <w:t>1298</w:t>
      </w:r>
      <w:r w:rsidRPr="006F0FDE">
        <w:rPr>
          <w:rFonts w:ascii="Times New Roman" w:hAnsi="Times New Roman"/>
          <w:sz w:val="28"/>
          <w:szCs w:val="28"/>
        </w:rPr>
        <w:t>___</w:t>
      </w:r>
    </w:p>
    <w:p w14:paraId="02E24988" w14:textId="77777777" w:rsidR="004F146B" w:rsidRPr="00F3020F" w:rsidRDefault="004F146B" w:rsidP="004F146B">
      <w:pPr>
        <w:jc w:val="both"/>
        <w:rPr>
          <w:rFonts w:ascii="Times New Roman" w:hAnsi="Times New Roman"/>
          <w:sz w:val="28"/>
          <w:szCs w:val="28"/>
        </w:rPr>
      </w:pPr>
    </w:p>
    <w:p w14:paraId="265E1151" w14:textId="3A36FD8B" w:rsidR="00F3020F" w:rsidRPr="00410BAE" w:rsidRDefault="00F3020F" w:rsidP="00A612CC">
      <w:pPr>
        <w:pStyle w:val="a7"/>
        <w:ind w:left="851" w:right="849"/>
        <w:jc w:val="center"/>
        <w:rPr>
          <w:rFonts w:ascii="Times New Roman" w:hAnsi="Times New Roman"/>
          <w:b/>
          <w:sz w:val="28"/>
          <w:szCs w:val="28"/>
        </w:rPr>
      </w:pPr>
      <w:r w:rsidRPr="00410BAE">
        <w:rPr>
          <w:rFonts w:ascii="Times New Roman" w:hAnsi="Times New Roman"/>
          <w:b/>
          <w:sz w:val="28"/>
          <w:szCs w:val="28"/>
        </w:rPr>
        <w:t xml:space="preserve">Об утверждении результатов инвентаризации существующих нестационарных торговых объектов и мест их размещения </w:t>
      </w:r>
      <w:bookmarkStart w:id="1" w:name="_Hlk528753492"/>
      <w:r w:rsidRPr="00410BAE">
        <w:rPr>
          <w:rFonts w:ascii="Times New Roman" w:hAnsi="Times New Roman"/>
          <w:b/>
          <w:sz w:val="28"/>
          <w:szCs w:val="28"/>
        </w:rPr>
        <w:t xml:space="preserve">на </w:t>
      </w:r>
      <w:bookmarkStart w:id="2" w:name="_Hlk526329530"/>
      <w:r w:rsidRPr="00410BAE">
        <w:rPr>
          <w:rFonts w:ascii="Times New Roman" w:hAnsi="Times New Roman"/>
          <w:b/>
          <w:sz w:val="28"/>
          <w:szCs w:val="28"/>
        </w:rPr>
        <w:t xml:space="preserve">территории </w:t>
      </w:r>
      <w:bookmarkEnd w:id="1"/>
      <w:bookmarkEnd w:id="2"/>
      <w:r w:rsidRPr="00410BAE">
        <w:rPr>
          <w:rFonts w:ascii="Times New Roman" w:hAnsi="Times New Roman"/>
          <w:b/>
          <w:sz w:val="28"/>
          <w:szCs w:val="28"/>
        </w:rPr>
        <w:t>поселка Донско</w:t>
      </w:r>
      <w:r w:rsidR="00374F83">
        <w:rPr>
          <w:rFonts w:ascii="Times New Roman" w:hAnsi="Times New Roman"/>
          <w:b/>
          <w:sz w:val="28"/>
          <w:szCs w:val="28"/>
        </w:rPr>
        <w:t>е</w:t>
      </w:r>
      <w:r w:rsidRPr="00410BAE">
        <w:rPr>
          <w:rFonts w:ascii="Times New Roman" w:hAnsi="Times New Roman"/>
          <w:b/>
          <w:sz w:val="28"/>
          <w:szCs w:val="28"/>
        </w:rPr>
        <w:t xml:space="preserve"> муниципального образования «Светлогорский городской округ»</w:t>
      </w:r>
    </w:p>
    <w:p w14:paraId="66F2DA64" w14:textId="77777777" w:rsidR="0025051E" w:rsidRPr="0025051E" w:rsidRDefault="0025051E" w:rsidP="0025051E">
      <w:pPr>
        <w:pStyle w:val="a7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DB11A61" w14:textId="60ADA307" w:rsidR="004F146B" w:rsidRPr="00284F15" w:rsidRDefault="00284F15" w:rsidP="00284F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84F15">
        <w:rPr>
          <w:rFonts w:ascii="Times New Roman" w:hAnsi="Times New Roman"/>
          <w:sz w:val="28"/>
          <w:szCs w:val="28"/>
        </w:rPr>
        <w:t xml:space="preserve">Во исполнение требований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</w:t>
      </w:r>
      <w:hyperlink r:id="rId7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28 декабря 2009 года </w:t>
      </w:r>
      <w:r w:rsidR="00C03796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381-ФЗ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, с учетом положений Федерального </w:t>
      </w:r>
      <w:hyperlink r:id="rId8" w:history="1">
        <w:r w:rsidRPr="008A72FA">
          <w:rPr>
            <w:rFonts w:ascii="Times New Roman" w:eastAsiaTheme="minorHAnsi" w:hAnsi="Times New Roman"/>
            <w:sz w:val="28"/>
            <w:szCs w:val="28"/>
            <w:lang w:eastAsia="en-US"/>
          </w:rPr>
          <w:t>закона</w:t>
        </w:r>
      </w:hyperlink>
      <w:r w:rsidRPr="008A72F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от 6 октября 2003 года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72608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284F15">
        <w:rPr>
          <w:rFonts w:ascii="Times New Roman" w:hAnsi="Times New Roman"/>
          <w:sz w:val="28"/>
          <w:szCs w:val="28"/>
        </w:rPr>
        <w:t xml:space="preserve"> постановления Правительства Калининградс</w:t>
      </w:r>
      <w:r w:rsidR="00B83A8A">
        <w:rPr>
          <w:rFonts w:ascii="Times New Roman" w:hAnsi="Times New Roman"/>
          <w:sz w:val="28"/>
          <w:szCs w:val="28"/>
        </w:rPr>
        <w:t>кой области от 28 мая 2010 года</w:t>
      </w:r>
      <w:r w:rsidRPr="00284F15">
        <w:rPr>
          <w:rFonts w:ascii="Times New Roman" w:hAnsi="Times New Roman"/>
          <w:sz w:val="28"/>
          <w:szCs w:val="28"/>
        </w:rPr>
        <w:t xml:space="preserve"> №386</w:t>
      </w:r>
      <w:r w:rsidRPr="00284F1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порядке разработки и утверждения схем размещения нестационарных торговых объектов на территории муниципальных образований Калининградской области»</w:t>
      </w:r>
      <w:r w:rsidR="00D91F7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B25B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85B34">
        <w:rPr>
          <w:rFonts w:ascii="Times New Roman" w:hAnsi="Times New Roman"/>
          <w:sz w:val="28"/>
          <w:szCs w:val="28"/>
        </w:rPr>
        <w:t xml:space="preserve">администрация </w:t>
      </w:r>
      <w:r w:rsidR="009B25B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85B34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E4DABDD" w14:textId="77777777" w:rsidR="005D3681" w:rsidRDefault="005D3681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73911" w14:textId="77777777" w:rsidR="004F146B" w:rsidRPr="005B4B5A" w:rsidRDefault="004F146B" w:rsidP="004F146B">
      <w:pPr>
        <w:pStyle w:val="HTM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B5A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49E51DB6" w14:textId="77777777" w:rsidR="004F146B" w:rsidRPr="005B4B5A" w:rsidRDefault="004F146B" w:rsidP="004F146B">
      <w:pPr>
        <w:pStyle w:val="2"/>
        <w:ind w:firstLine="540"/>
        <w:jc w:val="center"/>
        <w:rPr>
          <w:szCs w:val="28"/>
        </w:rPr>
      </w:pPr>
    </w:p>
    <w:p w14:paraId="4721994B" w14:textId="04AA0C3E" w:rsidR="00F3020F" w:rsidRPr="00F3020F" w:rsidRDefault="00F3020F" w:rsidP="00F3020F">
      <w:pPr>
        <w:pStyle w:val="a7"/>
        <w:ind w:firstLine="540"/>
        <w:jc w:val="both"/>
        <w:rPr>
          <w:rFonts w:ascii="Times New Roman" w:hAnsi="Times New Roman"/>
          <w:color w:val="052635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1.Утвердить результаты инвентаризации существующих нестационарных торговых объектов и мест их размещения на территории поселка Донско</w:t>
      </w:r>
      <w:r w:rsidR="00374F83">
        <w:rPr>
          <w:rFonts w:ascii="Times New Roman" w:hAnsi="Times New Roman"/>
          <w:sz w:val="28"/>
          <w:szCs w:val="28"/>
        </w:rPr>
        <w:t>е</w:t>
      </w:r>
      <w:r w:rsidRPr="004E511B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согласно:</w:t>
      </w:r>
    </w:p>
    <w:p w14:paraId="6AE6713B" w14:textId="5B51C3DF" w:rsidR="00F3020F" w:rsidRPr="00817308" w:rsidRDefault="00C054B7" w:rsidP="0081730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3020F" w:rsidRPr="004E511B">
        <w:rPr>
          <w:rFonts w:ascii="Times New Roman" w:hAnsi="Times New Roman"/>
          <w:sz w:val="28"/>
          <w:szCs w:val="28"/>
        </w:rPr>
        <w:t>1.1. Приложения №1 «Реестр су</w:t>
      </w:r>
      <w:r w:rsidR="00F3020F" w:rsidRPr="004E511B">
        <w:rPr>
          <w:rFonts w:ascii="Times New Roman" w:hAnsi="Times New Roman"/>
          <w:bCs/>
          <w:sz w:val="28"/>
          <w:szCs w:val="28"/>
        </w:rPr>
        <w:t>ществующих нестационарных торговых объектов на территории поселка Донско</w:t>
      </w:r>
      <w:r w:rsidR="00374F83">
        <w:rPr>
          <w:rFonts w:ascii="Times New Roman" w:hAnsi="Times New Roman"/>
          <w:bCs/>
          <w:sz w:val="28"/>
          <w:szCs w:val="28"/>
        </w:rPr>
        <w:t>е</w:t>
      </w:r>
      <w:r w:rsidR="00F3020F" w:rsidRPr="004E511B">
        <w:rPr>
          <w:rFonts w:ascii="Times New Roman" w:hAnsi="Times New Roman"/>
          <w:bCs/>
          <w:sz w:val="28"/>
          <w:szCs w:val="28"/>
        </w:rPr>
        <w:t xml:space="preserve"> </w:t>
      </w:r>
      <w:r w:rsidR="00F3020F" w:rsidRPr="004E511B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F3020F" w:rsidRPr="009609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>по состоянию на 2</w:t>
      </w:r>
      <w:r w:rsidR="003607C9">
        <w:rPr>
          <w:rFonts w:ascii="Times New Roman" w:hAnsi="Times New Roman"/>
          <w:color w:val="000000"/>
          <w:sz w:val="28"/>
          <w:szCs w:val="28"/>
        </w:rPr>
        <w:t>7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>.0</w:t>
      </w:r>
      <w:r w:rsidR="003607C9">
        <w:rPr>
          <w:rFonts w:ascii="Times New Roman" w:hAnsi="Times New Roman"/>
          <w:color w:val="000000"/>
          <w:sz w:val="28"/>
          <w:szCs w:val="28"/>
        </w:rPr>
        <w:t>9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>.202</w:t>
      </w:r>
      <w:r w:rsidR="003607C9">
        <w:rPr>
          <w:rFonts w:ascii="Times New Roman" w:hAnsi="Times New Roman"/>
          <w:color w:val="000000"/>
          <w:sz w:val="28"/>
          <w:szCs w:val="28"/>
        </w:rPr>
        <w:t>4</w:t>
      </w:r>
      <w:r w:rsidR="00F3020F" w:rsidRPr="009609D8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F3020F" w:rsidRPr="009609D8">
        <w:rPr>
          <w:rFonts w:ascii="Times New Roman" w:hAnsi="Times New Roman"/>
          <w:sz w:val="28"/>
          <w:szCs w:val="28"/>
        </w:rPr>
        <w:t>.</w:t>
      </w:r>
      <w:r w:rsidR="00817308" w:rsidRPr="00817308">
        <w:rPr>
          <w:rFonts w:eastAsia="Calibri"/>
          <w:sz w:val="28"/>
          <w:szCs w:val="28"/>
          <w:lang w:eastAsia="en-US"/>
        </w:rPr>
        <w:t xml:space="preserve"> </w:t>
      </w:r>
    </w:p>
    <w:p w14:paraId="2592E7A3" w14:textId="6775C6FA" w:rsidR="00F3020F" w:rsidRPr="009609D8" w:rsidRDefault="00F3020F" w:rsidP="00F302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1.2. Приложения №2 «</w:t>
      </w:r>
      <w:r w:rsidRPr="004E511B">
        <w:rPr>
          <w:rFonts w:ascii="Times New Roman" w:eastAsiaTheme="minorHAnsi" w:hAnsi="Times New Roman"/>
          <w:sz w:val="28"/>
          <w:szCs w:val="28"/>
          <w:lang w:eastAsia="en-US"/>
        </w:rPr>
        <w:t>Реестр правообладателей существующих нестационарных торговых объектов (хозяйствующих субъектов, осуществляющих торговую деятельность)»</w:t>
      </w:r>
      <w:r w:rsidRPr="009609D8">
        <w:rPr>
          <w:rFonts w:ascii="Times New Roman" w:hAnsi="Times New Roman"/>
          <w:color w:val="000000"/>
          <w:sz w:val="28"/>
          <w:szCs w:val="28"/>
        </w:rPr>
        <w:t xml:space="preserve"> по состоянию на 2</w:t>
      </w:r>
      <w:r w:rsidR="003607C9">
        <w:rPr>
          <w:rFonts w:ascii="Times New Roman" w:hAnsi="Times New Roman"/>
          <w:color w:val="000000"/>
          <w:sz w:val="28"/>
          <w:szCs w:val="28"/>
        </w:rPr>
        <w:t>7</w:t>
      </w:r>
      <w:r w:rsidRPr="009609D8">
        <w:rPr>
          <w:rFonts w:ascii="Times New Roman" w:hAnsi="Times New Roman"/>
          <w:color w:val="000000"/>
          <w:sz w:val="28"/>
          <w:szCs w:val="28"/>
        </w:rPr>
        <w:t>.0</w:t>
      </w:r>
      <w:r w:rsidR="003607C9">
        <w:rPr>
          <w:rFonts w:ascii="Times New Roman" w:hAnsi="Times New Roman"/>
          <w:color w:val="000000"/>
          <w:sz w:val="28"/>
          <w:szCs w:val="28"/>
        </w:rPr>
        <w:t>9</w:t>
      </w:r>
      <w:r w:rsidRPr="009609D8">
        <w:rPr>
          <w:rFonts w:ascii="Times New Roman" w:hAnsi="Times New Roman"/>
          <w:color w:val="000000"/>
          <w:sz w:val="28"/>
          <w:szCs w:val="28"/>
        </w:rPr>
        <w:t>.202</w:t>
      </w:r>
      <w:r w:rsidR="003607C9">
        <w:rPr>
          <w:rFonts w:ascii="Times New Roman" w:hAnsi="Times New Roman"/>
          <w:color w:val="000000"/>
          <w:sz w:val="28"/>
          <w:szCs w:val="28"/>
        </w:rPr>
        <w:t>4</w:t>
      </w:r>
      <w:r w:rsidRPr="009609D8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9609D8">
        <w:rPr>
          <w:rFonts w:ascii="Times New Roman" w:hAnsi="Times New Roman"/>
          <w:sz w:val="28"/>
          <w:szCs w:val="28"/>
        </w:rPr>
        <w:t>.</w:t>
      </w:r>
      <w:r w:rsidR="00017FAE" w:rsidRPr="00017FA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17FAE" w:rsidRPr="00817308">
        <w:rPr>
          <w:rFonts w:ascii="Times New Roman" w:eastAsia="Calibri" w:hAnsi="Times New Roman"/>
          <w:sz w:val="28"/>
          <w:szCs w:val="28"/>
          <w:lang w:eastAsia="en-US"/>
        </w:rPr>
        <w:t>(Приложение №2   не публикуется)</w:t>
      </w:r>
    </w:p>
    <w:p w14:paraId="0FCD0DCB" w14:textId="0390EE4F" w:rsidR="00F3020F" w:rsidRPr="004E511B" w:rsidRDefault="00F3020F" w:rsidP="00F302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1.3. Приложени</w:t>
      </w:r>
      <w:r w:rsidR="00C054B7">
        <w:rPr>
          <w:rFonts w:ascii="Times New Roman" w:hAnsi="Times New Roman"/>
          <w:sz w:val="28"/>
          <w:szCs w:val="28"/>
        </w:rPr>
        <w:t>я</w:t>
      </w:r>
      <w:r w:rsidRPr="004E511B">
        <w:rPr>
          <w:rFonts w:ascii="Times New Roman" w:hAnsi="Times New Roman"/>
          <w:sz w:val="28"/>
          <w:szCs w:val="28"/>
        </w:rPr>
        <w:t xml:space="preserve"> №3</w:t>
      </w:r>
      <w:r w:rsidR="001C47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план мест размещения существующих нестационарных торговых объектов в масштабе 1:500 (карта). </w:t>
      </w:r>
    </w:p>
    <w:p w14:paraId="4896D35A" w14:textId="6A78FB1C" w:rsidR="00F3020F" w:rsidRPr="004E511B" w:rsidRDefault="00F3020F" w:rsidP="00F3020F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>1.4. Приложения №</w:t>
      </w:r>
      <w:r w:rsidR="001C47FE">
        <w:rPr>
          <w:rFonts w:ascii="Times New Roman" w:hAnsi="Times New Roman"/>
          <w:sz w:val="28"/>
          <w:szCs w:val="28"/>
        </w:rPr>
        <w:t>4</w:t>
      </w:r>
      <w:r w:rsidRPr="004E511B">
        <w:rPr>
          <w:rFonts w:ascii="Times New Roman" w:hAnsi="Times New Roman"/>
          <w:sz w:val="28"/>
          <w:szCs w:val="28"/>
        </w:rPr>
        <w:t xml:space="preserve"> ситуационная схема размещения существующих нестационарных торговых объектов в границах территории поселка Донско</w:t>
      </w:r>
      <w:r w:rsidR="00374F83">
        <w:rPr>
          <w:rFonts w:ascii="Times New Roman" w:hAnsi="Times New Roman"/>
          <w:sz w:val="28"/>
          <w:szCs w:val="28"/>
        </w:rPr>
        <w:t>е</w:t>
      </w:r>
      <w:r w:rsidRPr="004E511B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в масштабе 1:2000 (карта).</w:t>
      </w:r>
    </w:p>
    <w:p w14:paraId="5D36FCC9" w14:textId="3C79FDE2" w:rsidR="00F3020F" w:rsidRPr="00DE3569" w:rsidRDefault="00F3020F" w:rsidP="00F3020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E511B">
        <w:rPr>
          <w:rFonts w:ascii="Times New Roman" w:hAnsi="Times New Roman"/>
          <w:sz w:val="28"/>
          <w:szCs w:val="28"/>
        </w:rPr>
        <w:t xml:space="preserve">2. Экономическому отделу администрации муниципального образования  «Светлогорский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городской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округ»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течение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дней  со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 xml:space="preserve">утверждения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511B">
        <w:rPr>
          <w:rFonts w:ascii="Times New Roman" w:hAnsi="Times New Roman"/>
          <w:sz w:val="28"/>
          <w:szCs w:val="28"/>
        </w:rPr>
        <w:t>главо</w:t>
      </w:r>
      <w:r w:rsidR="00BD0601">
        <w:rPr>
          <w:rFonts w:ascii="Times New Roman" w:hAnsi="Times New Roman"/>
          <w:sz w:val="28"/>
          <w:szCs w:val="28"/>
        </w:rPr>
        <w:t>й</w:t>
      </w:r>
      <w:r w:rsidRPr="00DE356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</w:t>
      </w:r>
      <w:r w:rsidRPr="00DE3569">
        <w:rPr>
          <w:rFonts w:ascii="Times New Roman" w:hAnsi="Times New Roman"/>
          <w:sz w:val="28"/>
          <w:szCs w:val="28"/>
        </w:rPr>
        <w:lastRenderedPageBreak/>
        <w:t xml:space="preserve">округ» результатов инвентаризации направить  их в Министерство </w:t>
      </w:r>
      <w:r>
        <w:rPr>
          <w:rFonts w:ascii="Times New Roman" w:hAnsi="Times New Roman"/>
          <w:sz w:val="28"/>
          <w:szCs w:val="28"/>
        </w:rPr>
        <w:t xml:space="preserve"> экономического развития, промышленности</w:t>
      </w:r>
      <w:r w:rsidRPr="00DE3569">
        <w:rPr>
          <w:rFonts w:ascii="Times New Roman" w:hAnsi="Times New Roman"/>
          <w:sz w:val="28"/>
          <w:szCs w:val="28"/>
        </w:rPr>
        <w:t xml:space="preserve">  и торговли  Калининградской области для размещения на официальном сайте Правительства Калининградской области в информационно-телекоммуникационной сети «Интернет».</w:t>
      </w:r>
    </w:p>
    <w:p w14:paraId="372E955D" w14:textId="77777777" w:rsidR="00017FAE" w:rsidRPr="00017FAE" w:rsidRDefault="00017FAE" w:rsidP="00017F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7FAE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Туркину О.В.</w:t>
      </w:r>
    </w:p>
    <w:p w14:paraId="1124E3E2" w14:textId="49528443" w:rsidR="00017FAE" w:rsidRPr="00017FAE" w:rsidRDefault="00017FAE" w:rsidP="00017FAE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017FAE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газете «Вестник Светлогорска», </w:t>
      </w:r>
      <w:r w:rsidRPr="00017FAE">
        <w:rPr>
          <w:rFonts w:ascii="Times New Roman" w:hAnsi="Times New Roman"/>
          <w:sz w:val="28"/>
          <w:szCs w:val="28"/>
          <w:lang w:eastAsia="en-US"/>
        </w:rPr>
        <w:t xml:space="preserve">разместить на официальном сайте муниципального образования «Светлогорский городской округ» </w:t>
      </w:r>
      <w:r w:rsidRPr="00017FA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Pr="00017FAE">
        <w:rPr>
          <w:rFonts w:ascii="Times New Roman" w:hAnsi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hyperlink r:id="rId9" w:history="1">
        <w:r w:rsidRPr="00017FAE">
          <w:rPr>
            <w:rFonts w:ascii="Times New Roman" w:hAnsi="Times New Roman"/>
            <w:color w:val="0000FF"/>
            <w:sz w:val="28"/>
            <w:szCs w:val="28"/>
            <w:u w:val="single"/>
            <w:lang w:eastAsia="en-US"/>
          </w:rPr>
          <w:t>svetlogorsk39.ru</w:t>
        </w:r>
      </w:hyperlink>
      <w:r w:rsidRPr="00017FAE">
        <w:rPr>
          <w:rFonts w:ascii="Times New Roman" w:hAnsi="Times New Roman"/>
          <w:color w:val="0000FF"/>
          <w:sz w:val="28"/>
          <w:szCs w:val="28"/>
          <w:u w:val="single"/>
          <w:lang w:eastAsia="en-US"/>
        </w:rPr>
        <w:t xml:space="preserve"> </w:t>
      </w:r>
      <w:r w:rsidRPr="00017FA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 в</w:t>
      </w: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Pr="00017F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местах, доступных для неограниченного круга лиц</w:t>
      </w:r>
      <w:r w:rsidRPr="00017FAE">
        <w:rPr>
          <w:rFonts w:ascii="Times New Roman" w:hAnsi="Times New Roman"/>
          <w:sz w:val="28"/>
          <w:szCs w:val="28"/>
          <w:lang w:eastAsia="en-US"/>
        </w:rPr>
        <w:t>.</w:t>
      </w:r>
    </w:p>
    <w:p w14:paraId="49035E0C" w14:textId="75A7AA56" w:rsidR="00A14F9A" w:rsidRPr="00A14F9A" w:rsidRDefault="00017FAE" w:rsidP="00A14F9A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4F9A" w:rsidRPr="00A14F9A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его официального </w:t>
      </w:r>
      <w:r w:rsidR="001105A6">
        <w:rPr>
          <w:rFonts w:ascii="Times New Roman" w:hAnsi="Times New Roman"/>
          <w:sz w:val="28"/>
          <w:szCs w:val="28"/>
        </w:rPr>
        <w:t>опубликования (</w:t>
      </w:r>
      <w:r w:rsidR="00A14F9A" w:rsidRPr="00A14F9A">
        <w:rPr>
          <w:rFonts w:ascii="Times New Roman" w:hAnsi="Times New Roman"/>
          <w:sz w:val="28"/>
          <w:szCs w:val="28"/>
        </w:rPr>
        <w:t>обнародования</w:t>
      </w:r>
      <w:r w:rsidR="001105A6">
        <w:rPr>
          <w:rFonts w:ascii="Times New Roman" w:hAnsi="Times New Roman"/>
          <w:sz w:val="28"/>
          <w:szCs w:val="28"/>
        </w:rPr>
        <w:t>)</w:t>
      </w:r>
      <w:r w:rsidR="00A14F9A" w:rsidRPr="00A14F9A">
        <w:rPr>
          <w:rFonts w:ascii="Times New Roman" w:hAnsi="Times New Roman"/>
          <w:sz w:val="28"/>
          <w:szCs w:val="28"/>
        </w:rPr>
        <w:t>.</w:t>
      </w:r>
    </w:p>
    <w:p w14:paraId="213066E6" w14:textId="77777777" w:rsidR="003A5F38" w:rsidRDefault="003A5F38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E85C9F" w14:textId="77777777" w:rsidR="00D2513B" w:rsidRPr="00851D7B" w:rsidRDefault="00D2513B" w:rsidP="004F146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361C25" w14:textId="258F8242" w:rsidR="00096780" w:rsidRDefault="00A20E55" w:rsidP="004F146B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4F146B" w:rsidRPr="004F146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14:paraId="67E2B638" w14:textId="77777777" w:rsidR="00096780" w:rsidRDefault="004F146B" w:rsidP="00856AE6">
      <w:pPr>
        <w:pStyle w:val="consnonformat"/>
        <w:spacing w:before="0" w:beforeAutospacing="0" w:after="0" w:afterAutospacing="0"/>
        <w:rPr>
          <w:rFonts w:ascii="Times New Roman" w:hAnsi="Times New Roman"/>
          <w:color w:val="000000"/>
          <w:sz w:val="28"/>
          <w:szCs w:val="28"/>
        </w:rPr>
      </w:pPr>
      <w:r w:rsidRPr="004F146B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</w:p>
    <w:p w14:paraId="7F756911" w14:textId="11046533" w:rsidR="004F146B" w:rsidRDefault="004F146B" w:rsidP="00856AE6">
      <w:pPr>
        <w:pStyle w:val="consnonformat"/>
        <w:spacing w:before="0" w:beforeAutospacing="0" w:after="0" w:afterAutospacing="0"/>
        <w:rPr>
          <w:b/>
          <w:bCs/>
        </w:rPr>
      </w:pPr>
      <w:r w:rsidRPr="004F146B">
        <w:rPr>
          <w:rFonts w:ascii="Times New Roman" w:hAnsi="Times New Roman"/>
          <w:sz w:val="28"/>
          <w:szCs w:val="28"/>
        </w:rPr>
        <w:t xml:space="preserve">«Светлогорский </w:t>
      </w:r>
      <w:r w:rsidR="00B83A8A">
        <w:rPr>
          <w:rFonts w:ascii="Times New Roman" w:hAnsi="Times New Roman"/>
          <w:sz w:val="28"/>
          <w:szCs w:val="28"/>
        </w:rPr>
        <w:t>городской округ</w:t>
      </w:r>
      <w:r w:rsidRPr="004F146B">
        <w:rPr>
          <w:rFonts w:ascii="Times New Roman" w:hAnsi="Times New Roman"/>
          <w:sz w:val="28"/>
          <w:szCs w:val="28"/>
        </w:rPr>
        <w:t xml:space="preserve">»                  </w:t>
      </w:r>
      <w:r w:rsidR="00096780">
        <w:rPr>
          <w:rFonts w:ascii="Times New Roman" w:hAnsi="Times New Roman"/>
          <w:sz w:val="28"/>
          <w:szCs w:val="28"/>
        </w:rPr>
        <w:t xml:space="preserve">      </w:t>
      </w:r>
      <w:r w:rsidRPr="004F146B">
        <w:rPr>
          <w:rFonts w:ascii="Times New Roman" w:hAnsi="Times New Roman"/>
          <w:sz w:val="28"/>
          <w:szCs w:val="28"/>
        </w:rPr>
        <w:t xml:space="preserve">         </w:t>
      </w:r>
      <w:r w:rsidR="00B83A8A">
        <w:rPr>
          <w:rFonts w:ascii="Times New Roman" w:hAnsi="Times New Roman"/>
          <w:sz w:val="28"/>
          <w:szCs w:val="28"/>
        </w:rPr>
        <w:t xml:space="preserve"> </w:t>
      </w:r>
      <w:r w:rsidR="00763693">
        <w:rPr>
          <w:rFonts w:ascii="Times New Roman" w:hAnsi="Times New Roman"/>
          <w:sz w:val="28"/>
          <w:szCs w:val="28"/>
        </w:rPr>
        <w:t xml:space="preserve">        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</w:t>
      </w:r>
      <w:r w:rsidR="00FF0774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</w:t>
      </w:r>
      <w:r w:rsidR="00FF0774">
        <w:rPr>
          <w:rFonts w:ascii="Times New Roman" w:hAnsi="Times New Roman"/>
          <w:sz w:val="28"/>
          <w:szCs w:val="28"/>
        </w:rPr>
        <w:t xml:space="preserve"> </w:t>
      </w:r>
      <w:r w:rsidR="00BC4856">
        <w:rPr>
          <w:rFonts w:ascii="Times New Roman" w:hAnsi="Times New Roman"/>
          <w:sz w:val="28"/>
          <w:szCs w:val="28"/>
        </w:rPr>
        <w:t xml:space="preserve"> </w:t>
      </w:r>
      <w:r w:rsidRPr="004F146B">
        <w:rPr>
          <w:rFonts w:ascii="Times New Roman" w:hAnsi="Times New Roman"/>
          <w:sz w:val="28"/>
          <w:szCs w:val="28"/>
        </w:rPr>
        <w:t xml:space="preserve"> </w:t>
      </w:r>
      <w:r w:rsidR="00A20E55">
        <w:rPr>
          <w:rFonts w:ascii="Times New Roman" w:hAnsi="Times New Roman"/>
          <w:sz w:val="28"/>
          <w:szCs w:val="28"/>
        </w:rPr>
        <w:t>В</w:t>
      </w:r>
      <w:r w:rsidR="00B83A8A">
        <w:rPr>
          <w:rFonts w:ascii="Times New Roman" w:hAnsi="Times New Roman"/>
          <w:sz w:val="28"/>
          <w:szCs w:val="28"/>
        </w:rPr>
        <w:t>.В.</w:t>
      </w:r>
      <w:r w:rsidR="00A20E55">
        <w:rPr>
          <w:rFonts w:ascii="Times New Roman" w:hAnsi="Times New Roman"/>
          <w:sz w:val="28"/>
          <w:szCs w:val="28"/>
        </w:rPr>
        <w:t xml:space="preserve"> Бондаренко</w:t>
      </w:r>
    </w:p>
    <w:p w14:paraId="564CB280" w14:textId="6CF1DDA2" w:rsidR="003607C9" w:rsidRDefault="003607C9">
      <w:pPr>
        <w:spacing w:after="200" w:line="276" w:lineRule="auto"/>
        <w:rPr>
          <w:rFonts w:eastAsiaTheme="minorHAnsi" w:cs="Arial"/>
          <w:sz w:val="20"/>
          <w:lang w:eastAsia="en-US"/>
        </w:rPr>
      </w:pPr>
      <w:r>
        <w:br w:type="page"/>
      </w:r>
    </w:p>
    <w:p w14:paraId="1F61C036" w14:textId="5E5D2044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№1</w:t>
      </w:r>
      <w:r w:rsidRPr="006F0FDE">
        <w:rPr>
          <w:rFonts w:ascii="Times New Roman" w:hAnsi="Times New Roman"/>
          <w:bCs/>
        </w:rPr>
        <w:t xml:space="preserve"> </w:t>
      </w:r>
    </w:p>
    <w:p w14:paraId="04178BB2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>к постановлению администрации</w:t>
      </w:r>
    </w:p>
    <w:p w14:paraId="1656E85C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 муниципального образования </w:t>
      </w:r>
    </w:p>
    <w:p w14:paraId="1F1CC9D8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«Светлогорский городской округ» </w:t>
      </w:r>
    </w:p>
    <w:p w14:paraId="0F6B4A93" w14:textId="77777777" w:rsidR="00497E82" w:rsidRPr="001826D9" w:rsidRDefault="00497E82" w:rsidP="00497E82">
      <w:pPr>
        <w:jc w:val="right"/>
        <w:rPr>
          <w:bCs/>
        </w:rPr>
      </w:pPr>
      <w:r w:rsidRPr="006F0FDE">
        <w:rPr>
          <w:rFonts w:ascii="Times New Roman" w:hAnsi="Times New Roman"/>
          <w:bCs/>
        </w:rPr>
        <w:t>от «</w:t>
      </w:r>
      <w:r>
        <w:rPr>
          <w:rFonts w:ascii="Times New Roman" w:hAnsi="Times New Roman"/>
          <w:bCs/>
        </w:rPr>
        <w:t>25</w:t>
      </w:r>
      <w:r w:rsidRPr="006F0FDE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bCs/>
        </w:rPr>
        <w:t>ноября</w:t>
      </w:r>
      <w:r w:rsidRPr="006F0FDE">
        <w:rPr>
          <w:rFonts w:ascii="Times New Roman" w:hAnsi="Times New Roman"/>
          <w:bCs/>
        </w:rPr>
        <w:t xml:space="preserve"> 2024 г. № </w:t>
      </w:r>
      <w:r>
        <w:rPr>
          <w:rFonts w:ascii="Times New Roman" w:hAnsi="Times New Roman"/>
          <w:bCs/>
        </w:rPr>
        <w:t>1298</w:t>
      </w:r>
    </w:p>
    <w:p w14:paraId="15D06F17" w14:textId="77777777" w:rsidR="004B2969" w:rsidRDefault="004B2969" w:rsidP="003607C9">
      <w:pPr>
        <w:pStyle w:val="ConsPlusNormal"/>
        <w:jc w:val="right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42"/>
        <w:gridCol w:w="1560"/>
        <w:gridCol w:w="1984"/>
        <w:gridCol w:w="1134"/>
        <w:gridCol w:w="1418"/>
        <w:gridCol w:w="1418"/>
      </w:tblGrid>
      <w:tr w:rsidR="00817308" w:rsidRPr="00817308" w14:paraId="70D2432B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5E95F7F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3" w:name="_Hlk178664274"/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842" w:type="dxa"/>
            <w:vAlign w:val="center"/>
          </w:tcPr>
          <w:p w14:paraId="3A563F8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место размещения НТО</w:t>
            </w:r>
          </w:p>
        </w:tc>
        <w:tc>
          <w:tcPr>
            <w:tcW w:w="1560" w:type="dxa"/>
            <w:vAlign w:val="center"/>
          </w:tcPr>
          <w:p w14:paraId="19D1045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тип </w:t>
            </w:r>
          </w:p>
          <w:p w14:paraId="02A0BB6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1984" w:type="dxa"/>
            <w:vAlign w:val="center"/>
          </w:tcPr>
          <w:p w14:paraId="6B421590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специализация</w:t>
            </w:r>
          </w:p>
        </w:tc>
        <w:tc>
          <w:tcPr>
            <w:tcW w:w="1134" w:type="dxa"/>
            <w:vAlign w:val="center"/>
          </w:tcPr>
          <w:p w14:paraId="6142298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размер торговой площади кв. м</w:t>
            </w:r>
          </w:p>
        </w:tc>
        <w:tc>
          <w:tcPr>
            <w:tcW w:w="1418" w:type="dxa"/>
          </w:tcPr>
          <w:p w14:paraId="4240065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Примечание </w:t>
            </w:r>
          </w:p>
        </w:tc>
        <w:tc>
          <w:tcPr>
            <w:tcW w:w="1418" w:type="dxa"/>
          </w:tcPr>
          <w:p w14:paraId="2D3F4F4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817308" w:rsidRPr="00817308" w14:paraId="216DB562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4D67AEA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2" w:type="dxa"/>
            <w:vAlign w:val="center"/>
          </w:tcPr>
          <w:p w14:paraId="1DA4E59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Степанова</w:t>
            </w:r>
          </w:p>
        </w:tc>
        <w:tc>
          <w:tcPr>
            <w:tcW w:w="1560" w:type="dxa"/>
            <w:vAlign w:val="center"/>
          </w:tcPr>
          <w:p w14:paraId="5A09657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 в остановочном комплексе</w:t>
            </w:r>
          </w:p>
        </w:tc>
        <w:tc>
          <w:tcPr>
            <w:tcW w:w="1984" w:type="dxa"/>
            <w:vAlign w:val="center"/>
          </w:tcPr>
          <w:p w14:paraId="35857CBD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Услуги общественного питания и продовольственные товары</w:t>
            </w:r>
          </w:p>
        </w:tc>
        <w:tc>
          <w:tcPr>
            <w:tcW w:w="1134" w:type="dxa"/>
            <w:vAlign w:val="center"/>
          </w:tcPr>
          <w:p w14:paraId="5D0F2C9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</w:tcPr>
          <w:p w14:paraId="2A2E4CB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В павильоне оказываются услуги общественного питания и продажа продовольственных товаров</w:t>
            </w:r>
          </w:p>
        </w:tc>
        <w:tc>
          <w:tcPr>
            <w:tcW w:w="1418" w:type="dxa"/>
          </w:tcPr>
          <w:p w14:paraId="4D42A4C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 квартал</w:t>
            </w:r>
          </w:p>
          <w:p w14:paraId="10B785DD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</w:t>
            </w:r>
          </w:p>
          <w:p w14:paraId="6B972B8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(неразграниченный земельный участок)</w:t>
            </w:r>
          </w:p>
        </w:tc>
      </w:tr>
      <w:tr w:rsidR="00817308" w:rsidRPr="00817308" w14:paraId="1DB33670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08D4344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2" w:type="dxa"/>
            <w:vAlign w:val="center"/>
          </w:tcPr>
          <w:p w14:paraId="4FE5C90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3D5CFCF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33613BC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343F86B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</w:tcPr>
          <w:p w14:paraId="04207F5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Продажа детской одежды</w:t>
            </w:r>
          </w:p>
        </w:tc>
        <w:tc>
          <w:tcPr>
            <w:tcW w:w="1418" w:type="dxa"/>
          </w:tcPr>
          <w:p w14:paraId="6DC0EF8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2F36CEAD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7F3C395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14:paraId="4470592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25182C85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2B70A28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Продовольственные товары </w:t>
            </w:r>
          </w:p>
        </w:tc>
        <w:tc>
          <w:tcPr>
            <w:tcW w:w="1134" w:type="dxa"/>
            <w:vAlign w:val="center"/>
          </w:tcPr>
          <w:p w14:paraId="1B175E4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14:paraId="6A885F5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Продажа мясных изделий (свежее и замороженное мясо, курицы. Сосиски, сыр)</w:t>
            </w:r>
          </w:p>
        </w:tc>
        <w:tc>
          <w:tcPr>
            <w:tcW w:w="1418" w:type="dxa"/>
          </w:tcPr>
          <w:p w14:paraId="0CBFA55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21B782A4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64A3950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2" w:type="dxa"/>
            <w:vAlign w:val="center"/>
          </w:tcPr>
          <w:p w14:paraId="7299AAC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0C3A523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3470D66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67DF1A9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20.4</w:t>
            </w:r>
          </w:p>
        </w:tc>
        <w:tc>
          <w:tcPr>
            <w:tcW w:w="1418" w:type="dxa"/>
          </w:tcPr>
          <w:p w14:paraId="750D055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Продажа: </w:t>
            </w:r>
          </w:p>
          <w:p w14:paraId="0F9415E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живых цветов, рассады, цветов в горшках и всё для сада и огорода</w:t>
            </w:r>
          </w:p>
        </w:tc>
        <w:tc>
          <w:tcPr>
            <w:tcW w:w="1418" w:type="dxa"/>
          </w:tcPr>
          <w:p w14:paraId="3F18490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768A3CCD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181B9E4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2" w:type="dxa"/>
            <w:vAlign w:val="center"/>
          </w:tcPr>
          <w:p w14:paraId="7693D55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Сбербанка</w:t>
            </w:r>
          </w:p>
        </w:tc>
        <w:tc>
          <w:tcPr>
            <w:tcW w:w="1560" w:type="dxa"/>
            <w:vAlign w:val="center"/>
          </w:tcPr>
          <w:p w14:paraId="206B883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vAlign w:val="center"/>
          </w:tcPr>
          <w:p w14:paraId="5855E00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718046E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14:paraId="612D0E5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Киоск закрыт, ранее продажа электронных сигарет и табака </w:t>
            </w:r>
          </w:p>
        </w:tc>
        <w:tc>
          <w:tcPr>
            <w:tcW w:w="1418" w:type="dxa"/>
          </w:tcPr>
          <w:p w14:paraId="188D0F2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39:17:040012:601</w:t>
            </w:r>
          </w:p>
        </w:tc>
      </w:tr>
      <w:tr w:rsidR="00817308" w:rsidRPr="00817308" w14:paraId="0CFBAB5E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304B802E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14:paraId="5B813A5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07A8802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664898B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134" w:type="dxa"/>
            <w:vAlign w:val="center"/>
          </w:tcPr>
          <w:p w14:paraId="0A17110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18" w:type="dxa"/>
          </w:tcPr>
          <w:p w14:paraId="31F3FE2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Овощи, фрукты</w:t>
            </w:r>
          </w:p>
        </w:tc>
        <w:tc>
          <w:tcPr>
            <w:tcW w:w="1418" w:type="dxa"/>
          </w:tcPr>
          <w:p w14:paraId="7869C6C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39:17:040012:3</w:t>
            </w:r>
          </w:p>
        </w:tc>
      </w:tr>
      <w:tr w:rsidR="00817308" w:rsidRPr="00817308" w14:paraId="32F1F01F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2DE9FE5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2" w:type="dxa"/>
            <w:vAlign w:val="center"/>
          </w:tcPr>
          <w:p w14:paraId="04CFAE4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2E5E46C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71CEA18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1F179255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14:paraId="66559C1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В павильоне оказываются услуги общественного питания (шаурма)</w:t>
            </w:r>
          </w:p>
        </w:tc>
        <w:tc>
          <w:tcPr>
            <w:tcW w:w="1418" w:type="dxa"/>
          </w:tcPr>
          <w:p w14:paraId="7D514C8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39:17:040012:728</w:t>
            </w:r>
          </w:p>
        </w:tc>
      </w:tr>
      <w:tr w:rsidR="00817308" w:rsidRPr="00817308" w14:paraId="5F30FCD9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0695B2B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2" w:type="dxa"/>
            <w:vAlign w:val="center"/>
          </w:tcPr>
          <w:p w14:paraId="37F543E9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573B150A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10A300D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34" w:type="dxa"/>
            <w:vAlign w:val="center"/>
          </w:tcPr>
          <w:p w14:paraId="58641AA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418" w:type="dxa"/>
          </w:tcPr>
          <w:p w14:paraId="135EB39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Продажа одежды</w:t>
            </w:r>
          </w:p>
        </w:tc>
        <w:tc>
          <w:tcPr>
            <w:tcW w:w="1418" w:type="dxa"/>
          </w:tcPr>
          <w:p w14:paraId="331C493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39:17:040012:728</w:t>
            </w:r>
          </w:p>
        </w:tc>
      </w:tr>
      <w:tr w:rsidR="00817308" w:rsidRPr="00817308" w14:paraId="230DCC86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7560EA1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vAlign w:val="center"/>
          </w:tcPr>
          <w:p w14:paraId="22009B3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0C4E7AF3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1984" w:type="dxa"/>
            <w:vAlign w:val="center"/>
          </w:tcPr>
          <w:p w14:paraId="6048A906" w14:textId="5E893880" w:rsidR="00E26A11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Продовольствен</w:t>
            </w:r>
            <w:r w:rsidR="00E26A11"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  <w:p w14:paraId="39CF6F14" w14:textId="68DC2372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ные</w:t>
            </w:r>
          </w:p>
          <w:p w14:paraId="65E531F2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и непродовольственные товары</w:t>
            </w:r>
          </w:p>
        </w:tc>
        <w:tc>
          <w:tcPr>
            <w:tcW w:w="1134" w:type="dxa"/>
            <w:vAlign w:val="center"/>
          </w:tcPr>
          <w:p w14:paraId="24BA0F65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18" w:type="dxa"/>
          </w:tcPr>
          <w:p w14:paraId="10ED608C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Киоск закрыт, ранее продажа табачной продукции и продовольственных товаров, пляжные принадлежности</w:t>
            </w:r>
          </w:p>
        </w:tc>
        <w:tc>
          <w:tcPr>
            <w:tcW w:w="1418" w:type="dxa"/>
          </w:tcPr>
          <w:p w14:paraId="7D9D9FF1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39:17:040012:728</w:t>
            </w:r>
          </w:p>
        </w:tc>
      </w:tr>
      <w:tr w:rsidR="00817308" w:rsidRPr="00817308" w14:paraId="4A964550" w14:textId="77777777" w:rsidTr="00606752">
        <w:trPr>
          <w:trHeight w:val="989"/>
          <w:jc w:val="center"/>
        </w:trPr>
        <w:tc>
          <w:tcPr>
            <w:tcW w:w="562" w:type="dxa"/>
            <w:vAlign w:val="center"/>
          </w:tcPr>
          <w:p w14:paraId="636C00C7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  <w:vAlign w:val="center"/>
          </w:tcPr>
          <w:p w14:paraId="4166B2CD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пос. Донское, ул. Садовая, возле торгового центра</w:t>
            </w:r>
          </w:p>
        </w:tc>
        <w:tc>
          <w:tcPr>
            <w:tcW w:w="1560" w:type="dxa"/>
            <w:vAlign w:val="center"/>
          </w:tcPr>
          <w:p w14:paraId="1BE63A84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павильон</w:t>
            </w:r>
          </w:p>
        </w:tc>
        <w:tc>
          <w:tcPr>
            <w:tcW w:w="1984" w:type="dxa"/>
            <w:vAlign w:val="center"/>
          </w:tcPr>
          <w:p w14:paraId="6A5F9DD6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134" w:type="dxa"/>
            <w:vAlign w:val="center"/>
          </w:tcPr>
          <w:p w14:paraId="71370A4F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8" w:type="dxa"/>
          </w:tcPr>
          <w:p w14:paraId="6793644B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Кафе «Еда»</w:t>
            </w:r>
          </w:p>
        </w:tc>
        <w:tc>
          <w:tcPr>
            <w:tcW w:w="1418" w:type="dxa"/>
          </w:tcPr>
          <w:p w14:paraId="1C7B8B28" w14:textId="77777777" w:rsidR="00817308" w:rsidRPr="00817308" w:rsidRDefault="00817308" w:rsidP="00E5072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308">
              <w:rPr>
                <w:rFonts w:ascii="Times New Roman" w:hAnsi="Times New Roman"/>
                <w:color w:val="000000"/>
                <w:sz w:val="22"/>
                <w:szCs w:val="22"/>
              </w:rPr>
              <w:t>39:17:040012:725</w:t>
            </w:r>
          </w:p>
        </w:tc>
      </w:tr>
      <w:bookmarkEnd w:id="3"/>
    </w:tbl>
    <w:p w14:paraId="7BA48B98" w14:textId="00F060F8" w:rsidR="00A52C43" w:rsidRDefault="00A52C43" w:rsidP="003607C9">
      <w:pPr>
        <w:pStyle w:val="ConsPlusNormal"/>
        <w:jc w:val="center"/>
      </w:pPr>
    </w:p>
    <w:p w14:paraId="0FF827FA" w14:textId="77777777" w:rsidR="00FF0774" w:rsidRDefault="00FF0774">
      <w:pPr>
        <w:spacing w:after="200" w:line="276" w:lineRule="auto"/>
        <w:rPr>
          <w:rFonts w:eastAsiaTheme="minorHAnsi" w:cs="Arial"/>
          <w:sz w:val="20"/>
          <w:lang w:eastAsia="en-US"/>
        </w:rPr>
      </w:pPr>
      <w:r>
        <w:br w:type="page"/>
      </w:r>
    </w:p>
    <w:p w14:paraId="3824BE4C" w14:textId="3D9B79FF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№3</w:t>
      </w:r>
      <w:r w:rsidRPr="006F0FDE">
        <w:rPr>
          <w:rFonts w:ascii="Times New Roman" w:hAnsi="Times New Roman"/>
          <w:bCs/>
        </w:rPr>
        <w:t xml:space="preserve"> </w:t>
      </w:r>
    </w:p>
    <w:p w14:paraId="74A545D8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>к постановлению администрации</w:t>
      </w:r>
    </w:p>
    <w:p w14:paraId="03756051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 муниципального образования </w:t>
      </w:r>
    </w:p>
    <w:p w14:paraId="48FCA5D1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«Светлогорский городской округ» </w:t>
      </w:r>
    </w:p>
    <w:p w14:paraId="3D302B68" w14:textId="77777777" w:rsidR="00497E82" w:rsidRPr="001826D9" w:rsidRDefault="00497E82" w:rsidP="00497E82">
      <w:pPr>
        <w:jc w:val="right"/>
        <w:rPr>
          <w:bCs/>
        </w:rPr>
      </w:pPr>
      <w:r w:rsidRPr="006F0FDE">
        <w:rPr>
          <w:rFonts w:ascii="Times New Roman" w:hAnsi="Times New Roman"/>
          <w:bCs/>
        </w:rPr>
        <w:t>от «</w:t>
      </w:r>
      <w:r>
        <w:rPr>
          <w:rFonts w:ascii="Times New Roman" w:hAnsi="Times New Roman"/>
          <w:bCs/>
        </w:rPr>
        <w:t>25</w:t>
      </w:r>
      <w:r w:rsidRPr="006F0FDE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bCs/>
        </w:rPr>
        <w:t>ноября</w:t>
      </w:r>
      <w:r w:rsidRPr="006F0FDE">
        <w:rPr>
          <w:rFonts w:ascii="Times New Roman" w:hAnsi="Times New Roman"/>
          <w:bCs/>
        </w:rPr>
        <w:t xml:space="preserve"> 2024 г. № </w:t>
      </w:r>
      <w:r>
        <w:rPr>
          <w:rFonts w:ascii="Times New Roman" w:hAnsi="Times New Roman"/>
          <w:bCs/>
        </w:rPr>
        <w:t>1298</w:t>
      </w:r>
    </w:p>
    <w:p w14:paraId="3BAC1FC7" w14:textId="77777777" w:rsidR="00E26A11" w:rsidRDefault="00E26A11" w:rsidP="006F0FDE">
      <w:pPr>
        <w:jc w:val="right"/>
        <w:rPr>
          <w:rFonts w:ascii="Times New Roman" w:hAnsi="Times New Roman"/>
          <w:bCs/>
        </w:rPr>
      </w:pPr>
    </w:p>
    <w:p w14:paraId="24D9986D" w14:textId="603D62AA" w:rsidR="006F0FDE" w:rsidRDefault="00817308" w:rsidP="006F0FDE">
      <w:pPr>
        <w:pStyle w:val="ConsPlusNormal"/>
        <w:ind w:right="407"/>
        <w:jc w:val="right"/>
        <w:rPr>
          <w:szCs w:val="24"/>
        </w:rPr>
      </w:pPr>
      <w:r w:rsidRPr="002D745A">
        <w:rPr>
          <w:noProof/>
          <w:sz w:val="28"/>
          <w:szCs w:val="28"/>
        </w:rPr>
        <w:drawing>
          <wp:inline distT="0" distB="0" distL="0" distR="0" wp14:anchorId="140832E1" wp14:editId="575522F0">
            <wp:extent cx="6236819" cy="7806055"/>
            <wp:effectExtent l="0" t="0" r="0" b="4445"/>
            <wp:docPr id="10893919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395" cy="781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="006F0FDE">
        <w:rPr>
          <w:sz w:val="24"/>
          <w:szCs w:val="24"/>
        </w:rPr>
        <w:br w:type="page"/>
      </w:r>
    </w:p>
    <w:p w14:paraId="4AB94288" w14:textId="006BA586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lastRenderedPageBreak/>
        <w:t xml:space="preserve">Приложение </w:t>
      </w:r>
      <w:r>
        <w:rPr>
          <w:rFonts w:ascii="Times New Roman" w:hAnsi="Times New Roman"/>
          <w:bCs/>
        </w:rPr>
        <w:t>№4</w:t>
      </w:r>
      <w:r w:rsidRPr="006F0FDE">
        <w:rPr>
          <w:rFonts w:ascii="Times New Roman" w:hAnsi="Times New Roman"/>
          <w:bCs/>
        </w:rPr>
        <w:t xml:space="preserve"> </w:t>
      </w:r>
    </w:p>
    <w:p w14:paraId="403A3E0D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>к постановлению администрации</w:t>
      </w:r>
    </w:p>
    <w:p w14:paraId="156B4467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 муниципального образования </w:t>
      </w:r>
    </w:p>
    <w:p w14:paraId="4F2BE86D" w14:textId="77777777" w:rsidR="006F0FDE" w:rsidRPr="006F0FDE" w:rsidRDefault="006F0FDE" w:rsidP="006F0FDE">
      <w:pPr>
        <w:jc w:val="right"/>
        <w:rPr>
          <w:rFonts w:ascii="Times New Roman" w:hAnsi="Times New Roman"/>
          <w:bCs/>
        </w:rPr>
      </w:pPr>
      <w:r w:rsidRPr="006F0FDE">
        <w:rPr>
          <w:rFonts w:ascii="Times New Roman" w:hAnsi="Times New Roman"/>
          <w:bCs/>
        </w:rPr>
        <w:t xml:space="preserve">«Светлогорский городской округ» </w:t>
      </w:r>
    </w:p>
    <w:p w14:paraId="74519E1B" w14:textId="77777777" w:rsidR="00497E82" w:rsidRPr="001826D9" w:rsidRDefault="00497E82" w:rsidP="00497E82">
      <w:pPr>
        <w:jc w:val="right"/>
        <w:rPr>
          <w:bCs/>
        </w:rPr>
      </w:pPr>
      <w:r w:rsidRPr="006F0FDE">
        <w:rPr>
          <w:rFonts w:ascii="Times New Roman" w:hAnsi="Times New Roman"/>
          <w:bCs/>
        </w:rPr>
        <w:t>от «</w:t>
      </w:r>
      <w:r>
        <w:rPr>
          <w:rFonts w:ascii="Times New Roman" w:hAnsi="Times New Roman"/>
          <w:bCs/>
        </w:rPr>
        <w:t>25</w:t>
      </w:r>
      <w:r w:rsidRPr="006F0FDE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bCs/>
        </w:rPr>
        <w:t>ноября</w:t>
      </w:r>
      <w:r w:rsidRPr="006F0FDE">
        <w:rPr>
          <w:rFonts w:ascii="Times New Roman" w:hAnsi="Times New Roman"/>
          <w:bCs/>
        </w:rPr>
        <w:t xml:space="preserve"> 2024 г. № </w:t>
      </w:r>
      <w:r>
        <w:rPr>
          <w:rFonts w:ascii="Times New Roman" w:hAnsi="Times New Roman"/>
          <w:bCs/>
        </w:rPr>
        <w:t>1298</w:t>
      </w:r>
    </w:p>
    <w:p w14:paraId="50464B5E" w14:textId="63D0DF35" w:rsidR="00817308" w:rsidRPr="002F55D9" w:rsidRDefault="00817308" w:rsidP="002F55D9">
      <w:pPr>
        <w:pStyle w:val="ConsPlusNormal"/>
        <w:ind w:right="407"/>
        <w:jc w:val="right"/>
        <w:rPr>
          <w:sz w:val="24"/>
          <w:szCs w:val="24"/>
        </w:rPr>
      </w:pPr>
      <w:r w:rsidRPr="002D745A">
        <w:rPr>
          <w:noProof/>
          <w:sz w:val="28"/>
          <w:szCs w:val="28"/>
        </w:rPr>
        <w:drawing>
          <wp:inline distT="0" distB="0" distL="0" distR="0" wp14:anchorId="27DBE9B2" wp14:editId="40D38E97">
            <wp:extent cx="6389370" cy="8047771"/>
            <wp:effectExtent l="0" t="0" r="0" b="0"/>
            <wp:docPr id="17938913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094" cy="808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308" w:rsidRPr="002F55D9" w:rsidSect="00E26A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567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D0225" w14:textId="77777777" w:rsidR="00F4631F" w:rsidRDefault="00F4631F" w:rsidP="001D2940">
      <w:r>
        <w:separator/>
      </w:r>
    </w:p>
  </w:endnote>
  <w:endnote w:type="continuationSeparator" w:id="0">
    <w:p w14:paraId="2E8C4B85" w14:textId="77777777" w:rsidR="00F4631F" w:rsidRDefault="00F4631F" w:rsidP="001D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266E9" w14:textId="77777777" w:rsidR="00891DA4" w:rsidRDefault="00891D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B4EA" w14:textId="77777777" w:rsidR="00473A96" w:rsidRPr="006F6329" w:rsidRDefault="00473A96">
    <w:pPr>
      <w:pStyle w:val="a5"/>
      <w:jc w:val="right"/>
      <w:rPr>
        <w:color w:val="000000"/>
      </w:rPr>
    </w:pPr>
  </w:p>
  <w:p w14:paraId="72C84ACC" w14:textId="77777777" w:rsidR="00473A96" w:rsidRDefault="00473A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88EEF" w14:textId="77777777" w:rsidR="00473A96" w:rsidRPr="006F6329" w:rsidRDefault="00473A96">
    <w:pPr>
      <w:pStyle w:val="a5"/>
      <w:jc w:val="right"/>
      <w:rPr>
        <w:color w:val="FFFFFF"/>
      </w:rPr>
    </w:pPr>
    <w:r w:rsidRPr="006F6329">
      <w:rPr>
        <w:color w:val="FFFFFF"/>
      </w:rPr>
      <w:fldChar w:fldCharType="begin"/>
    </w:r>
    <w:r w:rsidRPr="006F6329">
      <w:rPr>
        <w:color w:val="FFFFFF"/>
      </w:rPr>
      <w:instrText xml:space="preserve"> PAGE   \* MERGEFORMAT </w:instrText>
    </w:r>
    <w:r w:rsidRPr="006F6329">
      <w:rPr>
        <w:color w:val="FFFFFF"/>
      </w:rPr>
      <w:fldChar w:fldCharType="separate"/>
    </w:r>
    <w:r w:rsidR="0052379F">
      <w:rPr>
        <w:noProof/>
        <w:color w:val="FFFFFF"/>
      </w:rPr>
      <w:t>1</w:t>
    </w:r>
    <w:r w:rsidRPr="006F6329">
      <w:rPr>
        <w:color w:val="FFFFFF"/>
      </w:rPr>
      <w:fldChar w:fldCharType="end"/>
    </w:r>
  </w:p>
  <w:p w14:paraId="25A032F4" w14:textId="77777777" w:rsidR="00473A96" w:rsidRDefault="00473A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C61E" w14:textId="77777777" w:rsidR="00F4631F" w:rsidRDefault="00F4631F" w:rsidP="001D2940">
      <w:r>
        <w:separator/>
      </w:r>
    </w:p>
  </w:footnote>
  <w:footnote w:type="continuationSeparator" w:id="0">
    <w:p w14:paraId="3D390151" w14:textId="77777777" w:rsidR="00F4631F" w:rsidRDefault="00F4631F" w:rsidP="001D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4FC4" w14:textId="77777777" w:rsidR="00891DA4" w:rsidRDefault="00891DA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8CF25" w14:textId="77777777" w:rsidR="00214B38" w:rsidRDefault="00214B3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429" w14:textId="77777777" w:rsidR="00891DA4" w:rsidRDefault="00891DA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69"/>
    <w:rsid w:val="00017FAE"/>
    <w:rsid w:val="00020061"/>
    <w:rsid w:val="00020C83"/>
    <w:rsid w:val="000210AB"/>
    <w:rsid w:val="000351EE"/>
    <w:rsid w:val="00070B4B"/>
    <w:rsid w:val="00081571"/>
    <w:rsid w:val="00096780"/>
    <w:rsid w:val="000A6AEC"/>
    <w:rsid w:val="000B7A5C"/>
    <w:rsid w:val="000E41C2"/>
    <w:rsid w:val="000E55C9"/>
    <w:rsid w:val="000F6F3B"/>
    <w:rsid w:val="00106A0D"/>
    <w:rsid w:val="001105A6"/>
    <w:rsid w:val="001130A6"/>
    <w:rsid w:val="00130E4A"/>
    <w:rsid w:val="00132812"/>
    <w:rsid w:val="00155360"/>
    <w:rsid w:val="00165A11"/>
    <w:rsid w:val="00194C03"/>
    <w:rsid w:val="001A4E6D"/>
    <w:rsid w:val="001B6BB4"/>
    <w:rsid w:val="001C47FE"/>
    <w:rsid w:val="001C5379"/>
    <w:rsid w:val="001C7979"/>
    <w:rsid w:val="001D2940"/>
    <w:rsid w:val="001E6BC3"/>
    <w:rsid w:val="001E6EA6"/>
    <w:rsid w:val="001F2F35"/>
    <w:rsid w:val="001F508D"/>
    <w:rsid w:val="00214B38"/>
    <w:rsid w:val="00220F7F"/>
    <w:rsid w:val="002228D2"/>
    <w:rsid w:val="002409C2"/>
    <w:rsid w:val="0025051E"/>
    <w:rsid w:val="0027297A"/>
    <w:rsid w:val="00284F15"/>
    <w:rsid w:val="00286F63"/>
    <w:rsid w:val="002B1564"/>
    <w:rsid w:val="002F4131"/>
    <w:rsid w:val="002F55D9"/>
    <w:rsid w:val="00326EB2"/>
    <w:rsid w:val="00341EB2"/>
    <w:rsid w:val="0034601E"/>
    <w:rsid w:val="003469A3"/>
    <w:rsid w:val="0035210A"/>
    <w:rsid w:val="003607C9"/>
    <w:rsid w:val="00374F83"/>
    <w:rsid w:val="00385B34"/>
    <w:rsid w:val="003A5F38"/>
    <w:rsid w:val="003B1B4A"/>
    <w:rsid w:val="003D4688"/>
    <w:rsid w:val="004110F0"/>
    <w:rsid w:val="00442F04"/>
    <w:rsid w:val="00447A55"/>
    <w:rsid w:val="00456F25"/>
    <w:rsid w:val="00465791"/>
    <w:rsid w:val="00465D1B"/>
    <w:rsid w:val="00473A96"/>
    <w:rsid w:val="00485001"/>
    <w:rsid w:val="00497E82"/>
    <w:rsid w:val="004A21B5"/>
    <w:rsid w:val="004A3AF4"/>
    <w:rsid w:val="004A6EFC"/>
    <w:rsid w:val="004A7740"/>
    <w:rsid w:val="004B2969"/>
    <w:rsid w:val="004B351E"/>
    <w:rsid w:val="004E0249"/>
    <w:rsid w:val="004E1036"/>
    <w:rsid w:val="004E4E2C"/>
    <w:rsid w:val="004F146B"/>
    <w:rsid w:val="00503D95"/>
    <w:rsid w:val="005123BB"/>
    <w:rsid w:val="0052379F"/>
    <w:rsid w:val="00532D40"/>
    <w:rsid w:val="005478DE"/>
    <w:rsid w:val="00577B09"/>
    <w:rsid w:val="0058440B"/>
    <w:rsid w:val="005A064C"/>
    <w:rsid w:val="005D3681"/>
    <w:rsid w:val="005E58DA"/>
    <w:rsid w:val="005F3EB6"/>
    <w:rsid w:val="00605CD9"/>
    <w:rsid w:val="00606752"/>
    <w:rsid w:val="006807FB"/>
    <w:rsid w:val="006829BB"/>
    <w:rsid w:val="00690205"/>
    <w:rsid w:val="006975E9"/>
    <w:rsid w:val="006B0074"/>
    <w:rsid w:val="006F0FDE"/>
    <w:rsid w:val="006F265F"/>
    <w:rsid w:val="00703E4C"/>
    <w:rsid w:val="0071426C"/>
    <w:rsid w:val="00714BCF"/>
    <w:rsid w:val="00723801"/>
    <w:rsid w:val="00725DEB"/>
    <w:rsid w:val="00726081"/>
    <w:rsid w:val="00730586"/>
    <w:rsid w:val="007352D6"/>
    <w:rsid w:val="00742C13"/>
    <w:rsid w:val="007553DB"/>
    <w:rsid w:val="00763693"/>
    <w:rsid w:val="00767B69"/>
    <w:rsid w:val="00785A66"/>
    <w:rsid w:val="007A6C4C"/>
    <w:rsid w:val="007C3108"/>
    <w:rsid w:val="007C6AAB"/>
    <w:rsid w:val="00817308"/>
    <w:rsid w:val="00840BA4"/>
    <w:rsid w:val="00843E03"/>
    <w:rsid w:val="00851D7B"/>
    <w:rsid w:val="00856AE6"/>
    <w:rsid w:val="00865B22"/>
    <w:rsid w:val="0087244D"/>
    <w:rsid w:val="00891DA4"/>
    <w:rsid w:val="008A33A5"/>
    <w:rsid w:val="008A72FA"/>
    <w:rsid w:val="008C4167"/>
    <w:rsid w:val="008E1AAB"/>
    <w:rsid w:val="008F094C"/>
    <w:rsid w:val="00903E48"/>
    <w:rsid w:val="0090547F"/>
    <w:rsid w:val="009273FF"/>
    <w:rsid w:val="00937DB9"/>
    <w:rsid w:val="00942FF8"/>
    <w:rsid w:val="00953516"/>
    <w:rsid w:val="0099544C"/>
    <w:rsid w:val="009B25B4"/>
    <w:rsid w:val="00A11D30"/>
    <w:rsid w:val="00A14F9A"/>
    <w:rsid w:val="00A20E55"/>
    <w:rsid w:val="00A52C43"/>
    <w:rsid w:val="00A57445"/>
    <w:rsid w:val="00A612CC"/>
    <w:rsid w:val="00A7010B"/>
    <w:rsid w:val="00A755DE"/>
    <w:rsid w:val="00A8084E"/>
    <w:rsid w:val="00A80BF4"/>
    <w:rsid w:val="00A83AFD"/>
    <w:rsid w:val="00A851E0"/>
    <w:rsid w:val="00AB1104"/>
    <w:rsid w:val="00AC0DEA"/>
    <w:rsid w:val="00AC2C38"/>
    <w:rsid w:val="00AC62CB"/>
    <w:rsid w:val="00AE199E"/>
    <w:rsid w:val="00B0093F"/>
    <w:rsid w:val="00B0379D"/>
    <w:rsid w:val="00B04EDA"/>
    <w:rsid w:val="00B252DF"/>
    <w:rsid w:val="00B2625F"/>
    <w:rsid w:val="00B83A8A"/>
    <w:rsid w:val="00B91932"/>
    <w:rsid w:val="00BA263F"/>
    <w:rsid w:val="00BB32A3"/>
    <w:rsid w:val="00BB7B3B"/>
    <w:rsid w:val="00BC4856"/>
    <w:rsid w:val="00BD0601"/>
    <w:rsid w:val="00BF26B5"/>
    <w:rsid w:val="00BF4C8E"/>
    <w:rsid w:val="00C03796"/>
    <w:rsid w:val="00C054B7"/>
    <w:rsid w:val="00C22D04"/>
    <w:rsid w:val="00C26C51"/>
    <w:rsid w:val="00C3206F"/>
    <w:rsid w:val="00C371D1"/>
    <w:rsid w:val="00C40855"/>
    <w:rsid w:val="00C42C7E"/>
    <w:rsid w:val="00C84304"/>
    <w:rsid w:val="00CA726A"/>
    <w:rsid w:val="00CD5454"/>
    <w:rsid w:val="00CD7DCB"/>
    <w:rsid w:val="00CF6560"/>
    <w:rsid w:val="00D20E1C"/>
    <w:rsid w:val="00D2513B"/>
    <w:rsid w:val="00D31B68"/>
    <w:rsid w:val="00D35A74"/>
    <w:rsid w:val="00D537E8"/>
    <w:rsid w:val="00D63C9D"/>
    <w:rsid w:val="00D91DA6"/>
    <w:rsid w:val="00D91F7E"/>
    <w:rsid w:val="00D92BD2"/>
    <w:rsid w:val="00DB60EE"/>
    <w:rsid w:val="00DE7166"/>
    <w:rsid w:val="00DE7C3F"/>
    <w:rsid w:val="00E07776"/>
    <w:rsid w:val="00E153AF"/>
    <w:rsid w:val="00E16395"/>
    <w:rsid w:val="00E26A11"/>
    <w:rsid w:val="00E32FF3"/>
    <w:rsid w:val="00E51D80"/>
    <w:rsid w:val="00E66D4C"/>
    <w:rsid w:val="00E77ED6"/>
    <w:rsid w:val="00E94D51"/>
    <w:rsid w:val="00EA0DCE"/>
    <w:rsid w:val="00F12885"/>
    <w:rsid w:val="00F3020F"/>
    <w:rsid w:val="00F4631F"/>
    <w:rsid w:val="00F75D4B"/>
    <w:rsid w:val="00FE1BAC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8B08"/>
  <w15:docId w15:val="{2A8AED7B-30E1-4A65-B80A-CA53875E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6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B2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46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34601E"/>
    <w:rPr>
      <w:b/>
      <w:bCs/>
    </w:rPr>
  </w:style>
  <w:style w:type="paragraph" w:styleId="HTML">
    <w:name w:val="HTML Preformatted"/>
    <w:basedOn w:val="a"/>
    <w:link w:val="HTML0"/>
    <w:semiHidden/>
    <w:unhideWhenUsed/>
    <w:rsid w:val="004F14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4F146B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">
    <w:name w:val="Body Text Indent 2"/>
    <w:basedOn w:val="a"/>
    <w:link w:val="20"/>
    <w:semiHidden/>
    <w:unhideWhenUsed/>
    <w:rsid w:val="004F146B"/>
    <w:pPr>
      <w:ind w:hanging="851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4F146B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146B"/>
    <w:pPr>
      <w:tabs>
        <w:tab w:val="center" w:pos="4677"/>
        <w:tab w:val="right" w:pos="9355"/>
      </w:tabs>
    </w:pPr>
    <w:rPr>
      <w:rFonts w:ascii="Times New Roman" w:hAnsi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F14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25051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BA2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3A8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A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3A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14B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4B3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6F0FD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864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119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8D89FB935B738D9DDDBE2C7ED7B340D866C8C7987A12A71B873F8C7u9W1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38D89FB935B738D9DDDBE2C7ED7B340D8769887E82A12A71B873F8C79199FD5D7D914FAABE510Bu6WC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D2A4D-3E53-4299-9916-C5DEDEA7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s.shklyaruk</dc:creator>
  <cp:lastModifiedBy>Антонова Наталья Леонидовна</cp:lastModifiedBy>
  <cp:revision>22</cp:revision>
  <cp:lastPrinted>2024-01-09T10:13:00Z</cp:lastPrinted>
  <dcterms:created xsi:type="dcterms:W3CDTF">2024-11-06T06:46:00Z</dcterms:created>
  <dcterms:modified xsi:type="dcterms:W3CDTF">2024-11-26T08:35:00Z</dcterms:modified>
</cp:coreProperties>
</file>