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3.xml" ContentType="application/vnd.ms-office.chartstyle+xml"/>
  <Override PartName="/word/charts/colors2.xml" ContentType="application/vnd.ms-office.chartcolorsty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5A9" w:rsidRPr="00D17538" w:rsidRDefault="008275A9" w:rsidP="008275A9">
      <w:pPr>
        <w:jc w:val="right"/>
        <w:rPr>
          <w:b/>
          <w:sz w:val="28"/>
          <w:szCs w:val="28"/>
        </w:rPr>
      </w:pPr>
      <w:r>
        <w:rPr>
          <w:b/>
          <w:sz w:val="32"/>
          <w:szCs w:val="32"/>
        </w:rPr>
        <w:t xml:space="preserve">          </w:t>
      </w:r>
      <w:r w:rsidRPr="00D17538">
        <w:rPr>
          <w:b/>
          <w:sz w:val="28"/>
          <w:szCs w:val="28"/>
        </w:rPr>
        <w:t>ПРОЕКТ</w:t>
      </w:r>
    </w:p>
    <w:p w:rsidR="008275A9" w:rsidRDefault="008275A9" w:rsidP="008275A9">
      <w:pPr>
        <w:jc w:val="center"/>
        <w:rPr>
          <w:b/>
          <w:sz w:val="26"/>
          <w:szCs w:val="26"/>
        </w:rPr>
      </w:pPr>
    </w:p>
    <w:p w:rsidR="008275A9" w:rsidRDefault="008275A9" w:rsidP="008275A9">
      <w:pPr>
        <w:jc w:val="center"/>
        <w:rPr>
          <w:b/>
          <w:sz w:val="26"/>
          <w:szCs w:val="26"/>
        </w:rPr>
      </w:pPr>
      <w:r>
        <w:rPr>
          <w:b/>
          <w:sz w:val="26"/>
          <w:szCs w:val="26"/>
        </w:rPr>
        <w:t>РОССИЙСКАЯ ФЕДЕРАЦИЯ</w:t>
      </w:r>
    </w:p>
    <w:p w:rsidR="008275A9" w:rsidRDefault="008275A9" w:rsidP="008275A9">
      <w:pPr>
        <w:jc w:val="center"/>
        <w:rPr>
          <w:b/>
          <w:sz w:val="26"/>
          <w:szCs w:val="26"/>
        </w:rPr>
      </w:pPr>
      <w:r>
        <w:rPr>
          <w:b/>
          <w:sz w:val="26"/>
          <w:szCs w:val="26"/>
        </w:rPr>
        <w:t>КАЛИНИНГРАДСКАЯ   ОБЛАСТЬ</w:t>
      </w:r>
    </w:p>
    <w:p w:rsidR="008275A9" w:rsidRDefault="008275A9" w:rsidP="008275A9">
      <w:pPr>
        <w:jc w:val="center"/>
        <w:rPr>
          <w:b/>
          <w:sz w:val="26"/>
          <w:szCs w:val="26"/>
        </w:rPr>
      </w:pPr>
      <w:r>
        <w:rPr>
          <w:b/>
          <w:sz w:val="26"/>
          <w:szCs w:val="26"/>
        </w:rPr>
        <w:t>ОКРУЖНОЙ СОВЕТ ДЕПУТАТОВ МУНИЦИПАЛЬНОГО ОБРАЗОВАНИЯ</w:t>
      </w:r>
    </w:p>
    <w:p w:rsidR="008275A9" w:rsidRDefault="008275A9" w:rsidP="008275A9">
      <w:pPr>
        <w:pBdr>
          <w:bottom w:val="single" w:sz="12" w:space="1" w:color="auto"/>
        </w:pBdr>
        <w:jc w:val="center"/>
        <w:rPr>
          <w:b/>
          <w:sz w:val="26"/>
          <w:szCs w:val="26"/>
        </w:rPr>
      </w:pPr>
      <w:r>
        <w:rPr>
          <w:b/>
          <w:sz w:val="26"/>
          <w:szCs w:val="26"/>
        </w:rPr>
        <w:t>«СВЕТЛОГОРСКИЙ ГОРОДСКОЙ ОКРУГ»</w:t>
      </w:r>
    </w:p>
    <w:p w:rsidR="008275A9" w:rsidRDefault="008275A9" w:rsidP="008275A9">
      <w:pPr>
        <w:jc w:val="center"/>
        <w:rPr>
          <w:b/>
          <w:sz w:val="28"/>
          <w:szCs w:val="28"/>
        </w:rPr>
      </w:pPr>
    </w:p>
    <w:p w:rsidR="008275A9" w:rsidRDefault="008275A9" w:rsidP="008275A9">
      <w:pPr>
        <w:jc w:val="center"/>
        <w:rPr>
          <w:b/>
          <w:sz w:val="28"/>
          <w:szCs w:val="28"/>
        </w:rPr>
      </w:pPr>
      <w:r>
        <w:rPr>
          <w:b/>
          <w:sz w:val="28"/>
          <w:szCs w:val="28"/>
        </w:rPr>
        <w:t>РЕШЕНИЕ</w:t>
      </w:r>
    </w:p>
    <w:p w:rsidR="008275A9" w:rsidRDefault="008275A9" w:rsidP="008275A9">
      <w:pPr>
        <w:jc w:val="center"/>
      </w:pPr>
    </w:p>
    <w:p w:rsidR="008275A9" w:rsidRDefault="008275A9" w:rsidP="008275A9">
      <w:r w:rsidRPr="00DE69D6">
        <w:t>от  «</w:t>
      </w:r>
      <w:r>
        <w:t xml:space="preserve">        </w:t>
      </w:r>
      <w:r w:rsidRPr="00DE69D6">
        <w:t>»</w:t>
      </w:r>
      <w:r>
        <w:t xml:space="preserve"> </w:t>
      </w:r>
      <w:r w:rsidRPr="00B10E48">
        <w:t>_________</w:t>
      </w:r>
      <w:r>
        <w:t xml:space="preserve">  2023</w:t>
      </w:r>
      <w:r w:rsidRPr="00DE69D6">
        <w:t xml:space="preserve"> года                                                                       </w:t>
      </w:r>
      <w:r>
        <w:t xml:space="preserve">              </w:t>
      </w:r>
      <w:r w:rsidRPr="00DE69D6">
        <w:t>№</w:t>
      </w:r>
      <w:r w:rsidRPr="00B10E48">
        <w:t>_____</w:t>
      </w:r>
      <w:r>
        <w:t xml:space="preserve"> </w:t>
      </w:r>
    </w:p>
    <w:p w:rsidR="008275A9" w:rsidRPr="00DE69D6" w:rsidRDefault="008275A9" w:rsidP="008275A9">
      <w:pPr>
        <w:rPr>
          <w:bCs/>
        </w:rPr>
      </w:pPr>
      <w:r w:rsidRPr="00DE69D6">
        <w:t>г. Светлогорск</w:t>
      </w:r>
    </w:p>
    <w:p w:rsidR="008275A9" w:rsidRDefault="008275A9" w:rsidP="008275A9">
      <w:pPr>
        <w:pStyle w:val="ConsPlusTitle"/>
        <w:jc w:val="center"/>
        <w:outlineLvl w:val="0"/>
        <w:rPr>
          <w:rFonts w:ascii="Times New Roman" w:hAnsi="Times New Roman" w:cs="Times New Roman"/>
          <w:sz w:val="28"/>
          <w:szCs w:val="28"/>
        </w:rPr>
      </w:pPr>
    </w:p>
    <w:p w:rsidR="008275A9" w:rsidRPr="00F07F7F" w:rsidRDefault="008275A9" w:rsidP="008275A9"/>
    <w:p w:rsidR="008275A9" w:rsidRDefault="008275A9" w:rsidP="008275A9">
      <w:pPr>
        <w:pStyle w:val="afc"/>
        <w:jc w:val="center"/>
        <w:rPr>
          <w:szCs w:val="28"/>
        </w:rPr>
      </w:pPr>
      <w:r w:rsidRPr="00F07F7F">
        <w:rPr>
          <w:szCs w:val="28"/>
        </w:rPr>
        <w:t>О</w:t>
      </w:r>
      <w:r>
        <w:rPr>
          <w:szCs w:val="28"/>
        </w:rPr>
        <w:t xml:space="preserve">б </w:t>
      </w:r>
      <w:r w:rsidRPr="00F07F7F">
        <w:rPr>
          <w:szCs w:val="28"/>
        </w:rPr>
        <w:t>утверждении</w:t>
      </w:r>
      <w:r>
        <w:rPr>
          <w:szCs w:val="28"/>
        </w:rPr>
        <w:t xml:space="preserve"> </w:t>
      </w:r>
      <w:r w:rsidRPr="00F07F7F">
        <w:rPr>
          <w:szCs w:val="28"/>
        </w:rPr>
        <w:t xml:space="preserve">стратегии социально-экономического развития муниципального образования «Светлогорский </w:t>
      </w:r>
      <w:r>
        <w:rPr>
          <w:szCs w:val="28"/>
        </w:rPr>
        <w:t>городской округ</w:t>
      </w:r>
      <w:r w:rsidRPr="00F07F7F">
        <w:rPr>
          <w:szCs w:val="28"/>
        </w:rPr>
        <w:t>»</w:t>
      </w:r>
    </w:p>
    <w:p w:rsidR="008275A9" w:rsidRPr="00F07F7F" w:rsidRDefault="008275A9" w:rsidP="008275A9">
      <w:pPr>
        <w:pStyle w:val="afc"/>
        <w:jc w:val="center"/>
        <w:rPr>
          <w:szCs w:val="28"/>
        </w:rPr>
      </w:pPr>
      <w:r w:rsidRPr="00F07F7F">
        <w:rPr>
          <w:szCs w:val="28"/>
        </w:rPr>
        <w:t xml:space="preserve"> на период до 20</w:t>
      </w:r>
      <w:r>
        <w:rPr>
          <w:szCs w:val="28"/>
        </w:rPr>
        <w:t>40</w:t>
      </w:r>
      <w:r w:rsidRPr="00F07F7F">
        <w:rPr>
          <w:szCs w:val="28"/>
        </w:rPr>
        <w:t xml:space="preserve"> года</w:t>
      </w:r>
    </w:p>
    <w:p w:rsidR="008275A9" w:rsidRPr="00F07F7F" w:rsidRDefault="008275A9" w:rsidP="008275A9">
      <w:pPr>
        <w:pStyle w:val="afc"/>
        <w:jc w:val="center"/>
        <w:rPr>
          <w:szCs w:val="28"/>
        </w:rPr>
      </w:pPr>
    </w:p>
    <w:p w:rsidR="008275A9" w:rsidRPr="00F07F7F" w:rsidRDefault="008275A9" w:rsidP="008275A9">
      <w:pPr>
        <w:jc w:val="both"/>
        <w:rPr>
          <w:b/>
          <w:sz w:val="28"/>
          <w:szCs w:val="28"/>
        </w:rPr>
      </w:pPr>
    </w:p>
    <w:p w:rsidR="008275A9" w:rsidRPr="00495CEA" w:rsidRDefault="008275A9" w:rsidP="008275A9">
      <w:pPr>
        <w:autoSpaceDE w:val="0"/>
        <w:autoSpaceDN w:val="0"/>
        <w:adjustRightInd w:val="0"/>
        <w:ind w:firstLine="709"/>
        <w:jc w:val="both"/>
        <w:outlineLvl w:val="0"/>
      </w:pPr>
      <w:r w:rsidRPr="00E518A4">
        <w:t xml:space="preserve">    </w:t>
      </w:r>
      <w:r>
        <w:t xml:space="preserve">    </w:t>
      </w:r>
      <w:r w:rsidRPr="00E518A4">
        <w:t xml:space="preserve">   В  соответствии  со статьей 6  Федерального закона от 28.06.2014 № 172-ФЗ  «О стратегическом планировании в Российской Федерации», </w:t>
      </w:r>
      <w:r>
        <w:rPr>
          <w:rFonts w:eastAsiaTheme="minorHAnsi"/>
          <w:lang w:eastAsia="en-US"/>
        </w:rPr>
        <w:t>р</w:t>
      </w:r>
      <w:r w:rsidRPr="00E518A4">
        <w:rPr>
          <w:rFonts w:eastAsiaTheme="minorHAnsi"/>
          <w:lang w:eastAsia="en-US"/>
        </w:rPr>
        <w:t xml:space="preserve">уководствуясь Федеральным законом от </w:t>
      </w:r>
      <w:r>
        <w:rPr>
          <w:rFonts w:eastAsiaTheme="minorHAnsi"/>
          <w:lang w:eastAsia="en-US"/>
        </w:rPr>
        <w:t xml:space="preserve">06.10.2003 </w:t>
      </w:r>
      <w:r w:rsidRPr="00E518A4">
        <w:rPr>
          <w:rFonts w:eastAsiaTheme="minorHAnsi"/>
          <w:lang w:eastAsia="en-US"/>
        </w:rPr>
        <w:t xml:space="preserve">№ 131–ФЗ «Об общих принципах организации местного самоуправления в Российской Федерации», </w:t>
      </w:r>
      <w:r w:rsidRPr="00495CEA">
        <w:t>руководствуясь Уставом муниципального образования «Светлогорский городской округ», окружной Совет депутатов муниципального образования «Светлогорский городской округ»</w:t>
      </w:r>
    </w:p>
    <w:p w:rsidR="008275A9" w:rsidRPr="00F07F7F" w:rsidRDefault="008275A9" w:rsidP="008275A9">
      <w:pPr>
        <w:tabs>
          <w:tab w:val="left" w:pos="567"/>
        </w:tabs>
        <w:autoSpaceDE w:val="0"/>
        <w:autoSpaceDN w:val="0"/>
        <w:adjustRightInd w:val="0"/>
        <w:jc w:val="both"/>
        <w:rPr>
          <w:b/>
        </w:rPr>
      </w:pPr>
    </w:p>
    <w:p w:rsidR="008275A9" w:rsidRPr="00495CEA" w:rsidRDefault="008275A9" w:rsidP="008275A9">
      <w:pPr>
        <w:autoSpaceDE w:val="0"/>
        <w:autoSpaceDN w:val="0"/>
        <w:adjustRightInd w:val="0"/>
        <w:ind w:firstLine="709"/>
        <w:jc w:val="center"/>
        <w:outlineLvl w:val="0"/>
        <w:rPr>
          <w:b/>
          <w:sz w:val="28"/>
          <w:szCs w:val="28"/>
        </w:rPr>
      </w:pPr>
      <w:r w:rsidRPr="00495CEA">
        <w:rPr>
          <w:b/>
          <w:sz w:val="28"/>
          <w:szCs w:val="28"/>
        </w:rPr>
        <w:t>РЕШИЛ:</w:t>
      </w:r>
    </w:p>
    <w:p w:rsidR="008275A9" w:rsidRPr="00F07F7F" w:rsidRDefault="008275A9" w:rsidP="008275A9">
      <w:pPr>
        <w:rPr>
          <w:b/>
          <w:sz w:val="28"/>
          <w:szCs w:val="28"/>
        </w:rPr>
      </w:pPr>
    </w:p>
    <w:p w:rsidR="008275A9" w:rsidRPr="00495CEA" w:rsidRDefault="008275A9" w:rsidP="008275A9">
      <w:pPr>
        <w:ind w:firstLine="567"/>
        <w:jc w:val="both"/>
        <w:rPr>
          <w:bCs/>
        </w:rPr>
      </w:pPr>
      <w:r>
        <w:rPr>
          <w:bCs/>
        </w:rPr>
        <w:t xml:space="preserve">  </w:t>
      </w:r>
      <w:r w:rsidRPr="00495CEA">
        <w:rPr>
          <w:bCs/>
        </w:rPr>
        <w:t>1. Утвердить стратегию социально-экономического развития муниципального образования «Светлогорский городской округ» на период до 2040 года.</w:t>
      </w:r>
    </w:p>
    <w:p w:rsidR="008275A9" w:rsidRPr="00495CEA" w:rsidRDefault="008275A9" w:rsidP="008275A9">
      <w:pPr>
        <w:autoSpaceDE w:val="0"/>
        <w:autoSpaceDN w:val="0"/>
        <w:adjustRightInd w:val="0"/>
        <w:ind w:firstLine="709"/>
        <w:jc w:val="both"/>
        <w:rPr>
          <w:bCs/>
          <w:color w:val="000000" w:themeColor="text1"/>
        </w:rPr>
      </w:pPr>
      <w:r w:rsidRPr="00495CEA">
        <w:rPr>
          <w:bCs/>
          <w:color w:val="000000" w:themeColor="text1"/>
        </w:rPr>
        <w:t>2. Контроль за выполнением настоящего Решения возложить на постоянную</w:t>
      </w:r>
      <w:r w:rsidRPr="00495CEA">
        <w:rPr>
          <w:bCs/>
        </w:rPr>
        <w:t xml:space="preserve"> Комиссию окружного Совета депутатов муниципального образования «Светлогорский городской округ» по бюджету, экономике и градостроительной деятельности (А.И. Ярошенко).</w:t>
      </w:r>
    </w:p>
    <w:p w:rsidR="008275A9" w:rsidRPr="00495CEA" w:rsidRDefault="008275A9" w:rsidP="008275A9">
      <w:pPr>
        <w:ind w:firstLine="709"/>
        <w:jc w:val="both"/>
        <w:rPr>
          <w:bCs/>
        </w:rPr>
      </w:pPr>
      <w:r w:rsidRPr="00495CEA">
        <w:rPr>
          <w:bCs/>
        </w:rPr>
        <w:t xml:space="preserve">3. Решение опубликовать в газете «Вестник Светлогорска» и разместить в информационно-телекоммуникационной сети Интернет на сайте </w:t>
      </w:r>
      <w:hyperlink r:id="rId8" w:history="1">
        <w:r w:rsidRPr="00495CEA">
          <w:rPr>
            <w:bCs/>
          </w:rPr>
          <w:t>www.svetlogorsk39.ru</w:t>
        </w:r>
      </w:hyperlink>
      <w:r w:rsidRPr="00495CEA">
        <w:rPr>
          <w:bCs/>
        </w:rPr>
        <w:t>.</w:t>
      </w:r>
    </w:p>
    <w:p w:rsidR="008275A9" w:rsidRPr="00495CEA" w:rsidRDefault="008275A9" w:rsidP="008275A9">
      <w:pPr>
        <w:ind w:firstLine="709"/>
        <w:jc w:val="both"/>
        <w:rPr>
          <w:bCs/>
        </w:rPr>
      </w:pPr>
      <w:r w:rsidRPr="00495CEA">
        <w:rPr>
          <w:bCs/>
        </w:rPr>
        <w:t xml:space="preserve">4. Решение вступает в силу после его официального опубликования. </w:t>
      </w:r>
    </w:p>
    <w:p w:rsidR="008275A9" w:rsidRPr="00495CEA" w:rsidRDefault="008275A9" w:rsidP="008275A9">
      <w:pPr>
        <w:pStyle w:val="30"/>
        <w:rPr>
          <w:bCs/>
          <w:szCs w:val="28"/>
        </w:rPr>
      </w:pPr>
    </w:p>
    <w:p w:rsidR="008275A9" w:rsidRPr="00F07F7F" w:rsidRDefault="008275A9" w:rsidP="008275A9">
      <w:pPr>
        <w:pStyle w:val="30"/>
        <w:rPr>
          <w:szCs w:val="28"/>
        </w:rPr>
      </w:pPr>
    </w:p>
    <w:p w:rsidR="008275A9" w:rsidRPr="00F07F7F" w:rsidRDefault="008275A9" w:rsidP="008275A9">
      <w:pPr>
        <w:pStyle w:val="30"/>
        <w:rPr>
          <w:szCs w:val="28"/>
        </w:rPr>
      </w:pPr>
    </w:p>
    <w:p w:rsidR="008275A9" w:rsidRPr="00F07F7F" w:rsidRDefault="008275A9" w:rsidP="008275A9">
      <w:pPr>
        <w:pStyle w:val="30"/>
        <w:rPr>
          <w:szCs w:val="28"/>
        </w:rPr>
      </w:pPr>
    </w:p>
    <w:p w:rsidR="008275A9" w:rsidRPr="00F07F7F" w:rsidRDefault="008275A9" w:rsidP="008275A9">
      <w:pPr>
        <w:pStyle w:val="30"/>
        <w:rPr>
          <w:szCs w:val="28"/>
        </w:rPr>
      </w:pPr>
    </w:p>
    <w:p w:rsidR="008275A9" w:rsidRPr="00D2210C" w:rsidRDefault="008275A9" w:rsidP="008275A9">
      <w:pPr>
        <w:rPr>
          <w:sz w:val="28"/>
          <w:szCs w:val="28"/>
        </w:rPr>
      </w:pPr>
      <w:r w:rsidRPr="00D2210C">
        <w:rPr>
          <w:sz w:val="28"/>
          <w:szCs w:val="28"/>
        </w:rPr>
        <w:t>Глава</w:t>
      </w:r>
      <w:r w:rsidRPr="00D2210C">
        <w:rPr>
          <w:sz w:val="28"/>
          <w:szCs w:val="28"/>
        </w:rPr>
        <w:tab/>
        <w:t xml:space="preserve"> муниципального образования </w:t>
      </w:r>
    </w:p>
    <w:p w:rsidR="008275A9" w:rsidRDefault="008275A9" w:rsidP="008275A9">
      <w:r w:rsidRPr="00D2210C">
        <w:rPr>
          <w:sz w:val="28"/>
          <w:szCs w:val="28"/>
        </w:rPr>
        <w:t>«Светлогорский городской округ»</w:t>
      </w:r>
      <w:r w:rsidRPr="00D2210C">
        <w:rPr>
          <w:sz w:val="28"/>
          <w:szCs w:val="28"/>
        </w:rPr>
        <w:tab/>
      </w:r>
      <w:r>
        <w:rPr>
          <w:sz w:val="28"/>
          <w:szCs w:val="28"/>
        </w:rPr>
        <w:t xml:space="preserve">   </w:t>
      </w:r>
      <w:r w:rsidRPr="00D2210C">
        <w:rPr>
          <w:sz w:val="28"/>
          <w:szCs w:val="28"/>
        </w:rPr>
        <w:t xml:space="preserve">      </w:t>
      </w:r>
      <w:r>
        <w:rPr>
          <w:sz w:val="28"/>
          <w:szCs w:val="28"/>
        </w:rPr>
        <w:t xml:space="preserve">                        </w:t>
      </w:r>
      <w:r w:rsidRPr="00D2210C">
        <w:rPr>
          <w:sz w:val="28"/>
          <w:szCs w:val="28"/>
        </w:rPr>
        <w:t xml:space="preserve">        </w:t>
      </w:r>
      <w:r>
        <w:rPr>
          <w:sz w:val="28"/>
          <w:szCs w:val="28"/>
        </w:rPr>
        <w:t xml:space="preserve">    </w:t>
      </w:r>
      <w:r w:rsidRPr="00D2210C">
        <w:rPr>
          <w:sz w:val="28"/>
          <w:szCs w:val="28"/>
        </w:rPr>
        <w:t xml:space="preserve">  </w:t>
      </w:r>
      <w:r>
        <w:rPr>
          <w:sz w:val="28"/>
          <w:szCs w:val="28"/>
        </w:rPr>
        <w:t xml:space="preserve">   </w:t>
      </w:r>
      <w:r w:rsidRPr="00D2210C">
        <w:rPr>
          <w:sz w:val="28"/>
          <w:szCs w:val="28"/>
        </w:rPr>
        <w:t>А.В. Мохнов</w:t>
      </w:r>
    </w:p>
    <w:p w:rsidR="008275A9" w:rsidRDefault="008275A9" w:rsidP="00EF70D7">
      <w:pPr>
        <w:pStyle w:val="2"/>
        <w:tabs>
          <w:tab w:val="num" w:pos="0"/>
          <w:tab w:val="left" w:pos="709"/>
        </w:tabs>
        <w:spacing w:before="0" w:after="0" w:line="240" w:lineRule="auto"/>
        <w:ind w:right="758"/>
        <w:jc w:val="right"/>
        <w:rPr>
          <w:rFonts w:ascii="Times New Roman" w:hAnsi="Times New Roman"/>
          <w:b w:val="0"/>
          <w:bCs w:val="0"/>
          <w:i w:val="0"/>
          <w:color w:val="A6A6A6" w:themeColor="background1" w:themeShade="A6"/>
          <w:sz w:val="52"/>
          <w:szCs w:val="52"/>
          <w:lang w:val="ru-RU"/>
        </w:rPr>
      </w:pPr>
    </w:p>
    <w:p w:rsidR="008275A9" w:rsidRDefault="008275A9" w:rsidP="008275A9">
      <w:pPr>
        <w:rPr>
          <w:lang w:eastAsia="en-US" w:bidi="en-US"/>
        </w:rPr>
      </w:pPr>
    </w:p>
    <w:p w:rsidR="008275A9" w:rsidRDefault="008275A9" w:rsidP="008275A9">
      <w:pPr>
        <w:rPr>
          <w:lang w:eastAsia="en-US" w:bidi="en-US"/>
        </w:rPr>
      </w:pPr>
    </w:p>
    <w:p w:rsidR="008275A9" w:rsidRPr="008275A9" w:rsidRDefault="008275A9" w:rsidP="008275A9">
      <w:pPr>
        <w:rPr>
          <w:lang w:eastAsia="en-US" w:bidi="en-US"/>
        </w:rPr>
      </w:pPr>
    </w:p>
    <w:p w:rsidR="00AF2F8E" w:rsidRDefault="00AF2F8E" w:rsidP="00AF2F8E">
      <w:pPr>
        <w:rPr>
          <w:lang w:eastAsia="en-US" w:bidi="en-US"/>
        </w:rPr>
      </w:pPr>
    </w:p>
    <w:p w:rsidR="00C325B4" w:rsidRPr="00740FA6" w:rsidRDefault="00C325B4" w:rsidP="00AF2F8E">
      <w:pPr>
        <w:rPr>
          <w:lang w:eastAsia="en-US" w:bidi="en-US"/>
        </w:rPr>
      </w:pPr>
    </w:p>
    <w:p w:rsidR="00AF2F8E" w:rsidRPr="00740FA6" w:rsidRDefault="00AF2F8E" w:rsidP="00AF2F8E">
      <w:pPr>
        <w:rPr>
          <w:lang w:eastAsia="en-US" w:bidi="en-US"/>
        </w:rPr>
      </w:pPr>
    </w:p>
    <w:p w:rsidR="00AF2F8E" w:rsidRPr="00740FA6" w:rsidRDefault="00AF2F8E" w:rsidP="00AF2F8E">
      <w:pPr>
        <w:widowControl w:val="0"/>
        <w:tabs>
          <w:tab w:val="num" w:pos="0"/>
        </w:tabs>
        <w:jc w:val="right"/>
        <w:rPr>
          <w:rFonts w:eastAsia="Microsoft Sans Serif" w:cs="Microsoft Sans Serif"/>
          <w:b/>
          <w:bCs/>
          <w:color w:val="000000"/>
          <w:sz w:val="20"/>
          <w:szCs w:val="20"/>
          <w:lang w:bidi="ru-RU"/>
        </w:rPr>
      </w:pPr>
      <w:r w:rsidRPr="00740FA6">
        <w:rPr>
          <w:rFonts w:eastAsia="Microsoft Sans Serif" w:cs="Microsoft Sans Serif"/>
          <w:b/>
          <w:bCs/>
          <w:color w:val="000000"/>
          <w:sz w:val="20"/>
          <w:szCs w:val="20"/>
          <w:lang w:bidi="ru-RU"/>
        </w:rPr>
        <w:lastRenderedPageBreak/>
        <w:t xml:space="preserve">Приложение </w:t>
      </w:r>
    </w:p>
    <w:p w:rsidR="00AF2F8E" w:rsidRPr="00740FA6" w:rsidRDefault="00AF2F8E" w:rsidP="00AF2F8E">
      <w:pPr>
        <w:widowControl w:val="0"/>
        <w:tabs>
          <w:tab w:val="num" w:pos="0"/>
        </w:tabs>
        <w:jc w:val="right"/>
        <w:rPr>
          <w:rFonts w:eastAsia="Microsoft Sans Serif" w:cs="Microsoft Sans Serif"/>
          <w:b/>
          <w:color w:val="000000"/>
          <w:sz w:val="20"/>
          <w:szCs w:val="20"/>
          <w:lang w:bidi="ru-RU"/>
        </w:rPr>
      </w:pPr>
      <w:r w:rsidRPr="00740FA6">
        <w:rPr>
          <w:rFonts w:eastAsia="Microsoft Sans Serif" w:cs="Microsoft Sans Serif"/>
          <w:b/>
          <w:bCs/>
          <w:sz w:val="20"/>
          <w:szCs w:val="20"/>
          <w:lang w:bidi="ru-RU"/>
        </w:rPr>
        <w:t>к решению</w:t>
      </w:r>
      <w:r w:rsidRPr="00740FA6">
        <w:rPr>
          <w:rFonts w:eastAsia="Microsoft Sans Serif" w:cs="Microsoft Sans Serif"/>
          <w:b/>
          <w:bCs/>
          <w:color w:val="000000"/>
          <w:sz w:val="20"/>
          <w:szCs w:val="20"/>
          <w:lang w:bidi="ru-RU"/>
        </w:rPr>
        <w:t xml:space="preserve"> окружного Совета депутатов</w:t>
      </w:r>
    </w:p>
    <w:p w:rsidR="00AF2F8E" w:rsidRPr="00740FA6" w:rsidRDefault="00AF2F8E" w:rsidP="00AF2F8E">
      <w:pPr>
        <w:widowControl w:val="0"/>
        <w:tabs>
          <w:tab w:val="num" w:pos="0"/>
        </w:tabs>
        <w:jc w:val="right"/>
        <w:rPr>
          <w:rFonts w:eastAsia="Microsoft Sans Serif" w:cs="Microsoft Sans Serif"/>
          <w:b/>
          <w:bCs/>
          <w:color w:val="000000"/>
          <w:sz w:val="20"/>
          <w:szCs w:val="20"/>
          <w:lang w:bidi="ru-RU"/>
        </w:rPr>
      </w:pPr>
      <w:r w:rsidRPr="00740FA6">
        <w:rPr>
          <w:rFonts w:eastAsia="Microsoft Sans Serif" w:cs="Microsoft Sans Serif"/>
          <w:b/>
          <w:bCs/>
          <w:color w:val="000000"/>
          <w:sz w:val="20"/>
          <w:szCs w:val="20"/>
          <w:lang w:bidi="ru-RU"/>
        </w:rPr>
        <w:t xml:space="preserve">муниципального образования </w:t>
      </w:r>
    </w:p>
    <w:p w:rsidR="00AF2F8E" w:rsidRPr="00740FA6" w:rsidRDefault="00AF2F8E" w:rsidP="00AF2F8E">
      <w:pPr>
        <w:widowControl w:val="0"/>
        <w:tabs>
          <w:tab w:val="num" w:pos="0"/>
        </w:tabs>
        <w:jc w:val="right"/>
        <w:rPr>
          <w:rFonts w:eastAsia="Microsoft Sans Serif" w:cs="Microsoft Sans Serif"/>
          <w:b/>
          <w:bCs/>
          <w:color w:val="000000"/>
          <w:sz w:val="20"/>
          <w:szCs w:val="20"/>
          <w:lang w:bidi="ru-RU"/>
        </w:rPr>
      </w:pPr>
      <w:r w:rsidRPr="00740FA6">
        <w:rPr>
          <w:rFonts w:eastAsia="Microsoft Sans Serif" w:cs="Microsoft Sans Serif"/>
          <w:b/>
          <w:bCs/>
          <w:color w:val="000000"/>
          <w:sz w:val="20"/>
          <w:szCs w:val="20"/>
          <w:lang w:bidi="ru-RU"/>
        </w:rPr>
        <w:t>«Светлогорский городской округ»</w:t>
      </w:r>
    </w:p>
    <w:p w:rsidR="00AF2F8E" w:rsidRDefault="00AF2F8E" w:rsidP="00AF2F8E">
      <w:pPr>
        <w:tabs>
          <w:tab w:val="num" w:pos="0"/>
        </w:tabs>
        <w:jc w:val="right"/>
        <w:rPr>
          <w:rFonts w:eastAsia="Microsoft Sans Serif" w:cs="Microsoft Sans Serif"/>
          <w:b/>
          <w:bCs/>
          <w:color w:val="000000"/>
          <w:sz w:val="20"/>
          <w:szCs w:val="20"/>
          <w:lang w:bidi="ru-RU"/>
        </w:rPr>
      </w:pPr>
      <w:r w:rsidRPr="00740FA6">
        <w:rPr>
          <w:rFonts w:eastAsia="Microsoft Sans Serif" w:cs="Microsoft Sans Serif"/>
          <w:b/>
          <w:bCs/>
          <w:color w:val="000000"/>
          <w:sz w:val="20"/>
          <w:szCs w:val="20"/>
          <w:lang w:bidi="ru-RU"/>
        </w:rPr>
        <w:t>от «_____» ___________ 202</w:t>
      </w:r>
      <w:r>
        <w:rPr>
          <w:rFonts w:eastAsia="Microsoft Sans Serif" w:cs="Microsoft Sans Serif"/>
          <w:b/>
          <w:bCs/>
          <w:color w:val="000000"/>
          <w:sz w:val="20"/>
          <w:szCs w:val="20"/>
          <w:lang w:bidi="ru-RU"/>
        </w:rPr>
        <w:t>3</w:t>
      </w:r>
      <w:r w:rsidRPr="00740FA6">
        <w:rPr>
          <w:rFonts w:eastAsia="Microsoft Sans Serif" w:cs="Microsoft Sans Serif"/>
          <w:b/>
          <w:bCs/>
          <w:color w:val="000000"/>
          <w:sz w:val="20"/>
          <w:szCs w:val="20"/>
          <w:lang w:bidi="ru-RU"/>
        </w:rPr>
        <w:t xml:space="preserve"> года №_____</w:t>
      </w:r>
    </w:p>
    <w:p w:rsidR="00AF2F8E" w:rsidRDefault="00AF2F8E" w:rsidP="00AF2F8E">
      <w:pPr>
        <w:tabs>
          <w:tab w:val="num" w:pos="0"/>
        </w:tabs>
        <w:jc w:val="right"/>
        <w:rPr>
          <w:rFonts w:eastAsia="Microsoft Sans Serif" w:cs="Microsoft Sans Serif"/>
          <w:b/>
          <w:bCs/>
          <w:color w:val="000000"/>
          <w:sz w:val="20"/>
          <w:szCs w:val="20"/>
          <w:lang w:bidi="ru-RU"/>
        </w:rPr>
      </w:pPr>
    </w:p>
    <w:p w:rsidR="00AF2F8E" w:rsidRDefault="00AF2F8E" w:rsidP="00AF2F8E">
      <w:pPr>
        <w:tabs>
          <w:tab w:val="num" w:pos="0"/>
        </w:tabs>
        <w:jc w:val="right"/>
        <w:rPr>
          <w:rFonts w:eastAsia="Microsoft Sans Serif" w:cs="Microsoft Sans Serif"/>
          <w:b/>
          <w:bCs/>
          <w:color w:val="000000"/>
          <w:sz w:val="20"/>
          <w:szCs w:val="20"/>
          <w:lang w:bidi="ru-RU"/>
        </w:rPr>
      </w:pPr>
    </w:p>
    <w:p w:rsidR="00AF2F8E" w:rsidRDefault="00AF2F8E" w:rsidP="00AF2F8E">
      <w:pPr>
        <w:tabs>
          <w:tab w:val="num" w:pos="0"/>
        </w:tabs>
        <w:jc w:val="right"/>
        <w:rPr>
          <w:rFonts w:eastAsia="Microsoft Sans Serif" w:cs="Microsoft Sans Serif"/>
          <w:b/>
          <w:bCs/>
          <w:color w:val="000000"/>
          <w:sz w:val="20"/>
          <w:szCs w:val="20"/>
          <w:lang w:bidi="ru-RU"/>
        </w:rPr>
      </w:pPr>
    </w:p>
    <w:p w:rsidR="00AF2F8E" w:rsidRDefault="00AF2F8E" w:rsidP="00AF2F8E">
      <w:pPr>
        <w:tabs>
          <w:tab w:val="num" w:pos="0"/>
        </w:tabs>
        <w:jc w:val="right"/>
        <w:rPr>
          <w:rFonts w:eastAsia="Microsoft Sans Serif" w:cs="Microsoft Sans Serif"/>
          <w:b/>
          <w:bCs/>
          <w:color w:val="000000"/>
          <w:sz w:val="20"/>
          <w:szCs w:val="20"/>
          <w:lang w:bidi="ru-RU"/>
        </w:rPr>
      </w:pPr>
    </w:p>
    <w:p w:rsidR="00AF2F8E" w:rsidRDefault="00AF2F8E" w:rsidP="00AF2F8E">
      <w:pPr>
        <w:tabs>
          <w:tab w:val="num" w:pos="0"/>
        </w:tabs>
        <w:jc w:val="center"/>
        <w:rPr>
          <w:rFonts w:eastAsia="Microsoft Sans Serif" w:cs="Microsoft Sans Serif"/>
          <w:b/>
          <w:bCs/>
          <w:color w:val="000000"/>
          <w:sz w:val="20"/>
          <w:szCs w:val="20"/>
          <w:lang w:bidi="ru-RU"/>
        </w:rPr>
      </w:pPr>
      <w:r w:rsidRPr="00603B85">
        <w:rPr>
          <w:rFonts w:eastAsia="Microsoft Sans Serif" w:cs="Microsoft Sans Serif"/>
          <w:b/>
          <w:bCs/>
          <w:noProof/>
          <w:color w:val="000000"/>
          <w:sz w:val="20"/>
          <w:szCs w:val="20"/>
        </w:rPr>
        <w:drawing>
          <wp:inline distT="0" distB="0" distL="0" distR="0">
            <wp:extent cx="1760220" cy="2790825"/>
            <wp:effectExtent l="0" t="0" r="0" b="0"/>
            <wp:docPr id="9" name="Рисунок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39DCC16-FCD7-4967-9FCD-1CB15620A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39DCC16-FCD7-4967-9FCD-1CB15620A0CE}"/>
                        </a:ext>
                      </a:extLst>
                    </pic:cNvPr>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1073" cy="2792177"/>
                    </a:xfrm>
                    <a:prstGeom prst="rect">
                      <a:avLst/>
                    </a:prstGeom>
                  </pic:spPr>
                </pic:pic>
              </a:graphicData>
            </a:graphic>
          </wp:inline>
        </w:drawing>
      </w:r>
    </w:p>
    <w:p w:rsidR="00AF2F8E" w:rsidRPr="00740FA6" w:rsidRDefault="00AF2F8E" w:rsidP="00AF2F8E">
      <w:pPr>
        <w:tabs>
          <w:tab w:val="num" w:pos="0"/>
        </w:tabs>
        <w:jc w:val="right"/>
        <w:rPr>
          <w:b/>
        </w:rPr>
      </w:pPr>
    </w:p>
    <w:p w:rsidR="00AF2F8E" w:rsidRPr="00740FA6" w:rsidRDefault="00AF2F8E" w:rsidP="00AF2F8E">
      <w:pPr>
        <w:pStyle w:val="2"/>
        <w:tabs>
          <w:tab w:val="num" w:pos="0"/>
        </w:tabs>
        <w:spacing w:before="0" w:after="0" w:line="240" w:lineRule="auto"/>
        <w:jc w:val="right"/>
        <w:rPr>
          <w:rFonts w:ascii="Times New Roman" w:hAnsi="Times New Roman"/>
          <w:bCs w:val="0"/>
          <w:i w:val="0"/>
          <w:sz w:val="20"/>
          <w:szCs w:val="20"/>
          <w:lang w:val="ru-RU"/>
        </w:rPr>
      </w:pPr>
    </w:p>
    <w:p w:rsidR="00AF2F8E" w:rsidRPr="00740FA6" w:rsidRDefault="00AF2F8E" w:rsidP="00AF2F8E">
      <w:pPr>
        <w:tabs>
          <w:tab w:val="left" w:pos="4860"/>
        </w:tabs>
        <w:jc w:val="center"/>
        <w:rPr>
          <w:b/>
          <w:bCs/>
          <w:noProof/>
          <w:sz w:val="26"/>
          <w:szCs w:val="26"/>
        </w:rPr>
      </w:pPr>
    </w:p>
    <w:p w:rsidR="00AF2F8E" w:rsidRPr="00740FA6" w:rsidRDefault="00AF2F8E" w:rsidP="00AF2F8E">
      <w:pPr>
        <w:rPr>
          <w:sz w:val="26"/>
          <w:szCs w:val="26"/>
        </w:rPr>
      </w:pPr>
    </w:p>
    <w:p w:rsidR="00AF2F8E" w:rsidRPr="00740FA6" w:rsidRDefault="00AF2F8E" w:rsidP="00AF2F8E">
      <w:pPr>
        <w:jc w:val="center"/>
        <w:rPr>
          <w:b/>
          <w:sz w:val="26"/>
          <w:szCs w:val="26"/>
        </w:rPr>
      </w:pPr>
      <w:r w:rsidRPr="00740FA6">
        <w:rPr>
          <w:b/>
          <w:sz w:val="26"/>
          <w:szCs w:val="26"/>
        </w:rPr>
        <w:t xml:space="preserve"> </w:t>
      </w:r>
    </w:p>
    <w:p w:rsidR="00AF2F8E" w:rsidRPr="00740FA6" w:rsidRDefault="00AF2F8E" w:rsidP="00AF2F8E">
      <w:pPr>
        <w:jc w:val="center"/>
        <w:rPr>
          <w:b/>
          <w:sz w:val="28"/>
          <w:szCs w:val="28"/>
        </w:rPr>
      </w:pPr>
      <w:r w:rsidRPr="00740FA6">
        <w:rPr>
          <w:b/>
          <w:sz w:val="28"/>
          <w:szCs w:val="28"/>
        </w:rPr>
        <w:t>Стратегия</w:t>
      </w:r>
    </w:p>
    <w:p w:rsidR="00AF2F8E" w:rsidRPr="00740FA6" w:rsidRDefault="00AF2F8E" w:rsidP="00AF2F8E">
      <w:pPr>
        <w:jc w:val="center"/>
        <w:rPr>
          <w:b/>
          <w:sz w:val="28"/>
          <w:szCs w:val="28"/>
        </w:rPr>
      </w:pPr>
      <w:r w:rsidRPr="00740FA6">
        <w:rPr>
          <w:b/>
          <w:sz w:val="28"/>
          <w:szCs w:val="28"/>
        </w:rPr>
        <w:t>социально-экономического развития</w:t>
      </w:r>
    </w:p>
    <w:p w:rsidR="00AF2F8E" w:rsidRPr="00740FA6" w:rsidRDefault="00AF2F8E" w:rsidP="00AF2F8E">
      <w:pPr>
        <w:jc w:val="center"/>
        <w:rPr>
          <w:b/>
          <w:sz w:val="28"/>
          <w:szCs w:val="28"/>
        </w:rPr>
      </w:pPr>
      <w:r w:rsidRPr="00740FA6">
        <w:rPr>
          <w:b/>
          <w:sz w:val="28"/>
          <w:szCs w:val="28"/>
        </w:rPr>
        <w:t>муниципального образования</w:t>
      </w:r>
    </w:p>
    <w:p w:rsidR="00AF2F8E" w:rsidRPr="00740FA6" w:rsidRDefault="00AF2F8E" w:rsidP="00AF2F8E">
      <w:pPr>
        <w:jc w:val="center"/>
        <w:rPr>
          <w:b/>
          <w:sz w:val="28"/>
          <w:szCs w:val="28"/>
        </w:rPr>
      </w:pPr>
      <w:r w:rsidRPr="00740FA6">
        <w:rPr>
          <w:b/>
          <w:sz w:val="28"/>
          <w:szCs w:val="28"/>
        </w:rPr>
        <w:t xml:space="preserve"> «Светлогорский городской округ» </w:t>
      </w:r>
    </w:p>
    <w:p w:rsidR="00AF2F8E" w:rsidRPr="00740FA6" w:rsidRDefault="00AF2F8E" w:rsidP="00AF2F8E">
      <w:pPr>
        <w:jc w:val="center"/>
        <w:rPr>
          <w:b/>
          <w:sz w:val="28"/>
          <w:szCs w:val="28"/>
        </w:rPr>
      </w:pPr>
      <w:r w:rsidRPr="00740FA6">
        <w:rPr>
          <w:b/>
          <w:sz w:val="28"/>
          <w:szCs w:val="28"/>
        </w:rPr>
        <w:t>до 20</w:t>
      </w:r>
      <w:r>
        <w:rPr>
          <w:b/>
          <w:sz w:val="28"/>
          <w:szCs w:val="28"/>
        </w:rPr>
        <w:t>40</w:t>
      </w:r>
      <w:r w:rsidRPr="00740FA6">
        <w:rPr>
          <w:b/>
          <w:sz w:val="28"/>
          <w:szCs w:val="28"/>
        </w:rPr>
        <w:t xml:space="preserve"> года</w:t>
      </w:r>
    </w:p>
    <w:p w:rsidR="00AF2F8E" w:rsidRPr="00740FA6" w:rsidRDefault="00AF2F8E" w:rsidP="00AF2F8E">
      <w:pPr>
        <w:autoSpaceDE w:val="0"/>
        <w:autoSpaceDN w:val="0"/>
        <w:adjustRightInd w:val="0"/>
        <w:ind w:firstLine="720"/>
        <w:jc w:val="center"/>
        <w:rPr>
          <w:b/>
          <w:iCs/>
          <w:color w:val="000000"/>
          <w:sz w:val="26"/>
          <w:szCs w:val="26"/>
        </w:rPr>
      </w:pPr>
      <w:r w:rsidRPr="00740FA6">
        <w:rPr>
          <w:b/>
          <w:iCs/>
          <w:color w:val="000000"/>
          <w:sz w:val="26"/>
          <w:szCs w:val="26"/>
        </w:rPr>
        <w:t xml:space="preserve"> </w:t>
      </w:r>
    </w:p>
    <w:p w:rsidR="00AF2F8E" w:rsidRPr="00740FA6" w:rsidRDefault="00AF2F8E" w:rsidP="00AF2F8E">
      <w:pPr>
        <w:autoSpaceDE w:val="0"/>
        <w:autoSpaceDN w:val="0"/>
        <w:adjustRightInd w:val="0"/>
        <w:ind w:firstLine="720"/>
        <w:jc w:val="center"/>
        <w:rPr>
          <w:b/>
          <w:iCs/>
          <w:color w:val="000000"/>
          <w:sz w:val="26"/>
          <w:szCs w:val="26"/>
        </w:rPr>
      </w:pPr>
    </w:p>
    <w:p w:rsidR="00AF2F8E" w:rsidRPr="00740FA6" w:rsidRDefault="00AF2F8E" w:rsidP="00AF2F8E">
      <w:pPr>
        <w:autoSpaceDE w:val="0"/>
        <w:autoSpaceDN w:val="0"/>
        <w:adjustRightInd w:val="0"/>
        <w:ind w:firstLine="720"/>
        <w:jc w:val="center"/>
        <w:rPr>
          <w:b/>
          <w:iCs/>
          <w:color w:val="000000"/>
          <w:sz w:val="26"/>
          <w:szCs w:val="26"/>
        </w:rPr>
      </w:pPr>
    </w:p>
    <w:p w:rsidR="00AF2F8E" w:rsidRPr="00740FA6" w:rsidRDefault="00AF2F8E" w:rsidP="00AF2F8E">
      <w:pPr>
        <w:autoSpaceDE w:val="0"/>
        <w:autoSpaceDN w:val="0"/>
        <w:adjustRightInd w:val="0"/>
        <w:ind w:firstLine="720"/>
        <w:jc w:val="center"/>
        <w:rPr>
          <w:b/>
          <w:iCs/>
          <w:color w:val="000000"/>
          <w:sz w:val="26"/>
          <w:szCs w:val="26"/>
        </w:rPr>
      </w:pPr>
    </w:p>
    <w:p w:rsidR="00AF2F8E" w:rsidRPr="00740FA6" w:rsidRDefault="00AF2F8E" w:rsidP="00AF2F8E">
      <w:pPr>
        <w:rPr>
          <w:sz w:val="26"/>
          <w:szCs w:val="26"/>
        </w:rPr>
      </w:pPr>
    </w:p>
    <w:p w:rsidR="00AF2F8E" w:rsidRDefault="00AF2F8E" w:rsidP="00AF2F8E">
      <w:pPr>
        <w:jc w:val="center"/>
        <w:rPr>
          <w:sz w:val="26"/>
          <w:szCs w:val="26"/>
        </w:rPr>
      </w:pPr>
    </w:p>
    <w:p w:rsidR="009035CA" w:rsidRDefault="009035CA" w:rsidP="00AF2F8E">
      <w:pPr>
        <w:jc w:val="center"/>
        <w:rPr>
          <w:sz w:val="26"/>
          <w:szCs w:val="26"/>
        </w:rPr>
      </w:pPr>
    </w:p>
    <w:p w:rsidR="009035CA" w:rsidRDefault="009035CA" w:rsidP="00AF2F8E">
      <w:pPr>
        <w:jc w:val="center"/>
        <w:rPr>
          <w:sz w:val="26"/>
          <w:szCs w:val="26"/>
        </w:rPr>
      </w:pPr>
    </w:p>
    <w:p w:rsidR="009035CA" w:rsidRDefault="009035CA" w:rsidP="00AF2F8E">
      <w:pPr>
        <w:jc w:val="center"/>
        <w:rPr>
          <w:sz w:val="26"/>
          <w:szCs w:val="26"/>
        </w:rPr>
      </w:pPr>
    </w:p>
    <w:p w:rsidR="009035CA" w:rsidRDefault="009035CA" w:rsidP="00AF2F8E">
      <w:pPr>
        <w:jc w:val="center"/>
        <w:rPr>
          <w:sz w:val="26"/>
          <w:szCs w:val="26"/>
        </w:rPr>
      </w:pPr>
    </w:p>
    <w:p w:rsidR="009035CA" w:rsidRDefault="009035CA" w:rsidP="00AF2F8E">
      <w:pPr>
        <w:jc w:val="center"/>
        <w:rPr>
          <w:sz w:val="26"/>
          <w:szCs w:val="26"/>
        </w:rPr>
      </w:pPr>
    </w:p>
    <w:p w:rsidR="009035CA" w:rsidRPr="00740FA6" w:rsidRDefault="009035CA" w:rsidP="00AF2F8E">
      <w:pPr>
        <w:jc w:val="center"/>
        <w:rPr>
          <w:sz w:val="26"/>
          <w:szCs w:val="26"/>
        </w:rPr>
      </w:pPr>
    </w:p>
    <w:p w:rsidR="00AF2F8E" w:rsidRPr="001246A3" w:rsidRDefault="00AF2F8E" w:rsidP="001246A3">
      <w:pPr>
        <w:jc w:val="center"/>
        <w:rPr>
          <w:b/>
          <w:sz w:val="28"/>
          <w:szCs w:val="28"/>
        </w:rPr>
      </w:pPr>
      <w:r w:rsidRPr="00740FA6">
        <w:rPr>
          <w:b/>
          <w:sz w:val="28"/>
          <w:szCs w:val="28"/>
        </w:rPr>
        <w:t>202</w:t>
      </w:r>
      <w:r w:rsidR="001246A3">
        <w:rPr>
          <w:b/>
          <w:sz w:val="28"/>
          <w:szCs w:val="28"/>
        </w:rPr>
        <w:t>3</w:t>
      </w:r>
      <w:r w:rsidR="009035CA">
        <w:rPr>
          <w:b/>
          <w:sz w:val="28"/>
          <w:szCs w:val="28"/>
        </w:rPr>
        <w:t xml:space="preserve"> г.</w:t>
      </w:r>
    </w:p>
    <w:p w:rsidR="00C325B4" w:rsidRDefault="00C325B4" w:rsidP="00B72EA0">
      <w:pPr>
        <w:ind w:right="118" w:firstLine="720"/>
        <w:jc w:val="center"/>
        <w:rPr>
          <w:b/>
          <w:sz w:val="26"/>
          <w:szCs w:val="26"/>
        </w:rPr>
      </w:pPr>
    </w:p>
    <w:p w:rsidR="00AF2F8E" w:rsidRPr="00960297" w:rsidRDefault="00AF2F8E" w:rsidP="00B72EA0">
      <w:pPr>
        <w:ind w:right="118" w:firstLine="720"/>
        <w:jc w:val="center"/>
        <w:rPr>
          <w:b/>
          <w:sz w:val="26"/>
          <w:szCs w:val="26"/>
        </w:rPr>
      </w:pPr>
      <w:r w:rsidRPr="00960297">
        <w:rPr>
          <w:b/>
          <w:sz w:val="26"/>
          <w:szCs w:val="26"/>
        </w:rPr>
        <w:lastRenderedPageBreak/>
        <w:t>СОДЕРЖАНИЕ</w:t>
      </w:r>
    </w:p>
    <w:p w:rsidR="00AF2F8E" w:rsidRDefault="00AF2F8E" w:rsidP="00AF2F8E">
      <w:pPr>
        <w:jc w:val="center"/>
      </w:pPr>
    </w:p>
    <w:tbl>
      <w:tblPr>
        <w:tblStyle w:val="a3"/>
        <w:tblW w:w="10031" w:type="dxa"/>
        <w:tblInd w:w="108" w:type="dxa"/>
        <w:tblLook w:val="04A0"/>
      </w:tblPr>
      <w:tblGrid>
        <w:gridCol w:w="8897"/>
        <w:gridCol w:w="1134"/>
      </w:tblGrid>
      <w:tr w:rsidR="00AF2F8E" w:rsidTr="00B55A95">
        <w:tc>
          <w:tcPr>
            <w:tcW w:w="8897" w:type="dxa"/>
          </w:tcPr>
          <w:p w:rsidR="00AF2F8E" w:rsidRPr="0072227C" w:rsidRDefault="00AF2F8E" w:rsidP="0072227C">
            <w:pPr>
              <w:widowControl w:val="0"/>
              <w:autoSpaceDE w:val="0"/>
              <w:autoSpaceDN w:val="0"/>
              <w:ind w:right="118"/>
              <w:jc w:val="both"/>
              <w:rPr>
                <w:b/>
              </w:rPr>
            </w:pPr>
            <w:r w:rsidRPr="0072227C">
              <w:rPr>
                <w:b/>
                <w:sz w:val="26"/>
                <w:szCs w:val="26"/>
              </w:rPr>
              <w:t>1. Введение</w:t>
            </w:r>
          </w:p>
        </w:tc>
        <w:tc>
          <w:tcPr>
            <w:tcW w:w="1134" w:type="dxa"/>
            <w:vAlign w:val="center"/>
          </w:tcPr>
          <w:p w:rsidR="00AF2F8E" w:rsidRPr="00776755" w:rsidRDefault="008275A9" w:rsidP="004E6473">
            <w:pPr>
              <w:jc w:val="center"/>
              <w:rPr>
                <w:sz w:val="26"/>
                <w:szCs w:val="26"/>
              </w:rPr>
            </w:pPr>
            <w:r>
              <w:rPr>
                <w:sz w:val="26"/>
                <w:szCs w:val="26"/>
              </w:rPr>
              <w:t>4</w:t>
            </w:r>
          </w:p>
        </w:tc>
      </w:tr>
      <w:tr w:rsidR="00AF2F8E" w:rsidTr="00B55A95">
        <w:trPr>
          <w:trHeight w:val="398"/>
        </w:trPr>
        <w:tc>
          <w:tcPr>
            <w:tcW w:w="8897" w:type="dxa"/>
          </w:tcPr>
          <w:p w:rsidR="00AF2F8E" w:rsidRPr="00CC25AD" w:rsidRDefault="00AF2F8E" w:rsidP="00B72EA0">
            <w:pPr>
              <w:widowControl w:val="0"/>
              <w:autoSpaceDE w:val="0"/>
              <w:autoSpaceDN w:val="0"/>
              <w:ind w:right="118"/>
              <w:jc w:val="both"/>
              <w:rPr>
                <w:b/>
              </w:rPr>
            </w:pPr>
            <w:r w:rsidRPr="00CC25AD">
              <w:rPr>
                <w:b/>
                <w:sz w:val="26"/>
                <w:szCs w:val="26"/>
              </w:rPr>
              <w:t xml:space="preserve">2. Общая информация о муниципальном образовании </w:t>
            </w:r>
          </w:p>
        </w:tc>
        <w:tc>
          <w:tcPr>
            <w:tcW w:w="1134" w:type="dxa"/>
            <w:vAlign w:val="center"/>
          </w:tcPr>
          <w:p w:rsidR="00AF2F8E" w:rsidRPr="00776755" w:rsidRDefault="008275A9" w:rsidP="004E6473">
            <w:pPr>
              <w:jc w:val="center"/>
              <w:rPr>
                <w:sz w:val="26"/>
                <w:szCs w:val="26"/>
              </w:rPr>
            </w:pPr>
            <w:r>
              <w:rPr>
                <w:sz w:val="26"/>
                <w:szCs w:val="26"/>
              </w:rPr>
              <w:t>7</w:t>
            </w:r>
          </w:p>
        </w:tc>
      </w:tr>
      <w:tr w:rsidR="00AF2F8E" w:rsidTr="00B55A95">
        <w:tc>
          <w:tcPr>
            <w:tcW w:w="8897" w:type="dxa"/>
          </w:tcPr>
          <w:p w:rsidR="00AF2F8E" w:rsidRPr="00D37C33" w:rsidRDefault="00E57833" w:rsidP="00B72EA0">
            <w:pPr>
              <w:widowControl w:val="0"/>
              <w:tabs>
                <w:tab w:val="left" w:pos="429"/>
              </w:tabs>
              <w:autoSpaceDE w:val="0"/>
              <w:autoSpaceDN w:val="0"/>
              <w:ind w:right="118"/>
              <w:rPr>
                <w:sz w:val="26"/>
                <w:szCs w:val="26"/>
              </w:rPr>
            </w:pPr>
            <w:r>
              <w:rPr>
                <w:sz w:val="26"/>
                <w:szCs w:val="26"/>
              </w:rPr>
              <w:t xml:space="preserve">     </w:t>
            </w:r>
            <w:r w:rsidR="00B72EA0">
              <w:rPr>
                <w:sz w:val="26"/>
                <w:szCs w:val="26"/>
              </w:rPr>
              <w:t xml:space="preserve"> </w:t>
            </w:r>
            <w:r w:rsidR="00AF2F8E">
              <w:rPr>
                <w:sz w:val="26"/>
                <w:szCs w:val="26"/>
              </w:rPr>
              <w:t xml:space="preserve">2.1. </w:t>
            </w:r>
            <w:r w:rsidR="00AF1759">
              <w:rPr>
                <w:sz w:val="26"/>
                <w:szCs w:val="26"/>
              </w:rPr>
              <w:t>Географическое положение</w:t>
            </w:r>
          </w:p>
        </w:tc>
        <w:tc>
          <w:tcPr>
            <w:tcW w:w="1134" w:type="dxa"/>
            <w:vAlign w:val="center"/>
          </w:tcPr>
          <w:p w:rsidR="00AF2F8E" w:rsidRPr="00776755" w:rsidRDefault="008275A9" w:rsidP="004E6473">
            <w:pPr>
              <w:jc w:val="center"/>
              <w:rPr>
                <w:sz w:val="26"/>
                <w:szCs w:val="26"/>
              </w:rPr>
            </w:pPr>
            <w:r>
              <w:rPr>
                <w:sz w:val="26"/>
                <w:szCs w:val="26"/>
              </w:rPr>
              <w:t>7</w:t>
            </w:r>
          </w:p>
        </w:tc>
      </w:tr>
      <w:tr w:rsidR="00AF2F8E" w:rsidTr="00B55A95">
        <w:tc>
          <w:tcPr>
            <w:tcW w:w="8897" w:type="dxa"/>
          </w:tcPr>
          <w:p w:rsidR="00AF2F8E" w:rsidRPr="00D37C33" w:rsidRDefault="00E57833" w:rsidP="00E57833">
            <w:pPr>
              <w:widowControl w:val="0"/>
              <w:autoSpaceDE w:val="0"/>
              <w:autoSpaceDN w:val="0"/>
              <w:ind w:right="118"/>
              <w:rPr>
                <w:sz w:val="26"/>
                <w:szCs w:val="26"/>
              </w:rPr>
            </w:pPr>
            <w:r>
              <w:rPr>
                <w:sz w:val="26"/>
                <w:szCs w:val="26"/>
              </w:rPr>
              <w:t xml:space="preserve">     </w:t>
            </w:r>
            <w:r w:rsidR="00B72EA0">
              <w:rPr>
                <w:sz w:val="26"/>
                <w:szCs w:val="26"/>
              </w:rPr>
              <w:t xml:space="preserve"> </w:t>
            </w:r>
            <w:r w:rsidR="00AF2F8E">
              <w:rPr>
                <w:sz w:val="26"/>
                <w:szCs w:val="26"/>
              </w:rPr>
              <w:t xml:space="preserve">2.2. </w:t>
            </w:r>
            <w:r w:rsidR="00AF1759">
              <w:rPr>
                <w:sz w:val="26"/>
                <w:szCs w:val="26"/>
              </w:rPr>
              <w:t>Краткая историческая справка</w:t>
            </w:r>
          </w:p>
        </w:tc>
        <w:tc>
          <w:tcPr>
            <w:tcW w:w="1134" w:type="dxa"/>
            <w:vAlign w:val="center"/>
          </w:tcPr>
          <w:p w:rsidR="00AF2F8E" w:rsidRPr="00776755" w:rsidRDefault="008275A9" w:rsidP="004E6473">
            <w:pPr>
              <w:jc w:val="center"/>
              <w:rPr>
                <w:sz w:val="26"/>
                <w:szCs w:val="26"/>
              </w:rPr>
            </w:pPr>
            <w:r>
              <w:rPr>
                <w:sz w:val="26"/>
                <w:szCs w:val="26"/>
              </w:rPr>
              <w:t>8</w:t>
            </w:r>
          </w:p>
        </w:tc>
      </w:tr>
      <w:tr w:rsidR="00AF1759" w:rsidTr="00B55A95">
        <w:tc>
          <w:tcPr>
            <w:tcW w:w="8897" w:type="dxa"/>
          </w:tcPr>
          <w:p w:rsidR="00AF1759" w:rsidRDefault="00E57833" w:rsidP="00E57833">
            <w:pPr>
              <w:widowControl w:val="0"/>
              <w:autoSpaceDE w:val="0"/>
              <w:autoSpaceDN w:val="0"/>
              <w:ind w:right="118"/>
              <w:rPr>
                <w:sz w:val="26"/>
                <w:szCs w:val="26"/>
              </w:rPr>
            </w:pPr>
            <w:r>
              <w:rPr>
                <w:sz w:val="26"/>
                <w:szCs w:val="26"/>
              </w:rPr>
              <w:t xml:space="preserve">     </w:t>
            </w:r>
            <w:r w:rsidR="00B72EA0">
              <w:rPr>
                <w:sz w:val="26"/>
                <w:szCs w:val="26"/>
              </w:rPr>
              <w:t xml:space="preserve"> </w:t>
            </w:r>
            <w:r w:rsidR="00AF1759">
              <w:rPr>
                <w:sz w:val="26"/>
                <w:szCs w:val="26"/>
              </w:rPr>
              <w:t>2.3. Курорт Светлогорск-Отрадное</w:t>
            </w:r>
          </w:p>
        </w:tc>
        <w:tc>
          <w:tcPr>
            <w:tcW w:w="1134" w:type="dxa"/>
            <w:vAlign w:val="center"/>
          </w:tcPr>
          <w:p w:rsidR="00AF1759" w:rsidRPr="00776755" w:rsidRDefault="00AF1759" w:rsidP="008275A9">
            <w:pPr>
              <w:jc w:val="center"/>
              <w:rPr>
                <w:sz w:val="26"/>
                <w:szCs w:val="26"/>
              </w:rPr>
            </w:pPr>
            <w:r>
              <w:rPr>
                <w:sz w:val="26"/>
                <w:szCs w:val="26"/>
              </w:rPr>
              <w:t>1</w:t>
            </w:r>
            <w:r w:rsidR="008275A9">
              <w:rPr>
                <w:sz w:val="26"/>
                <w:szCs w:val="26"/>
              </w:rPr>
              <w:t>2</w:t>
            </w:r>
          </w:p>
        </w:tc>
      </w:tr>
      <w:tr w:rsidR="00AF2F8E" w:rsidTr="00B55A95">
        <w:tc>
          <w:tcPr>
            <w:tcW w:w="8897" w:type="dxa"/>
          </w:tcPr>
          <w:p w:rsidR="00AF2F8E" w:rsidRDefault="00E57833" w:rsidP="00E57833">
            <w:pPr>
              <w:widowControl w:val="0"/>
              <w:autoSpaceDE w:val="0"/>
              <w:autoSpaceDN w:val="0"/>
              <w:ind w:right="118"/>
              <w:rPr>
                <w:sz w:val="26"/>
                <w:szCs w:val="26"/>
              </w:rPr>
            </w:pPr>
            <w:r>
              <w:rPr>
                <w:sz w:val="26"/>
                <w:szCs w:val="26"/>
              </w:rPr>
              <w:t xml:space="preserve">     </w:t>
            </w:r>
            <w:r w:rsidR="00B72EA0">
              <w:rPr>
                <w:sz w:val="26"/>
                <w:szCs w:val="26"/>
              </w:rPr>
              <w:t xml:space="preserve"> </w:t>
            </w:r>
            <w:r w:rsidR="00AF2F8E">
              <w:rPr>
                <w:sz w:val="26"/>
                <w:szCs w:val="26"/>
              </w:rPr>
              <w:t>2.</w:t>
            </w:r>
            <w:r w:rsidR="00AF1759">
              <w:rPr>
                <w:sz w:val="26"/>
                <w:szCs w:val="26"/>
              </w:rPr>
              <w:t>4</w:t>
            </w:r>
            <w:r w:rsidR="00AF2F8E">
              <w:rPr>
                <w:sz w:val="26"/>
                <w:szCs w:val="26"/>
              </w:rPr>
              <w:t xml:space="preserve">. </w:t>
            </w:r>
            <w:r w:rsidR="00AF1759">
              <w:rPr>
                <w:sz w:val="26"/>
                <w:szCs w:val="26"/>
              </w:rPr>
              <w:t>Климат и природные ресурсы</w:t>
            </w:r>
          </w:p>
        </w:tc>
        <w:tc>
          <w:tcPr>
            <w:tcW w:w="1134" w:type="dxa"/>
            <w:vAlign w:val="center"/>
          </w:tcPr>
          <w:p w:rsidR="00AF2F8E" w:rsidRPr="00776755" w:rsidRDefault="00AF1759" w:rsidP="008275A9">
            <w:pPr>
              <w:jc w:val="center"/>
              <w:rPr>
                <w:sz w:val="26"/>
                <w:szCs w:val="26"/>
              </w:rPr>
            </w:pPr>
            <w:r>
              <w:rPr>
                <w:sz w:val="26"/>
                <w:szCs w:val="26"/>
              </w:rPr>
              <w:t>1</w:t>
            </w:r>
            <w:r w:rsidR="008275A9">
              <w:rPr>
                <w:sz w:val="26"/>
                <w:szCs w:val="26"/>
              </w:rPr>
              <w:t>3</w:t>
            </w:r>
          </w:p>
        </w:tc>
      </w:tr>
      <w:tr w:rsidR="00AF2F8E" w:rsidTr="00B55A95">
        <w:tc>
          <w:tcPr>
            <w:tcW w:w="8897" w:type="dxa"/>
          </w:tcPr>
          <w:p w:rsidR="00AF2F8E" w:rsidRDefault="00E57833" w:rsidP="00E57833">
            <w:pPr>
              <w:widowControl w:val="0"/>
              <w:autoSpaceDE w:val="0"/>
              <w:autoSpaceDN w:val="0"/>
              <w:ind w:right="118"/>
              <w:rPr>
                <w:sz w:val="26"/>
                <w:szCs w:val="26"/>
              </w:rPr>
            </w:pPr>
            <w:r>
              <w:rPr>
                <w:sz w:val="26"/>
                <w:szCs w:val="26"/>
              </w:rPr>
              <w:t xml:space="preserve">     </w:t>
            </w:r>
            <w:r w:rsidR="00B72EA0">
              <w:rPr>
                <w:sz w:val="26"/>
                <w:szCs w:val="26"/>
              </w:rPr>
              <w:t xml:space="preserve"> </w:t>
            </w:r>
            <w:r w:rsidR="00AF2F8E" w:rsidRPr="000B5534">
              <w:rPr>
                <w:sz w:val="26"/>
                <w:szCs w:val="26"/>
              </w:rPr>
              <w:t>2.</w:t>
            </w:r>
            <w:r w:rsidR="00AF1759">
              <w:rPr>
                <w:sz w:val="26"/>
                <w:szCs w:val="26"/>
              </w:rPr>
              <w:t>5</w:t>
            </w:r>
            <w:r w:rsidR="00AF2F8E" w:rsidRPr="000B5534">
              <w:rPr>
                <w:sz w:val="26"/>
                <w:szCs w:val="26"/>
              </w:rPr>
              <w:t xml:space="preserve">. Демографическая ситуация </w:t>
            </w:r>
          </w:p>
        </w:tc>
        <w:tc>
          <w:tcPr>
            <w:tcW w:w="1134" w:type="dxa"/>
            <w:vAlign w:val="center"/>
          </w:tcPr>
          <w:p w:rsidR="00AF2F8E" w:rsidRPr="00776755" w:rsidRDefault="002B017C" w:rsidP="008275A9">
            <w:pPr>
              <w:jc w:val="center"/>
              <w:rPr>
                <w:sz w:val="26"/>
                <w:szCs w:val="26"/>
              </w:rPr>
            </w:pPr>
            <w:r>
              <w:rPr>
                <w:sz w:val="26"/>
                <w:szCs w:val="26"/>
              </w:rPr>
              <w:t>1</w:t>
            </w:r>
            <w:r w:rsidR="008275A9">
              <w:rPr>
                <w:sz w:val="26"/>
                <w:szCs w:val="26"/>
              </w:rPr>
              <w:t>4</w:t>
            </w:r>
          </w:p>
        </w:tc>
      </w:tr>
      <w:tr w:rsidR="00AF2F8E" w:rsidTr="00B55A95">
        <w:tc>
          <w:tcPr>
            <w:tcW w:w="8897" w:type="dxa"/>
          </w:tcPr>
          <w:p w:rsidR="00AF2F8E" w:rsidRPr="000B5534" w:rsidRDefault="00E57833" w:rsidP="00E57833">
            <w:pPr>
              <w:widowControl w:val="0"/>
              <w:autoSpaceDE w:val="0"/>
              <w:autoSpaceDN w:val="0"/>
              <w:ind w:right="118"/>
              <w:rPr>
                <w:sz w:val="26"/>
                <w:szCs w:val="26"/>
              </w:rPr>
            </w:pPr>
            <w:r>
              <w:rPr>
                <w:sz w:val="26"/>
                <w:szCs w:val="26"/>
              </w:rPr>
              <w:t xml:space="preserve">     </w:t>
            </w:r>
            <w:r w:rsidR="00B72EA0">
              <w:rPr>
                <w:sz w:val="26"/>
                <w:szCs w:val="26"/>
              </w:rPr>
              <w:t xml:space="preserve"> </w:t>
            </w:r>
            <w:r w:rsidR="00AF2F8E" w:rsidRPr="000B5534">
              <w:rPr>
                <w:sz w:val="26"/>
                <w:szCs w:val="26"/>
              </w:rPr>
              <w:t>2.</w:t>
            </w:r>
            <w:r w:rsidR="00AF1759">
              <w:rPr>
                <w:sz w:val="26"/>
                <w:szCs w:val="26"/>
              </w:rPr>
              <w:t>6</w:t>
            </w:r>
            <w:r w:rsidR="00AF2F8E" w:rsidRPr="000B5534">
              <w:rPr>
                <w:sz w:val="26"/>
                <w:szCs w:val="26"/>
              </w:rPr>
              <w:t>. Трудовые ресурсы, занятость населения</w:t>
            </w:r>
          </w:p>
        </w:tc>
        <w:tc>
          <w:tcPr>
            <w:tcW w:w="1134" w:type="dxa"/>
            <w:vAlign w:val="center"/>
          </w:tcPr>
          <w:p w:rsidR="00AF2F8E" w:rsidRPr="00776755" w:rsidRDefault="00AF1759" w:rsidP="008275A9">
            <w:pPr>
              <w:jc w:val="center"/>
              <w:rPr>
                <w:sz w:val="26"/>
                <w:szCs w:val="26"/>
              </w:rPr>
            </w:pPr>
            <w:r>
              <w:rPr>
                <w:sz w:val="26"/>
                <w:szCs w:val="26"/>
              </w:rPr>
              <w:t>1</w:t>
            </w:r>
            <w:r w:rsidR="008275A9">
              <w:rPr>
                <w:sz w:val="26"/>
                <w:szCs w:val="26"/>
              </w:rPr>
              <w:t>5</w:t>
            </w:r>
          </w:p>
        </w:tc>
      </w:tr>
      <w:tr w:rsidR="00AF2F8E" w:rsidTr="00B55A95">
        <w:tc>
          <w:tcPr>
            <w:tcW w:w="8897" w:type="dxa"/>
          </w:tcPr>
          <w:p w:rsidR="00AF2F8E" w:rsidRPr="000B5534" w:rsidRDefault="00E57833" w:rsidP="00E57833">
            <w:pPr>
              <w:widowControl w:val="0"/>
              <w:autoSpaceDE w:val="0"/>
              <w:autoSpaceDN w:val="0"/>
              <w:ind w:right="118"/>
              <w:rPr>
                <w:sz w:val="26"/>
                <w:szCs w:val="26"/>
              </w:rPr>
            </w:pPr>
            <w:r>
              <w:rPr>
                <w:sz w:val="26"/>
                <w:szCs w:val="26"/>
              </w:rPr>
              <w:t xml:space="preserve">     </w:t>
            </w:r>
            <w:r w:rsidR="00B72EA0">
              <w:rPr>
                <w:sz w:val="26"/>
                <w:szCs w:val="26"/>
              </w:rPr>
              <w:t xml:space="preserve"> </w:t>
            </w:r>
            <w:r w:rsidR="00AF2F8E" w:rsidRPr="000B5534">
              <w:rPr>
                <w:sz w:val="26"/>
                <w:szCs w:val="26"/>
              </w:rPr>
              <w:t>2.</w:t>
            </w:r>
            <w:r w:rsidR="00AF1759">
              <w:rPr>
                <w:sz w:val="26"/>
                <w:szCs w:val="26"/>
              </w:rPr>
              <w:t>7</w:t>
            </w:r>
            <w:r w:rsidR="00AF2F8E" w:rsidRPr="000B5534">
              <w:rPr>
                <w:sz w:val="26"/>
                <w:szCs w:val="26"/>
              </w:rPr>
              <w:t>. Уровень и качество жизни населения</w:t>
            </w:r>
          </w:p>
        </w:tc>
        <w:tc>
          <w:tcPr>
            <w:tcW w:w="1134" w:type="dxa"/>
            <w:vAlign w:val="center"/>
          </w:tcPr>
          <w:p w:rsidR="00AF2F8E" w:rsidRPr="00776755" w:rsidRDefault="00AF1759" w:rsidP="008275A9">
            <w:pPr>
              <w:jc w:val="center"/>
              <w:rPr>
                <w:sz w:val="26"/>
                <w:szCs w:val="26"/>
              </w:rPr>
            </w:pPr>
            <w:r>
              <w:rPr>
                <w:sz w:val="26"/>
                <w:szCs w:val="26"/>
              </w:rPr>
              <w:t>1</w:t>
            </w:r>
            <w:r w:rsidR="008275A9">
              <w:rPr>
                <w:sz w:val="26"/>
                <w:szCs w:val="26"/>
              </w:rPr>
              <w:t>6</w:t>
            </w:r>
          </w:p>
        </w:tc>
      </w:tr>
      <w:tr w:rsidR="00AF2F8E" w:rsidTr="00B55A95">
        <w:tc>
          <w:tcPr>
            <w:tcW w:w="8897" w:type="dxa"/>
          </w:tcPr>
          <w:p w:rsidR="00AF2F8E" w:rsidRPr="00CC25AD" w:rsidRDefault="00AF2F8E" w:rsidP="00AF1759">
            <w:pPr>
              <w:widowControl w:val="0"/>
              <w:autoSpaceDE w:val="0"/>
              <w:autoSpaceDN w:val="0"/>
              <w:ind w:right="118" w:firstLine="34"/>
              <w:rPr>
                <w:b/>
              </w:rPr>
            </w:pPr>
            <w:r w:rsidRPr="00CC25AD">
              <w:rPr>
                <w:b/>
                <w:sz w:val="26"/>
                <w:szCs w:val="26"/>
              </w:rPr>
              <w:t>3. Анализ социально-экономического положения и потенциала развития муниципального образования</w:t>
            </w:r>
          </w:p>
        </w:tc>
        <w:tc>
          <w:tcPr>
            <w:tcW w:w="1134" w:type="dxa"/>
            <w:vAlign w:val="center"/>
          </w:tcPr>
          <w:p w:rsidR="00AF2F8E" w:rsidRPr="00776755" w:rsidRDefault="00E57833" w:rsidP="008275A9">
            <w:pPr>
              <w:jc w:val="center"/>
              <w:rPr>
                <w:sz w:val="26"/>
                <w:szCs w:val="26"/>
              </w:rPr>
            </w:pPr>
            <w:r>
              <w:rPr>
                <w:sz w:val="26"/>
                <w:szCs w:val="26"/>
              </w:rPr>
              <w:t>1</w:t>
            </w:r>
            <w:r w:rsidR="008275A9">
              <w:rPr>
                <w:sz w:val="26"/>
                <w:szCs w:val="26"/>
              </w:rPr>
              <w:t>9</w:t>
            </w:r>
          </w:p>
        </w:tc>
      </w:tr>
      <w:tr w:rsidR="00AF2F8E" w:rsidTr="00B55A95">
        <w:tc>
          <w:tcPr>
            <w:tcW w:w="8897" w:type="dxa"/>
          </w:tcPr>
          <w:p w:rsidR="00AF2F8E" w:rsidRPr="00570E78" w:rsidRDefault="00E57833" w:rsidP="00E57833">
            <w:pPr>
              <w:widowControl w:val="0"/>
              <w:autoSpaceDE w:val="0"/>
              <w:autoSpaceDN w:val="0"/>
              <w:ind w:right="118"/>
              <w:rPr>
                <w:sz w:val="26"/>
                <w:szCs w:val="26"/>
              </w:rPr>
            </w:pPr>
            <w:r>
              <w:rPr>
                <w:sz w:val="26"/>
                <w:szCs w:val="26"/>
              </w:rPr>
              <w:t xml:space="preserve">      </w:t>
            </w:r>
            <w:r w:rsidR="00AF2F8E">
              <w:rPr>
                <w:sz w:val="26"/>
                <w:szCs w:val="26"/>
              </w:rPr>
              <w:t>3.1</w:t>
            </w:r>
            <w:r>
              <w:rPr>
                <w:sz w:val="26"/>
                <w:szCs w:val="26"/>
              </w:rPr>
              <w:t>.</w:t>
            </w:r>
            <w:r w:rsidR="00AF2F8E">
              <w:rPr>
                <w:sz w:val="26"/>
                <w:szCs w:val="26"/>
              </w:rPr>
              <w:t xml:space="preserve"> </w:t>
            </w:r>
            <w:r>
              <w:rPr>
                <w:sz w:val="26"/>
                <w:szCs w:val="26"/>
              </w:rPr>
              <w:t>Санаторно-курортный комплекс и туризм</w:t>
            </w:r>
          </w:p>
        </w:tc>
        <w:tc>
          <w:tcPr>
            <w:tcW w:w="1134" w:type="dxa"/>
            <w:vAlign w:val="center"/>
          </w:tcPr>
          <w:p w:rsidR="00AF2F8E" w:rsidRPr="00776755" w:rsidRDefault="00E57833" w:rsidP="008275A9">
            <w:pPr>
              <w:jc w:val="center"/>
              <w:rPr>
                <w:sz w:val="26"/>
                <w:szCs w:val="26"/>
              </w:rPr>
            </w:pPr>
            <w:r>
              <w:rPr>
                <w:sz w:val="26"/>
                <w:szCs w:val="26"/>
              </w:rPr>
              <w:t>2</w:t>
            </w:r>
            <w:r w:rsidR="008275A9">
              <w:rPr>
                <w:sz w:val="26"/>
                <w:szCs w:val="26"/>
              </w:rPr>
              <w:t>2</w:t>
            </w:r>
          </w:p>
        </w:tc>
      </w:tr>
      <w:tr w:rsidR="00AF2F8E" w:rsidTr="00B55A95">
        <w:tc>
          <w:tcPr>
            <w:tcW w:w="8897" w:type="dxa"/>
          </w:tcPr>
          <w:p w:rsidR="00AF2F8E" w:rsidRPr="009752DE" w:rsidRDefault="00E57833" w:rsidP="00E57833">
            <w:pPr>
              <w:widowControl w:val="0"/>
              <w:autoSpaceDE w:val="0"/>
              <w:autoSpaceDN w:val="0"/>
              <w:ind w:right="118"/>
              <w:rPr>
                <w:sz w:val="26"/>
                <w:szCs w:val="26"/>
              </w:rPr>
            </w:pPr>
            <w:r>
              <w:rPr>
                <w:sz w:val="26"/>
                <w:szCs w:val="26"/>
              </w:rPr>
              <w:t xml:space="preserve">      </w:t>
            </w:r>
            <w:r w:rsidR="00AF2F8E" w:rsidRPr="009752DE">
              <w:rPr>
                <w:sz w:val="26"/>
                <w:szCs w:val="26"/>
              </w:rPr>
              <w:t>3.</w:t>
            </w:r>
            <w:r>
              <w:rPr>
                <w:sz w:val="26"/>
                <w:szCs w:val="26"/>
              </w:rPr>
              <w:t>2.</w:t>
            </w:r>
            <w:r w:rsidR="00AF2F8E" w:rsidRPr="009752DE">
              <w:rPr>
                <w:sz w:val="26"/>
                <w:szCs w:val="26"/>
              </w:rPr>
              <w:t xml:space="preserve"> </w:t>
            </w:r>
            <w:r>
              <w:rPr>
                <w:sz w:val="26"/>
                <w:szCs w:val="26"/>
              </w:rPr>
              <w:t>Транспортная инфраструктура</w:t>
            </w:r>
          </w:p>
        </w:tc>
        <w:tc>
          <w:tcPr>
            <w:tcW w:w="1134" w:type="dxa"/>
            <w:vAlign w:val="center"/>
          </w:tcPr>
          <w:p w:rsidR="00AF2F8E" w:rsidRPr="00776755" w:rsidRDefault="00DB026F" w:rsidP="008275A9">
            <w:pPr>
              <w:jc w:val="center"/>
              <w:rPr>
                <w:sz w:val="26"/>
                <w:szCs w:val="26"/>
              </w:rPr>
            </w:pPr>
            <w:r>
              <w:rPr>
                <w:sz w:val="26"/>
                <w:szCs w:val="26"/>
              </w:rPr>
              <w:t>2</w:t>
            </w:r>
            <w:r w:rsidR="008275A9">
              <w:rPr>
                <w:sz w:val="26"/>
                <w:szCs w:val="26"/>
              </w:rPr>
              <w:t>6</w:t>
            </w:r>
          </w:p>
        </w:tc>
      </w:tr>
      <w:tr w:rsidR="00AF2F8E" w:rsidTr="00B55A95">
        <w:tc>
          <w:tcPr>
            <w:tcW w:w="8897" w:type="dxa"/>
          </w:tcPr>
          <w:p w:rsidR="00AF2F8E" w:rsidRPr="009752DE" w:rsidRDefault="00E57833" w:rsidP="00E57833">
            <w:pPr>
              <w:widowControl w:val="0"/>
              <w:autoSpaceDE w:val="0"/>
              <w:autoSpaceDN w:val="0"/>
              <w:ind w:right="118"/>
              <w:rPr>
                <w:sz w:val="26"/>
                <w:szCs w:val="26"/>
              </w:rPr>
            </w:pPr>
            <w:r>
              <w:rPr>
                <w:sz w:val="26"/>
                <w:szCs w:val="26"/>
              </w:rPr>
              <w:t xml:space="preserve">      </w:t>
            </w:r>
            <w:r w:rsidR="00AF2F8E" w:rsidRPr="009752DE">
              <w:rPr>
                <w:sz w:val="26"/>
                <w:szCs w:val="26"/>
              </w:rPr>
              <w:t>3.</w:t>
            </w:r>
            <w:r>
              <w:rPr>
                <w:sz w:val="26"/>
                <w:szCs w:val="26"/>
              </w:rPr>
              <w:t>3.</w:t>
            </w:r>
            <w:r w:rsidRPr="009752DE">
              <w:rPr>
                <w:sz w:val="26"/>
                <w:szCs w:val="26"/>
              </w:rPr>
              <w:t xml:space="preserve"> Торговля и общественное питание</w:t>
            </w:r>
          </w:p>
        </w:tc>
        <w:tc>
          <w:tcPr>
            <w:tcW w:w="1134" w:type="dxa"/>
            <w:vAlign w:val="center"/>
          </w:tcPr>
          <w:p w:rsidR="00AF2F8E" w:rsidRPr="00776755" w:rsidRDefault="00E57833" w:rsidP="008275A9">
            <w:pPr>
              <w:jc w:val="center"/>
              <w:rPr>
                <w:sz w:val="26"/>
                <w:szCs w:val="26"/>
              </w:rPr>
            </w:pPr>
            <w:r>
              <w:rPr>
                <w:sz w:val="26"/>
                <w:szCs w:val="26"/>
              </w:rPr>
              <w:t>3</w:t>
            </w:r>
            <w:r w:rsidR="008275A9">
              <w:rPr>
                <w:sz w:val="26"/>
                <w:szCs w:val="26"/>
              </w:rPr>
              <w:t>4</w:t>
            </w:r>
          </w:p>
        </w:tc>
      </w:tr>
      <w:tr w:rsidR="00AF2F8E" w:rsidTr="00B55A95">
        <w:tc>
          <w:tcPr>
            <w:tcW w:w="8897" w:type="dxa"/>
          </w:tcPr>
          <w:p w:rsidR="00AF2F8E" w:rsidRPr="009752DE" w:rsidRDefault="00E57833" w:rsidP="00E57833">
            <w:pPr>
              <w:widowControl w:val="0"/>
              <w:autoSpaceDE w:val="0"/>
              <w:autoSpaceDN w:val="0"/>
              <w:ind w:right="118"/>
              <w:rPr>
                <w:sz w:val="26"/>
                <w:szCs w:val="26"/>
              </w:rPr>
            </w:pPr>
            <w:r>
              <w:rPr>
                <w:sz w:val="26"/>
                <w:szCs w:val="26"/>
              </w:rPr>
              <w:t xml:space="preserve">      </w:t>
            </w:r>
            <w:r w:rsidR="00AF2F8E" w:rsidRPr="009752DE">
              <w:rPr>
                <w:sz w:val="26"/>
                <w:szCs w:val="26"/>
              </w:rPr>
              <w:t>3.</w:t>
            </w:r>
            <w:r>
              <w:rPr>
                <w:sz w:val="26"/>
                <w:szCs w:val="26"/>
              </w:rPr>
              <w:t>4. Обрабатывающее производство</w:t>
            </w:r>
          </w:p>
        </w:tc>
        <w:tc>
          <w:tcPr>
            <w:tcW w:w="1134" w:type="dxa"/>
            <w:vAlign w:val="center"/>
          </w:tcPr>
          <w:p w:rsidR="00AF2F8E" w:rsidRPr="00776755" w:rsidRDefault="005A5C28" w:rsidP="004E6473">
            <w:pPr>
              <w:jc w:val="center"/>
              <w:rPr>
                <w:sz w:val="26"/>
                <w:szCs w:val="26"/>
              </w:rPr>
            </w:pPr>
            <w:r>
              <w:rPr>
                <w:sz w:val="26"/>
                <w:szCs w:val="26"/>
              </w:rPr>
              <w:t>39</w:t>
            </w:r>
          </w:p>
        </w:tc>
      </w:tr>
      <w:tr w:rsidR="00AF2F8E" w:rsidTr="00B55A95">
        <w:trPr>
          <w:trHeight w:val="273"/>
        </w:trPr>
        <w:tc>
          <w:tcPr>
            <w:tcW w:w="8897" w:type="dxa"/>
          </w:tcPr>
          <w:p w:rsidR="00AF2F8E" w:rsidRDefault="00E57833" w:rsidP="00E57833">
            <w:pPr>
              <w:widowControl w:val="0"/>
              <w:autoSpaceDE w:val="0"/>
              <w:autoSpaceDN w:val="0"/>
              <w:ind w:right="118"/>
              <w:rPr>
                <w:sz w:val="26"/>
                <w:szCs w:val="26"/>
              </w:rPr>
            </w:pPr>
            <w:r>
              <w:rPr>
                <w:sz w:val="26"/>
                <w:szCs w:val="26"/>
              </w:rPr>
              <w:t xml:space="preserve">      3.5. Строительство и недвижимость</w:t>
            </w:r>
          </w:p>
        </w:tc>
        <w:tc>
          <w:tcPr>
            <w:tcW w:w="1134" w:type="dxa"/>
            <w:vAlign w:val="center"/>
          </w:tcPr>
          <w:p w:rsidR="00AF2F8E" w:rsidRPr="00776755" w:rsidRDefault="00E57833" w:rsidP="004E6473">
            <w:pPr>
              <w:jc w:val="center"/>
              <w:rPr>
                <w:sz w:val="26"/>
                <w:szCs w:val="26"/>
              </w:rPr>
            </w:pPr>
            <w:r>
              <w:rPr>
                <w:sz w:val="26"/>
                <w:szCs w:val="26"/>
              </w:rPr>
              <w:t>4</w:t>
            </w:r>
            <w:r w:rsidR="00DB026F">
              <w:rPr>
                <w:sz w:val="26"/>
                <w:szCs w:val="26"/>
              </w:rPr>
              <w:t>0</w:t>
            </w:r>
          </w:p>
        </w:tc>
      </w:tr>
      <w:tr w:rsidR="00E57833" w:rsidTr="00B55A95">
        <w:tc>
          <w:tcPr>
            <w:tcW w:w="8897" w:type="dxa"/>
          </w:tcPr>
          <w:p w:rsidR="00E57833" w:rsidRDefault="00E57833" w:rsidP="00E57833">
            <w:pPr>
              <w:jc w:val="both"/>
              <w:rPr>
                <w:sz w:val="26"/>
                <w:szCs w:val="26"/>
              </w:rPr>
            </w:pPr>
            <w:r>
              <w:rPr>
                <w:sz w:val="26"/>
                <w:szCs w:val="26"/>
              </w:rPr>
              <w:t xml:space="preserve">      3.6. Жилищно</w:t>
            </w:r>
            <w:r w:rsidR="004E6473">
              <w:rPr>
                <w:sz w:val="26"/>
                <w:szCs w:val="26"/>
              </w:rPr>
              <w:t xml:space="preserve"> </w:t>
            </w:r>
            <w:r>
              <w:rPr>
                <w:sz w:val="26"/>
                <w:szCs w:val="26"/>
              </w:rPr>
              <w:t>- коммунальная инфраструктура и городская среда</w:t>
            </w:r>
          </w:p>
        </w:tc>
        <w:tc>
          <w:tcPr>
            <w:tcW w:w="1134" w:type="dxa"/>
            <w:vAlign w:val="center"/>
          </w:tcPr>
          <w:p w:rsidR="00E57833" w:rsidRPr="00776755" w:rsidRDefault="005A5C28" w:rsidP="004E6473">
            <w:pPr>
              <w:jc w:val="center"/>
              <w:rPr>
                <w:sz w:val="26"/>
                <w:szCs w:val="26"/>
              </w:rPr>
            </w:pPr>
            <w:r>
              <w:rPr>
                <w:sz w:val="26"/>
                <w:szCs w:val="26"/>
              </w:rPr>
              <w:t>43</w:t>
            </w:r>
          </w:p>
        </w:tc>
      </w:tr>
      <w:tr w:rsidR="00B72EA0" w:rsidTr="00B55A95">
        <w:tc>
          <w:tcPr>
            <w:tcW w:w="8897" w:type="dxa"/>
          </w:tcPr>
          <w:p w:rsidR="00B72EA0" w:rsidRDefault="00B72EA0" w:rsidP="0072227C">
            <w:pPr>
              <w:jc w:val="both"/>
              <w:rPr>
                <w:sz w:val="26"/>
                <w:szCs w:val="26"/>
              </w:rPr>
            </w:pPr>
            <w:r>
              <w:rPr>
                <w:sz w:val="26"/>
                <w:szCs w:val="26"/>
              </w:rPr>
              <w:t xml:space="preserve">           3.6.1. Жилищный фонд</w:t>
            </w:r>
          </w:p>
        </w:tc>
        <w:tc>
          <w:tcPr>
            <w:tcW w:w="1134" w:type="dxa"/>
            <w:vAlign w:val="center"/>
          </w:tcPr>
          <w:p w:rsidR="00B72EA0" w:rsidRPr="00776755" w:rsidRDefault="005A5C28" w:rsidP="004E6473">
            <w:pPr>
              <w:jc w:val="center"/>
              <w:rPr>
                <w:sz w:val="26"/>
                <w:szCs w:val="26"/>
              </w:rPr>
            </w:pPr>
            <w:r>
              <w:rPr>
                <w:sz w:val="26"/>
                <w:szCs w:val="26"/>
              </w:rPr>
              <w:t>43</w:t>
            </w:r>
          </w:p>
        </w:tc>
      </w:tr>
      <w:tr w:rsidR="00AF2F8E" w:rsidTr="00B55A95">
        <w:tc>
          <w:tcPr>
            <w:tcW w:w="8897" w:type="dxa"/>
          </w:tcPr>
          <w:p w:rsidR="00AF2F8E" w:rsidRPr="00570E78" w:rsidRDefault="00B72EA0" w:rsidP="0072227C">
            <w:pPr>
              <w:jc w:val="both"/>
              <w:rPr>
                <w:i/>
              </w:rPr>
            </w:pPr>
            <w:r>
              <w:rPr>
                <w:sz w:val="26"/>
                <w:szCs w:val="26"/>
              </w:rPr>
              <w:t xml:space="preserve">           </w:t>
            </w:r>
            <w:r w:rsidR="00AF2F8E">
              <w:rPr>
                <w:sz w:val="26"/>
                <w:szCs w:val="26"/>
              </w:rPr>
              <w:t>3</w:t>
            </w:r>
            <w:r w:rsidR="00AF2F8E" w:rsidRPr="00570E78">
              <w:rPr>
                <w:sz w:val="26"/>
                <w:szCs w:val="26"/>
              </w:rPr>
              <w:t>.</w:t>
            </w:r>
            <w:r>
              <w:rPr>
                <w:sz w:val="26"/>
                <w:szCs w:val="26"/>
              </w:rPr>
              <w:t>6</w:t>
            </w:r>
            <w:r w:rsidR="00AF2F8E">
              <w:rPr>
                <w:sz w:val="26"/>
                <w:szCs w:val="26"/>
              </w:rPr>
              <w:t>.</w:t>
            </w:r>
            <w:r>
              <w:rPr>
                <w:sz w:val="26"/>
                <w:szCs w:val="26"/>
              </w:rPr>
              <w:t>2</w:t>
            </w:r>
            <w:r w:rsidR="00AF2F8E" w:rsidRPr="00570E78">
              <w:rPr>
                <w:sz w:val="26"/>
                <w:szCs w:val="26"/>
              </w:rPr>
              <w:t xml:space="preserve">. </w:t>
            </w:r>
            <w:r>
              <w:rPr>
                <w:sz w:val="26"/>
                <w:szCs w:val="26"/>
              </w:rPr>
              <w:t>Жилищно-коммунальная инфраструктура</w:t>
            </w:r>
          </w:p>
        </w:tc>
        <w:tc>
          <w:tcPr>
            <w:tcW w:w="1134" w:type="dxa"/>
            <w:vAlign w:val="center"/>
          </w:tcPr>
          <w:p w:rsidR="00AF2F8E" w:rsidRPr="00776755" w:rsidRDefault="00B72EA0" w:rsidP="00F147A1">
            <w:pPr>
              <w:jc w:val="center"/>
              <w:rPr>
                <w:sz w:val="26"/>
                <w:szCs w:val="26"/>
              </w:rPr>
            </w:pPr>
            <w:r>
              <w:rPr>
                <w:sz w:val="26"/>
                <w:szCs w:val="26"/>
              </w:rPr>
              <w:t>4</w:t>
            </w:r>
            <w:r w:rsidR="00F147A1">
              <w:rPr>
                <w:sz w:val="26"/>
                <w:szCs w:val="26"/>
              </w:rPr>
              <w:t>5</w:t>
            </w:r>
          </w:p>
        </w:tc>
      </w:tr>
      <w:tr w:rsidR="00B72EA0" w:rsidTr="00B55A95">
        <w:tc>
          <w:tcPr>
            <w:tcW w:w="8897" w:type="dxa"/>
          </w:tcPr>
          <w:p w:rsidR="00B72EA0" w:rsidRPr="00B72EA0" w:rsidRDefault="00B72EA0" w:rsidP="00B72EA0">
            <w:pPr>
              <w:rPr>
                <w:iCs/>
                <w:sz w:val="26"/>
                <w:szCs w:val="26"/>
              </w:rPr>
            </w:pPr>
            <w:r>
              <w:rPr>
                <w:iCs/>
                <w:sz w:val="26"/>
                <w:szCs w:val="26"/>
              </w:rPr>
              <w:t xml:space="preserve">             3.6.3. Водоснабжение</w:t>
            </w:r>
          </w:p>
        </w:tc>
        <w:tc>
          <w:tcPr>
            <w:tcW w:w="1134" w:type="dxa"/>
            <w:vAlign w:val="center"/>
          </w:tcPr>
          <w:p w:rsidR="00B72EA0" w:rsidRPr="00776755" w:rsidRDefault="005A5C28" w:rsidP="00F147A1">
            <w:pPr>
              <w:jc w:val="center"/>
              <w:rPr>
                <w:sz w:val="26"/>
                <w:szCs w:val="26"/>
              </w:rPr>
            </w:pPr>
            <w:r>
              <w:rPr>
                <w:sz w:val="26"/>
                <w:szCs w:val="26"/>
              </w:rPr>
              <w:t>45</w:t>
            </w:r>
          </w:p>
        </w:tc>
      </w:tr>
      <w:tr w:rsidR="00B72EA0" w:rsidTr="00B55A95">
        <w:tc>
          <w:tcPr>
            <w:tcW w:w="8897" w:type="dxa"/>
          </w:tcPr>
          <w:p w:rsidR="00B72EA0" w:rsidRPr="00B72EA0" w:rsidRDefault="00B72EA0" w:rsidP="00B72EA0">
            <w:pPr>
              <w:rPr>
                <w:iCs/>
                <w:sz w:val="26"/>
                <w:szCs w:val="26"/>
              </w:rPr>
            </w:pPr>
            <w:r>
              <w:rPr>
                <w:iCs/>
                <w:sz w:val="26"/>
                <w:szCs w:val="26"/>
              </w:rPr>
              <w:t xml:space="preserve">             3.6.4. Водоотведение</w:t>
            </w:r>
          </w:p>
        </w:tc>
        <w:tc>
          <w:tcPr>
            <w:tcW w:w="1134" w:type="dxa"/>
            <w:vAlign w:val="center"/>
          </w:tcPr>
          <w:p w:rsidR="00B72EA0" w:rsidRPr="00776755" w:rsidRDefault="00B72EA0" w:rsidP="00F147A1">
            <w:pPr>
              <w:jc w:val="center"/>
              <w:rPr>
                <w:sz w:val="26"/>
                <w:szCs w:val="26"/>
              </w:rPr>
            </w:pPr>
            <w:r>
              <w:rPr>
                <w:sz w:val="26"/>
                <w:szCs w:val="26"/>
              </w:rPr>
              <w:t>4</w:t>
            </w:r>
            <w:r w:rsidR="00F147A1">
              <w:rPr>
                <w:sz w:val="26"/>
                <w:szCs w:val="26"/>
              </w:rPr>
              <w:t>6</w:t>
            </w:r>
          </w:p>
        </w:tc>
      </w:tr>
      <w:tr w:rsidR="00B72EA0" w:rsidTr="00B55A95">
        <w:tc>
          <w:tcPr>
            <w:tcW w:w="8897" w:type="dxa"/>
          </w:tcPr>
          <w:p w:rsidR="00B72EA0" w:rsidRPr="00B72EA0" w:rsidRDefault="00B72EA0" w:rsidP="00B72EA0">
            <w:pPr>
              <w:rPr>
                <w:iCs/>
                <w:sz w:val="26"/>
                <w:szCs w:val="26"/>
              </w:rPr>
            </w:pPr>
            <w:r>
              <w:rPr>
                <w:iCs/>
                <w:sz w:val="26"/>
                <w:szCs w:val="26"/>
              </w:rPr>
              <w:t xml:space="preserve">             </w:t>
            </w:r>
            <w:r w:rsidRPr="00B72EA0">
              <w:rPr>
                <w:iCs/>
                <w:sz w:val="26"/>
                <w:szCs w:val="26"/>
              </w:rPr>
              <w:t>3.6.5.</w:t>
            </w:r>
            <w:r>
              <w:rPr>
                <w:iCs/>
                <w:sz w:val="26"/>
                <w:szCs w:val="26"/>
              </w:rPr>
              <w:t xml:space="preserve"> Теплоснабжение</w:t>
            </w:r>
          </w:p>
        </w:tc>
        <w:tc>
          <w:tcPr>
            <w:tcW w:w="1134" w:type="dxa"/>
            <w:vAlign w:val="center"/>
          </w:tcPr>
          <w:p w:rsidR="00B72EA0" w:rsidRPr="00776755" w:rsidRDefault="00B72EA0" w:rsidP="00F147A1">
            <w:pPr>
              <w:jc w:val="center"/>
              <w:rPr>
                <w:sz w:val="26"/>
                <w:szCs w:val="26"/>
              </w:rPr>
            </w:pPr>
            <w:r>
              <w:rPr>
                <w:sz w:val="26"/>
                <w:szCs w:val="26"/>
              </w:rPr>
              <w:t>4</w:t>
            </w:r>
            <w:r w:rsidR="00F147A1">
              <w:rPr>
                <w:sz w:val="26"/>
                <w:szCs w:val="26"/>
              </w:rPr>
              <w:t>7</w:t>
            </w:r>
          </w:p>
        </w:tc>
      </w:tr>
      <w:tr w:rsidR="00B72EA0" w:rsidTr="00B55A95">
        <w:tc>
          <w:tcPr>
            <w:tcW w:w="8897" w:type="dxa"/>
          </w:tcPr>
          <w:p w:rsidR="00B72EA0" w:rsidRPr="00B72EA0" w:rsidRDefault="00B72EA0" w:rsidP="00B72EA0">
            <w:pPr>
              <w:rPr>
                <w:iCs/>
                <w:sz w:val="26"/>
                <w:szCs w:val="26"/>
              </w:rPr>
            </w:pPr>
            <w:r>
              <w:rPr>
                <w:iCs/>
                <w:sz w:val="26"/>
                <w:szCs w:val="26"/>
              </w:rPr>
              <w:t xml:space="preserve">             3.6.6. Газоснабжение</w:t>
            </w:r>
          </w:p>
        </w:tc>
        <w:tc>
          <w:tcPr>
            <w:tcW w:w="1134" w:type="dxa"/>
            <w:vAlign w:val="center"/>
          </w:tcPr>
          <w:p w:rsidR="00B72EA0" w:rsidRPr="00776755" w:rsidRDefault="00B72EA0" w:rsidP="00F147A1">
            <w:pPr>
              <w:jc w:val="center"/>
              <w:rPr>
                <w:sz w:val="26"/>
                <w:szCs w:val="26"/>
              </w:rPr>
            </w:pPr>
            <w:r>
              <w:rPr>
                <w:sz w:val="26"/>
                <w:szCs w:val="26"/>
              </w:rPr>
              <w:t>4</w:t>
            </w:r>
            <w:r w:rsidR="00F147A1">
              <w:rPr>
                <w:sz w:val="26"/>
                <w:szCs w:val="26"/>
              </w:rPr>
              <w:t>8</w:t>
            </w:r>
          </w:p>
        </w:tc>
      </w:tr>
      <w:tr w:rsidR="00B72EA0" w:rsidTr="00B55A95">
        <w:tc>
          <w:tcPr>
            <w:tcW w:w="8897" w:type="dxa"/>
          </w:tcPr>
          <w:p w:rsidR="00B72EA0" w:rsidRPr="00B72EA0" w:rsidRDefault="00B72EA0" w:rsidP="00B72EA0">
            <w:pPr>
              <w:rPr>
                <w:iCs/>
                <w:sz w:val="26"/>
                <w:szCs w:val="26"/>
              </w:rPr>
            </w:pPr>
            <w:r>
              <w:rPr>
                <w:iCs/>
                <w:sz w:val="26"/>
                <w:szCs w:val="26"/>
              </w:rPr>
              <w:t xml:space="preserve">             3.6.7. Инфраструктура связи</w:t>
            </w:r>
          </w:p>
        </w:tc>
        <w:tc>
          <w:tcPr>
            <w:tcW w:w="1134" w:type="dxa"/>
            <w:vAlign w:val="center"/>
          </w:tcPr>
          <w:p w:rsidR="00B72EA0" w:rsidRPr="00776755" w:rsidRDefault="002B017C" w:rsidP="004E6473">
            <w:pPr>
              <w:jc w:val="center"/>
              <w:rPr>
                <w:sz w:val="26"/>
                <w:szCs w:val="26"/>
              </w:rPr>
            </w:pPr>
            <w:r>
              <w:rPr>
                <w:sz w:val="26"/>
                <w:szCs w:val="26"/>
              </w:rPr>
              <w:t>4</w:t>
            </w:r>
            <w:r w:rsidR="00F147A1">
              <w:rPr>
                <w:sz w:val="26"/>
                <w:szCs w:val="26"/>
              </w:rPr>
              <w:t>9</w:t>
            </w:r>
          </w:p>
        </w:tc>
      </w:tr>
      <w:tr w:rsidR="00AF2F8E" w:rsidTr="00B55A95">
        <w:tc>
          <w:tcPr>
            <w:tcW w:w="8897" w:type="dxa"/>
          </w:tcPr>
          <w:p w:rsidR="00AF2F8E" w:rsidRPr="00B72EA0" w:rsidRDefault="00B72EA0" w:rsidP="00B72EA0">
            <w:pPr>
              <w:tabs>
                <w:tab w:val="left" w:pos="443"/>
              </w:tabs>
              <w:rPr>
                <w:iCs/>
              </w:rPr>
            </w:pPr>
            <w:r>
              <w:rPr>
                <w:iCs/>
                <w:sz w:val="26"/>
                <w:szCs w:val="26"/>
              </w:rPr>
              <w:t xml:space="preserve">      </w:t>
            </w:r>
            <w:r w:rsidR="00AF2F8E" w:rsidRPr="00B72EA0">
              <w:rPr>
                <w:iCs/>
                <w:sz w:val="26"/>
                <w:szCs w:val="26"/>
              </w:rPr>
              <w:t>3.</w:t>
            </w:r>
            <w:r>
              <w:rPr>
                <w:iCs/>
                <w:sz w:val="26"/>
                <w:szCs w:val="26"/>
              </w:rPr>
              <w:t>7</w:t>
            </w:r>
            <w:r w:rsidR="00AF2F8E" w:rsidRPr="00B72EA0">
              <w:rPr>
                <w:iCs/>
                <w:sz w:val="26"/>
                <w:szCs w:val="26"/>
              </w:rPr>
              <w:t>. Образование</w:t>
            </w:r>
          </w:p>
        </w:tc>
        <w:tc>
          <w:tcPr>
            <w:tcW w:w="1134" w:type="dxa"/>
            <w:vAlign w:val="center"/>
          </w:tcPr>
          <w:p w:rsidR="00AF2F8E" w:rsidRPr="00776755" w:rsidRDefault="005A5C28" w:rsidP="004E6473">
            <w:pPr>
              <w:jc w:val="center"/>
              <w:rPr>
                <w:sz w:val="26"/>
                <w:szCs w:val="26"/>
              </w:rPr>
            </w:pPr>
            <w:r>
              <w:rPr>
                <w:sz w:val="26"/>
                <w:szCs w:val="26"/>
              </w:rPr>
              <w:t>50</w:t>
            </w:r>
          </w:p>
        </w:tc>
      </w:tr>
      <w:tr w:rsidR="00B72EA0" w:rsidTr="00B55A95">
        <w:tc>
          <w:tcPr>
            <w:tcW w:w="8897" w:type="dxa"/>
          </w:tcPr>
          <w:p w:rsidR="00B72EA0" w:rsidRPr="00B72EA0" w:rsidRDefault="00B72EA0" w:rsidP="00B72EA0">
            <w:pPr>
              <w:ind w:right="118"/>
              <w:rPr>
                <w:iCs/>
                <w:sz w:val="26"/>
                <w:szCs w:val="26"/>
              </w:rPr>
            </w:pPr>
            <w:r>
              <w:rPr>
                <w:iCs/>
                <w:sz w:val="26"/>
                <w:szCs w:val="26"/>
              </w:rPr>
              <w:t xml:space="preserve">      3.8. Культура, спорт и молодежная политика</w:t>
            </w:r>
          </w:p>
        </w:tc>
        <w:tc>
          <w:tcPr>
            <w:tcW w:w="1134" w:type="dxa"/>
            <w:vAlign w:val="center"/>
          </w:tcPr>
          <w:p w:rsidR="00B72EA0" w:rsidRPr="00776755" w:rsidRDefault="005A5C28" w:rsidP="004E6473">
            <w:pPr>
              <w:jc w:val="center"/>
              <w:rPr>
                <w:sz w:val="26"/>
                <w:szCs w:val="26"/>
              </w:rPr>
            </w:pPr>
            <w:r>
              <w:rPr>
                <w:sz w:val="26"/>
                <w:szCs w:val="26"/>
              </w:rPr>
              <w:t>56</w:t>
            </w:r>
          </w:p>
        </w:tc>
      </w:tr>
      <w:tr w:rsidR="00AF2F8E" w:rsidTr="00B55A95">
        <w:tc>
          <w:tcPr>
            <w:tcW w:w="8897" w:type="dxa"/>
          </w:tcPr>
          <w:p w:rsidR="00AF2F8E" w:rsidRPr="00B72EA0" w:rsidRDefault="00B72EA0" w:rsidP="00B72EA0">
            <w:pPr>
              <w:ind w:right="118"/>
              <w:rPr>
                <w:iCs/>
              </w:rPr>
            </w:pPr>
            <w:r>
              <w:rPr>
                <w:iCs/>
                <w:sz w:val="26"/>
                <w:szCs w:val="26"/>
              </w:rPr>
              <w:t xml:space="preserve">             </w:t>
            </w:r>
            <w:r w:rsidR="00AF2F8E" w:rsidRPr="00B72EA0">
              <w:rPr>
                <w:iCs/>
                <w:sz w:val="26"/>
                <w:szCs w:val="26"/>
              </w:rPr>
              <w:t>3.</w:t>
            </w:r>
            <w:r>
              <w:rPr>
                <w:iCs/>
                <w:sz w:val="26"/>
                <w:szCs w:val="26"/>
              </w:rPr>
              <w:t>8.1.</w:t>
            </w:r>
            <w:r w:rsidR="00AF2F8E" w:rsidRPr="00B72EA0">
              <w:rPr>
                <w:iCs/>
                <w:sz w:val="26"/>
                <w:szCs w:val="26"/>
              </w:rPr>
              <w:t xml:space="preserve"> Культур</w:t>
            </w:r>
            <w:r>
              <w:rPr>
                <w:iCs/>
                <w:sz w:val="26"/>
                <w:szCs w:val="26"/>
              </w:rPr>
              <w:t>а</w:t>
            </w:r>
          </w:p>
        </w:tc>
        <w:tc>
          <w:tcPr>
            <w:tcW w:w="1134" w:type="dxa"/>
            <w:vAlign w:val="center"/>
          </w:tcPr>
          <w:p w:rsidR="00AF2F8E" w:rsidRPr="00776755" w:rsidRDefault="005A5C28" w:rsidP="004E6473">
            <w:pPr>
              <w:jc w:val="center"/>
              <w:rPr>
                <w:sz w:val="26"/>
                <w:szCs w:val="26"/>
              </w:rPr>
            </w:pPr>
            <w:r>
              <w:rPr>
                <w:sz w:val="26"/>
                <w:szCs w:val="26"/>
              </w:rPr>
              <w:t>56</w:t>
            </w:r>
          </w:p>
        </w:tc>
      </w:tr>
      <w:tr w:rsidR="00AF2F8E" w:rsidTr="00B55A95">
        <w:tc>
          <w:tcPr>
            <w:tcW w:w="8897" w:type="dxa"/>
          </w:tcPr>
          <w:p w:rsidR="00AF2F8E" w:rsidRPr="00B72EA0" w:rsidRDefault="00B72EA0" w:rsidP="00B72EA0">
            <w:pPr>
              <w:rPr>
                <w:iCs/>
              </w:rPr>
            </w:pPr>
            <w:r>
              <w:rPr>
                <w:iCs/>
                <w:sz w:val="26"/>
                <w:szCs w:val="26"/>
              </w:rPr>
              <w:t xml:space="preserve">             3.8.2.</w:t>
            </w:r>
            <w:r w:rsidR="00AF2F8E" w:rsidRPr="00B72EA0">
              <w:rPr>
                <w:iCs/>
                <w:sz w:val="26"/>
                <w:szCs w:val="26"/>
              </w:rPr>
              <w:t xml:space="preserve"> </w:t>
            </w:r>
            <w:r w:rsidRPr="00B72EA0">
              <w:rPr>
                <w:iCs/>
                <w:sz w:val="26"/>
                <w:szCs w:val="26"/>
              </w:rPr>
              <w:t xml:space="preserve">Физическая культура и спорт </w:t>
            </w:r>
          </w:p>
        </w:tc>
        <w:tc>
          <w:tcPr>
            <w:tcW w:w="1134" w:type="dxa"/>
            <w:vAlign w:val="center"/>
          </w:tcPr>
          <w:p w:rsidR="00AF2F8E" w:rsidRPr="00776755" w:rsidRDefault="005A5C28" w:rsidP="004E6473">
            <w:pPr>
              <w:jc w:val="center"/>
              <w:rPr>
                <w:sz w:val="26"/>
                <w:szCs w:val="26"/>
              </w:rPr>
            </w:pPr>
            <w:r>
              <w:rPr>
                <w:sz w:val="26"/>
                <w:szCs w:val="26"/>
              </w:rPr>
              <w:t>60</w:t>
            </w:r>
          </w:p>
        </w:tc>
      </w:tr>
      <w:tr w:rsidR="00AF2F8E" w:rsidTr="00B55A95">
        <w:tc>
          <w:tcPr>
            <w:tcW w:w="8897" w:type="dxa"/>
          </w:tcPr>
          <w:p w:rsidR="00AF2F8E" w:rsidRPr="00B72EA0" w:rsidRDefault="00B72EA0" w:rsidP="00B72EA0">
            <w:pPr>
              <w:rPr>
                <w:iCs/>
                <w:sz w:val="26"/>
                <w:szCs w:val="26"/>
              </w:rPr>
            </w:pPr>
            <w:r>
              <w:rPr>
                <w:iCs/>
                <w:sz w:val="26"/>
                <w:szCs w:val="26"/>
              </w:rPr>
              <w:t xml:space="preserve">             </w:t>
            </w:r>
            <w:r w:rsidR="00AF2F8E" w:rsidRPr="00B72EA0">
              <w:rPr>
                <w:iCs/>
                <w:sz w:val="26"/>
                <w:szCs w:val="26"/>
              </w:rPr>
              <w:t>3.</w:t>
            </w:r>
            <w:r>
              <w:rPr>
                <w:iCs/>
                <w:sz w:val="26"/>
                <w:szCs w:val="26"/>
              </w:rPr>
              <w:t>8.3.</w:t>
            </w:r>
            <w:r w:rsidR="00AF2F8E" w:rsidRPr="00B72EA0">
              <w:rPr>
                <w:iCs/>
                <w:sz w:val="26"/>
                <w:szCs w:val="26"/>
              </w:rPr>
              <w:t xml:space="preserve"> </w:t>
            </w:r>
            <w:r w:rsidRPr="00B72EA0">
              <w:rPr>
                <w:iCs/>
                <w:sz w:val="26"/>
                <w:szCs w:val="26"/>
              </w:rPr>
              <w:t>Молодежная политика</w:t>
            </w:r>
          </w:p>
        </w:tc>
        <w:tc>
          <w:tcPr>
            <w:tcW w:w="1134" w:type="dxa"/>
            <w:vAlign w:val="center"/>
          </w:tcPr>
          <w:p w:rsidR="00AF2F8E" w:rsidRPr="00776755" w:rsidRDefault="00B72EA0" w:rsidP="004E6473">
            <w:pPr>
              <w:jc w:val="center"/>
              <w:rPr>
                <w:sz w:val="26"/>
                <w:szCs w:val="26"/>
              </w:rPr>
            </w:pPr>
            <w:r>
              <w:rPr>
                <w:sz w:val="26"/>
                <w:szCs w:val="26"/>
              </w:rPr>
              <w:t>6</w:t>
            </w:r>
            <w:r w:rsidR="00F147A1">
              <w:rPr>
                <w:sz w:val="26"/>
                <w:szCs w:val="26"/>
              </w:rPr>
              <w:t>3</w:t>
            </w:r>
          </w:p>
        </w:tc>
      </w:tr>
      <w:tr w:rsidR="00AF2F8E" w:rsidTr="00B55A95">
        <w:tc>
          <w:tcPr>
            <w:tcW w:w="8897" w:type="dxa"/>
          </w:tcPr>
          <w:p w:rsidR="00AF2F8E" w:rsidRPr="00B72EA0" w:rsidRDefault="00B72EA0" w:rsidP="00B72EA0">
            <w:pPr>
              <w:rPr>
                <w:iCs/>
                <w:sz w:val="26"/>
                <w:szCs w:val="26"/>
              </w:rPr>
            </w:pPr>
            <w:r>
              <w:rPr>
                <w:iCs/>
                <w:sz w:val="26"/>
                <w:szCs w:val="26"/>
              </w:rPr>
              <w:t xml:space="preserve">      3.9.</w:t>
            </w:r>
            <w:r w:rsidR="00AF2F8E" w:rsidRPr="00B72EA0">
              <w:rPr>
                <w:iCs/>
                <w:sz w:val="26"/>
                <w:szCs w:val="26"/>
              </w:rPr>
              <w:t xml:space="preserve"> Социальная поддержка населения</w:t>
            </w:r>
          </w:p>
        </w:tc>
        <w:tc>
          <w:tcPr>
            <w:tcW w:w="1134" w:type="dxa"/>
            <w:vAlign w:val="center"/>
          </w:tcPr>
          <w:p w:rsidR="00AF2F8E" w:rsidRPr="00776755" w:rsidRDefault="005A5C28" w:rsidP="004E6473">
            <w:pPr>
              <w:jc w:val="center"/>
              <w:rPr>
                <w:sz w:val="26"/>
                <w:szCs w:val="26"/>
              </w:rPr>
            </w:pPr>
            <w:r>
              <w:rPr>
                <w:sz w:val="26"/>
                <w:szCs w:val="26"/>
              </w:rPr>
              <w:t>66</w:t>
            </w:r>
          </w:p>
        </w:tc>
      </w:tr>
      <w:tr w:rsidR="00AF2F8E" w:rsidTr="00B55A95">
        <w:tc>
          <w:tcPr>
            <w:tcW w:w="8897" w:type="dxa"/>
          </w:tcPr>
          <w:p w:rsidR="00AF2F8E" w:rsidRPr="006A1A0A" w:rsidRDefault="00B72EA0" w:rsidP="00B72EA0">
            <w:pPr>
              <w:ind w:right="118"/>
              <w:rPr>
                <w:sz w:val="26"/>
                <w:szCs w:val="26"/>
              </w:rPr>
            </w:pPr>
            <w:r>
              <w:rPr>
                <w:sz w:val="28"/>
                <w:szCs w:val="28"/>
              </w:rPr>
              <w:t xml:space="preserve">     </w:t>
            </w:r>
            <w:r w:rsidR="006A1A0A">
              <w:rPr>
                <w:sz w:val="28"/>
                <w:szCs w:val="28"/>
              </w:rPr>
              <w:t xml:space="preserve"> </w:t>
            </w:r>
            <w:r w:rsidRPr="006A1A0A">
              <w:rPr>
                <w:sz w:val="26"/>
                <w:szCs w:val="26"/>
              </w:rPr>
              <w:t>3.10. Местное самоуправление</w:t>
            </w:r>
          </w:p>
        </w:tc>
        <w:tc>
          <w:tcPr>
            <w:tcW w:w="1134" w:type="dxa"/>
            <w:vAlign w:val="center"/>
          </w:tcPr>
          <w:p w:rsidR="00AF2F8E" w:rsidRPr="00776755" w:rsidRDefault="005A5C28" w:rsidP="004E6473">
            <w:pPr>
              <w:jc w:val="center"/>
              <w:rPr>
                <w:sz w:val="26"/>
                <w:szCs w:val="26"/>
              </w:rPr>
            </w:pPr>
            <w:r>
              <w:rPr>
                <w:sz w:val="26"/>
                <w:szCs w:val="26"/>
              </w:rPr>
              <w:t>70</w:t>
            </w:r>
          </w:p>
        </w:tc>
      </w:tr>
      <w:tr w:rsidR="00AF2F8E" w:rsidTr="00B55A95">
        <w:tc>
          <w:tcPr>
            <w:tcW w:w="8897" w:type="dxa"/>
          </w:tcPr>
          <w:p w:rsidR="00AF2F8E" w:rsidRPr="006D01D4" w:rsidRDefault="00AF2F8E" w:rsidP="0078107B">
            <w:pPr>
              <w:rPr>
                <w:sz w:val="26"/>
                <w:szCs w:val="26"/>
              </w:rPr>
            </w:pPr>
            <w:r w:rsidRPr="006D01D4">
              <w:rPr>
                <w:rFonts w:eastAsia="Arial Unicode MS"/>
                <w:b/>
                <w:color w:val="000000"/>
                <w:sz w:val="26"/>
                <w:szCs w:val="26"/>
                <w:lang w:bidi="ru-RU"/>
              </w:rPr>
              <w:t xml:space="preserve">4. </w:t>
            </w:r>
            <w:r w:rsidRPr="006D01D4">
              <w:rPr>
                <w:b/>
                <w:sz w:val="26"/>
                <w:szCs w:val="26"/>
                <w:lang w:val="en-US"/>
              </w:rPr>
              <w:t>SWOT</w:t>
            </w:r>
            <w:r w:rsidRPr="006D01D4">
              <w:rPr>
                <w:b/>
                <w:sz w:val="26"/>
                <w:szCs w:val="26"/>
              </w:rPr>
              <w:t xml:space="preserve">-анализ факторов, влияющих на социально-экономическое развитие </w:t>
            </w:r>
          </w:p>
        </w:tc>
        <w:tc>
          <w:tcPr>
            <w:tcW w:w="1134" w:type="dxa"/>
            <w:vAlign w:val="center"/>
          </w:tcPr>
          <w:p w:rsidR="00AF2F8E" w:rsidRPr="00776755" w:rsidRDefault="005A5C28" w:rsidP="004E6473">
            <w:pPr>
              <w:jc w:val="center"/>
              <w:rPr>
                <w:sz w:val="26"/>
                <w:szCs w:val="26"/>
              </w:rPr>
            </w:pPr>
            <w:r>
              <w:rPr>
                <w:sz w:val="26"/>
                <w:szCs w:val="26"/>
              </w:rPr>
              <w:t>75</w:t>
            </w:r>
          </w:p>
        </w:tc>
      </w:tr>
      <w:tr w:rsidR="00AF2F8E" w:rsidTr="00B55A95">
        <w:tc>
          <w:tcPr>
            <w:tcW w:w="8897" w:type="dxa"/>
          </w:tcPr>
          <w:p w:rsidR="00AF2F8E" w:rsidRPr="002B017C" w:rsidRDefault="009F16E6" w:rsidP="002B017C">
            <w:pPr>
              <w:ind w:right="118"/>
              <w:rPr>
                <w:b/>
                <w:bCs/>
              </w:rPr>
            </w:pPr>
            <w:r w:rsidRPr="002B017C">
              <w:rPr>
                <w:b/>
                <w:bCs/>
                <w:sz w:val="26"/>
                <w:szCs w:val="26"/>
              </w:rPr>
              <w:t>5</w:t>
            </w:r>
            <w:r w:rsidR="00AF2F8E" w:rsidRPr="002B017C">
              <w:rPr>
                <w:b/>
                <w:bCs/>
                <w:sz w:val="26"/>
                <w:szCs w:val="26"/>
              </w:rPr>
              <w:t xml:space="preserve">. Миссия, стратегические цели, задачи </w:t>
            </w:r>
          </w:p>
        </w:tc>
        <w:tc>
          <w:tcPr>
            <w:tcW w:w="1134" w:type="dxa"/>
            <w:vAlign w:val="center"/>
          </w:tcPr>
          <w:p w:rsidR="00AF2F8E" w:rsidRPr="00776755" w:rsidRDefault="00F147A1" w:rsidP="002B017C">
            <w:pPr>
              <w:jc w:val="center"/>
              <w:rPr>
                <w:sz w:val="26"/>
                <w:szCs w:val="26"/>
              </w:rPr>
            </w:pPr>
            <w:r>
              <w:rPr>
                <w:sz w:val="26"/>
                <w:szCs w:val="26"/>
              </w:rPr>
              <w:t>80</w:t>
            </w:r>
          </w:p>
        </w:tc>
      </w:tr>
      <w:tr w:rsidR="00AF2F8E" w:rsidTr="00B55A95">
        <w:tc>
          <w:tcPr>
            <w:tcW w:w="8897" w:type="dxa"/>
          </w:tcPr>
          <w:p w:rsidR="00AF2F8E" w:rsidRPr="002B017C" w:rsidRDefault="009F16E6" w:rsidP="002B017C">
            <w:pPr>
              <w:ind w:right="118"/>
              <w:rPr>
                <w:b/>
                <w:bCs/>
              </w:rPr>
            </w:pPr>
            <w:r w:rsidRPr="002B017C">
              <w:rPr>
                <w:b/>
                <w:bCs/>
                <w:sz w:val="26"/>
                <w:szCs w:val="26"/>
              </w:rPr>
              <w:t>6</w:t>
            </w:r>
            <w:r w:rsidR="00AF2F8E" w:rsidRPr="002B017C">
              <w:rPr>
                <w:b/>
                <w:bCs/>
                <w:sz w:val="26"/>
                <w:szCs w:val="26"/>
              </w:rPr>
              <w:t>. Ожидаемые результаты реализации Стратегии</w:t>
            </w:r>
          </w:p>
        </w:tc>
        <w:tc>
          <w:tcPr>
            <w:tcW w:w="1134" w:type="dxa"/>
            <w:vAlign w:val="center"/>
          </w:tcPr>
          <w:p w:rsidR="00AF2F8E" w:rsidRPr="00776755" w:rsidRDefault="004352CD" w:rsidP="004E6473">
            <w:pPr>
              <w:jc w:val="center"/>
              <w:rPr>
                <w:sz w:val="26"/>
                <w:szCs w:val="26"/>
              </w:rPr>
            </w:pPr>
            <w:r>
              <w:rPr>
                <w:sz w:val="26"/>
                <w:szCs w:val="26"/>
              </w:rPr>
              <w:t>9</w:t>
            </w:r>
            <w:r w:rsidR="00F147A1">
              <w:rPr>
                <w:sz w:val="26"/>
                <w:szCs w:val="26"/>
              </w:rPr>
              <w:t>3</w:t>
            </w:r>
          </w:p>
        </w:tc>
      </w:tr>
      <w:tr w:rsidR="00AF2F8E" w:rsidTr="00B55A95">
        <w:tc>
          <w:tcPr>
            <w:tcW w:w="8897" w:type="dxa"/>
          </w:tcPr>
          <w:p w:rsidR="00AF2F8E" w:rsidRPr="002B017C" w:rsidRDefault="009F16E6" w:rsidP="002B017C">
            <w:pPr>
              <w:ind w:right="118"/>
              <w:rPr>
                <w:b/>
                <w:bCs/>
              </w:rPr>
            </w:pPr>
            <w:r w:rsidRPr="002B017C">
              <w:rPr>
                <w:b/>
                <w:bCs/>
                <w:sz w:val="26"/>
                <w:szCs w:val="26"/>
              </w:rPr>
              <w:t>7</w:t>
            </w:r>
            <w:r w:rsidR="00AF2F8E" w:rsidRPr="002B017C">
              <w:rPr>
                <w:b/>
                <w:bCs/>
                <w:sz w:val="26"/>
                <w:szCs w:val="26"/>
              </w:rPr>
              <w:t>. Механизм реализации Стратегии</w:t>
            </w:r>
          </w:p>
        </w:tc>
        <w:tc>
          <w:tcPr>
            <w:tcW w:w="1134" w:type="dxa"/>
            <w:vAlign w:val="center"/>
          </w:tcPr>
          <w:p w:rsidR="00AF2F8E" w:rsidRPr="00776755" w:rsidRDefault="00F147A1" w:rsidP="002B017C">
            <w:pPr>
              <w:jc w:val="center"/>
              <w:rPr>
                <w:sz w:val="26"/>
                <w:szCs w:val="26"/>
              </w:rPr>
            </w:pPr>
            <w:r>
              <w:rPr>
                <w:sz w:val="26"/>
                <w:szCs w:val="26"/>
              </w:rPr>
              <w:t>100</w:t>
            </w:r>
          </w:p>
        </w:tc>
      </w:tr>
      <w:tr w:rsidR="00AF2F8E" w:rsidTr="00B55A95">
        <w:tc>
          <w:tcPr>
            <w:tcW w:w="8897" w:type="dxa"/>
          </w:tcPr>
          <w:p w:rsidR="00AF2F8E" w:rsidRPr="002B017C" w:rsidRDefault="009F16E6" w:rsidP="002B017C">
            <w:pPr>
              <w:rPr>
                <w:b/>
                <w:bCs/>
              </w:rPr>
            </w:pPr>
            <w:r w:rsidRPr="002B017C">
              <w:rPr>
                <w:b/>
                <w:bCs/>
                <w:sz w:val="26"/>
                <w:szCs w:val="26"/>
              </w:rPr>
              <w:t>8</w:t>
            </w:r>
            <w:r w:rsidR="00AF2F8E" w:rsidRPr="002B017C">
              <w:rPr>
                <w:b/>
                <w:bCs/>
                <w:sz w:val="26"/>
                <w:szCs w:val="26"/>
              </w:rPr>
              <w:t>. Мониторинг Стратегии</w:t>
            </w:r>
          </w:p>
        </w:tc>
        <w:tc>
          <w:tcPr>
            <w:tcW w:w="1134" w:type="dxa"/>
            <w:vAlign w:val="center"/>
          </w:tcPr>
          <w:p w:rsidR="00AF2F8E" w:rsidRPr="00776755" w:rsidRDefault="00F80FC2" w:rsidP="002B017C">
            <w:pPr>
              <w:jc w:val="center"/>
              <w:rPr>
                <w:sz w:val="26"/>
                <w:szCs w:val="26"/>
              </w:rPr>
            </w:pPr>
            <w:r>
              <w:rPr>
                <w:sz w:val="26"/>
                <w:szCs w:val="26"/>
              </w:rPr>
              <w:t>1</w:t>
            </w:r>
            <w:r w:rsidR="002B017C">
              <w:rPr>
                <w:sz w:val="26"/>
                <w:szCs w:val="26"/>
              </w:rPr>
              <w:t>08</w:t>
            </w:r>
          </w:p>
        </w:tc>
      </w:tr>
      <w:tr w:rsidR="00AF2F8E" w:rsidTr="00B55A95">
        <w:tc>
          <w:tcPr>
            <w:tcW w:w="8897" w:type="dxa"/>
          </w:tcPr>
          <w:p w:rsidR="00AF2F8E" w:rsidRPr="002B017C" w:rsidRDefault="009F16E6" w:rsidP="002B017C">
            <w:pPr>
              <w:rPr>
                <w:b/>
                <w:bCs/>
                <w:sz w:val="26"/>
                <w:szCs w:val="26"/>
              </w:rPr>
            </w:pPr>
            <w:r w:rsidRPr="002B017C">
              <w:rPr>
                <w:b/>
                <w:bCs/>
                <w:sz w:val="26"/>
                <w:szCs w:val="26"/>
              </w:rPr>
              <w:t>9</w:t>
            </w:r>
            <w:r w:rsidR="00AF2F8E" w:rsidRPr="002B017C">
              <w:rPr>
                <w:b/>
                <w:bCs/>
                <w:sz w:val="26"/>
                <w:szCs w:val="26"/>
              </w:rPr>
              <w:t>.Приложение №1 Целевые показатели Стратегии социально - экономического развития Светлогорского городского округа.</w:t>
            </w:r>
          </w:p>
        </w:tc>
        <w:tc>
          <w:tcPr>
            <w:tcW w:w="1134" w:type="dxa"/>
            <w:vAlign w:val="center"/>
          </w:tcPr>
          <w:p w:rsidR="00AF2F8E" w:rsidRPr="00776755" w:rsidRDefault="00F80FC2" w:rsidP="002B017C">
            <w:pPr>
              <w:jc w:val="center"/>
              <w:rPr>
                <w:sz w:val="26"/>
                <w:szCs w:val="26"/>
              </w:rPr>
            </w:pPr>
            <w:r>
              <w:rPr>
                <w:sz w:val="26"/>
                <w:szCs w:val="26"/>
              </w:rPr>
              <w:t>11</w:t>
            </w:r>
            <w:r w:rsidR="002B017C">
              <w:rPr>
                <w:sz w:val="26"/>
                <w:szCs w:val="26"/>
              </w:rPr>
              <w:t>1</w:t>
            </w:r>
          </w:p>
        </w:tc>
      </w:tr>
    </w:tbl>
    <w:p w:rsidR="006A1A0A" w:rsidRDefault="006A1A0A" w:rsidP="000409CD">
      <w:pPr>
        <w:tabs>
          <w:tab w:val="left" w:pos="567"/>
        </w:tabs>
        <w:rPr>
          <w:b/>
          <w:sz w:val="26"/>
          <w:szCs w:val="26"/>
        </w:rPr>
      </w:pPr>
      <w:bookmarkStart w:id="0" w:name="_Toc189251616"/>
      <w:bookmarkStart w:id="1" w:name="_Toc189252364"/>
      <w:bookmarkStart w:id="2" w:name="_Toc189456307"/>
      <w:bookmarkStart w:id="3" w:name="_Toc189656654"/>
      <w:bookmarkStart w:id="4" w:name="_Toc191433793"/>
      <w:bookmarkStart w:id="5" w:name="_Toc191739443"/>
      <w:bookmarkStart w:id="6" w:name="_Toc191739501"/>
      <w:bookmarkStart w:id="7" w:name="_Toc191739541"/>
      <w:bookmarkStart w:id="8" w:name="_Toc191893094"/>
      <w:bookmarkStart w:id="9" w:name="_Toc198349871"/>
    </w:p>
    <w:p w:rsidR="00C325B4" w:rsidRDefault="00C325B4" w:rsidP="0026195C">
      <w:pPr>
        <w:tabs>
          <w:tab w:val="left" w:pos="567"/>
        </w:tabs>
        <w:jc w:val="center"/>
        <w:rPr>
          <w:b/>
          <w:sz w:val="26"/>
          <w:szCs w:val="26"/>
        </w:rPr>
      </w:pPr>
    </w:p>
    <w:p w:rsidR="00C325B4" w:rsidRDefault="00C325B4" w:rsidP="0026195C">
      <w:pPr>
        <w:tabs>
          <w:tab w:val="left" w:pos="567"/>
        </w:tabs>
        <w:jc w:val="center"/>
        <w:rPr>
          <w:b/>
          <w:sz w:val="26"/>
          <w:szCs w:val="26"/>
        </w:rPr>
      </w:pPr>
    </w:p>
    <w:p w:rsidR="00C325B4" w:rsidRDefault="00C325B4" w:rsidP="0026195C">
      <w:pPr>
        <w:tabs>
          <w:tab w:val="left" w:pos="567"/>
        </w:tabs>
        <w:jc w:val="center"/>
        <w:rPr>
          <w:b/>
          <w:sz w:val="26"/>
          <w:szCs w:val="26"/>
        </w:rPr>
      </w:pPr>
    </w:p>
    <w:p w:rsidR="006C3705" w:rsidRPr="00740FA6" w:rsidRDefault="006C3705" w:rsidP="0026195C">
      <w:pPr>
        <w:tabs>
          <w:tab w:val="left" w:pos="567"/>
        </w:tabs>
        <w:jc w:val="center"/>
        <w:rPr>
          <w:b/>
          <w:sz w:val="26"/>
          <w:szCs w:val="26"/>
        </w:rPr>
      </w:pPr>
      <w:r w:rsidRPr="00740FA6">
        <w:rPr>
          <w:b/>
          <w:sz w:val="26"/>
          <w:szCs w:val="26"/>
        </w:rPr>
        <w:t>1. Введение</w:t>
      </w:r>
      <w:bookmarkEnd w:id="0"/>
      <w:bookmarkEnd w:id="1"/>
      <w:bookmarkEnd w:id="2"/>
      <w:bookmarkEnd w:id="3"/>
      <w:bookmarkEnd w:id="4"/>
      <w:bookmarkEnd w:id="5"/>
      <w:bookmarkEnd w:id="6"/>
      <w:bookmarkEnd w:id="7"/>
      <w:bookmarkEnd w:id="8"/>
      <w:bookmarkEnd w:id="9"/>
    </w:p>
    <w:p w:rsidR="006C3705" w:rsidRPr="00740FA6" w:rsidRDefault="006C3705" w:rsidP="006C3705">
      <w:pPr>
        <w:ind w:left="360"/>
        <w:jc w:val="center"/>
        <w:outlineLvl w:val="0"/>
        <w:rPr>
          <w:b/>
          <w:sz w:val="26"/>
          <w:szCs w:val="26"/>
        </w:rPr>
      </w:pPr>
    </w:p>
    <w:p w:rsidR="006C3705" w:rsidRDefault="006C3705" w:rsidP="006C3705">
      <w:pPr>
        <w:ind w:firstLine="709"/>
        <w:jc w:val="both"/>
        <w:rPr>
          <w:sz w:val="26"/>
          <w:szCs w:val="26"/>
        </w:rPr>
      </w:pPr>
      <w:r w:rsidRPr="00740FA6">
        <w:rPr>
          <w:sz w:val="26"/>
          <w:szCs w:val="26"/>
        </w:rPr>
        <w:t>Стратегия социально-экономического развития муниципального образования «Светлогорский городск</w:t>
      </w:r>
      <w:r>
        <w:rPr>
          <w:sz w:val="26"/>
          <w:szCs w:val="26"/>
        </w:rPr>
        <w:t>ой</w:t>
      </w:r>
      <w:r w:rsidRPr="00740FA6">
        <w:rPr>
          <w:sz w:val="26"/>
          <w:szCs w:val="26"/>
        </w:rPr>
        <w:t xml:space="preserve"> округ» (далее - Стратегия) – </w:t>
      </w:r>
      <w:r w:rsidRPr="00DA3184">
        <w:rPr>
          <w:sz w:val="26"/>
          <w:szCs w:val="26"/>
        </w:rPr>
        <w:t>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r>
        <w:rPr>
          <w:sz w:val="26"/>
          <w:szCs w:val="26"/>
        </w:rPr>
        <w:t>.</w:t>
      </w:r>
    </w:p>
    <w:p w:rsidR="006C3705" w:rsidRPr="00E42886"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Документы стратегического планирования разрабатываются в рамках целеполагания, прогнозирования, планирования и программирования на федеральном уровне, на уровне субъектов Российской Федерации и на уровне муниципальных образований.</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К полномочиям органов местного самоуправления в сфере стратегического планирования относятся:</w:t>
      </w:r>
    </w:p>
    <w:p w:rsidR="006C3705" w:rsidRDefault="006C3705" w:rsidP="006C3705">
      <w:pPr>
        <w:ind w:firstLine="709"/>
        <w:jc w:val="both"/>
        <w:rPr>
          <w:rFonts w:eastAsiaTheme="minorHAnsi"/>
          <w:sz w:val="26"/>
          <w:szCs w:val="26"/>
          <w:lang w:eastAsia="en-US"/>
        </w:rPr>
      </w:pPr>
      <w:r>
        <w:rPr>
          <w:rFonts w:eastAsiaTheme="minorHAnsi"/>
          <w:sz w:val="26"/>
          <w:szCs w:val="26"/>
          <w:lang w:eastAsia="en-US"/>
        </w:rPr>
        <w:t>1) определение долгосрочных целей и задач муниципального управления и социально-</w:t>
      </w:r>
      <w:r w:rsidRPr="00E42886">
        <w:rPr>
          <w:sz w:val="26"/>
          <w:szCs w:val="26"/>
        </w:rPr>
        <w:t>экономического</w:t>
      </w:r>
      <w:r>
        <w:rPr>
          <w:rFonts w:eastAsiaTheme="minorHAnsi"/>
          <w:sz w:val="26"/>
          <w:szCs w:val="26"/>
          <w:lang w:eastAsia="en-US"/>
        </w:rPr>
        <w:t xml:space="preserve">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2) 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3) мониторинг и контроль реализации документов стратегического планирования, утвержденных (одобренных) органами местного самоуправления;</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4) иные полномочия в сфере стратегического планирования, определенные федеральными законами и муниципальными нормативными правовыми актами.</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К документам стратегического планирования, разрабатываемым на уровне муниципального образования, относятся:</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1) стратегия социально-экономического развития муниципального образования;</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2) план мероприятий по реализации стратегии социально-экономического развития муниципального образования;</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3) прогноз социально-экономического развития муниципального образования на среднесрочный или долгосрочный период;</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4) бюджетный прогноз муниципального образования на долгосрочный период;</w:t>
      </w:r>
    </w:p>
    <w:p w:rsidR="006C3705" w:rsidRDefault="006C3705" w:rsidP="006C3705">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5) муниципальные программы.</w:t>
      </w:r>
    </w:p>
    <w:p w:rsidR="006C3705" w:rsidRPr="00DA3FDA" w:rsidRDefault="006C3705" w:rsidP="006C3705">
      <w:pPr>
        <w:tabs>
          <w:tab w:val="left" w:pos="720"/>
        </w:tabs>
        <w:ind w:firstLine="709"/>
        <w:jc w:val="both"/>
        <w:rPr>
          <w:sz w:val="26"/>
          <w:szCs w:val="26"/>
        </w:rPr>
      </w:pPr>
      <w:r w:rsidRPr="00DA3FDA">
        <w:rPr>
          <w:sz w:val="26"/>
          <w:szCs w:val="26"/>
        </w:rPr>
        <w:t>При формировании Стратегии учитываются положения:</w:t>
      </w:r>
    </w:p>
    <w:p w:rsidR="006C3705" w:rsidRPr="00DA3FDA" w:rsidRDefault="006C3705" w:rsidP="006C3705">
      <w:pPr>
        <w:tabs>
          <w:tab w:val="left" w:pos="720"/>
        </w:tabs>
        <w:ind w:firstLine="709"/>
        <w:jc w:val="both"/>
        <w:rPr>
          <w:sz w:val="26"/>
          <w:szCs w:val="26"/>
        </w:rPr>
      </w:pPr>
      <w:r w:rsidRPr="00DA3FDA">
        <w:rPr>
          <w:sz w:val="26"/>
          <w:szCs w:val="26"/>
        </w:rPr>
        <w:t xml:space="preserve">Указа Президента Российской Федерации от </w:t>
      </w:r>
      <w:r w:rsidR="003C262F">
        <w:rPr>
          <w:sz w:val="26"/>
          <w:szCs w:val="26"/>
        </w:rPr>
        <w:t>0</w:t>
      </w:r>
      <w:r w:rsidRPr="00DA3FDA">
        <w:rPr>
          <w:sz w:val="26"/>
          <w:szCs w:val="26"/>
        </w:rPr>
        <w:t>7</w:t>
      </w:r>
      <w:r w:rsidR="003C262F">
        <w:rPr>
          <w:sz w:val="26"/>
          <w:szCs w:val="26"/>
        </w:rPr>
        <w:t>.05.</w:t>
      </w:r>
      <w:r w:rsidRPr="00DA3FDA">
        <w:rPr>
          <w:sz w:val="26"/>
          <w:szCs w:val="26"/>
        </w:rPr>
        <w:t>2018 № 204 «О национальных целях и стратегических задачах развития Российской Федерации на период до 2024 года»;</w:t>
      </w:r>
    </w:p>
    <w:p w:rsidR="006C3705" w:rsidRPr="00DA3FDA" w:rsidRDefault="006C3705" w:rsidP="006C3705">
      <w:pPr>
        <w:tabs>
          <w:tab w:val="left" w:pos="720"/>
        </w:tabs>
        <w:ind w:firstLine="709"/>
        <w:jc w:val="both"/>
        <w:rPr>
          <w:sz w:val="26"/>
          <w:szCs w:val="26"/>
        </w:rPr>
      </w:pPr>
      <w:r w:rsidRPr="00DA3FDA">
        <w:rPr>
          <w:sz w:val="26"/>
          <w:szCs w:val="26"/>
        </w:rPr>
        <w:t>Указа Президента Российской Федерации от 21</w:t>
      </w:r>
      <w:r w:rsidR="003C262F">
        <w:rPr>
          <w:sz w:val="26"/>
          <w:szCs w:val="26"/>
        </w:rPr>
        <w:t>.07.</w:t>
      </w:r>
      <w:r w:rsidRPr="00DA3FDA">
        <w:rPr>
          <w:sz w:val="26"/>
          <w:szCs w:val="26"/>
        </w:rPr>
        <w:t>2020 № 474 «О национальных целях развития Российской Федерации на период до 2030 года»;</w:t>
      </w:r>
    </w:p>
    <w:p w:rsidR="006C3705" w:rsidRPr="007768C1" w:rsidRDefault="006C3705" w:rsidP="003C262F">
      <w:pPr>
        <w:pStyle w:val="ConsPlusNormal"/>
        <w:ind w:firstLine="709"/>
        <w:jc w:val="both"/>
        <w:rPr>
          <w:rFonts w:ascii="Times New Roman" w:hAnsi="Times New Roman" w:cs="Times New Roman"/>
          <w:sz w:val="26"/>
          <w:szCs w:val="26"/>
        </w:rPr>
      </w:pPr>
      <w:r w:rsidRPr="00DA3FDA">
        <w:rPr>
          <w:rFonts w:ascii="Times New Roman" w:hAnsi="Times New Roman" w:cs="Times New Roman"/>
          <w:sz w:val="26"/>
          <w:szCs w:val="26"/>
        </w:rPr>
        <w:t>Постановлени</w:t>
      </w:r>
      <w:r w:rsidR="003C262F">
        <w:rPr>
          <w:rFonts w:ascii="Times New Roman" w:hAnsi="Times New Roman" w:cs="Times New Roman"/>
          <w:sz w:val="26"/>
          <w:szCs w:val="26"/>
        </w:rPr>
        <w:t>я</w:t>
      </w:r>
      <w:r w:rsidRPr="00DA3FDA">
        <w:rPr>
          <w:rFonts w:ascii="Times New Roman" w:hAnsi="Times New Roman" w:cs="Times New Roman"/>
          <w:sz w:val="26"/>
          <w:szCs w:val="26"/>
        </w:rPr>
        <w:t xml:space="preserve"> Правительства Калининградской области от 02.08.2012 № 583 «О Стратегии социально-экономического развития Калининградской области на долгосрочную перспективу</w:t>
      </w:r>
      <w:r w:rsidR="003C262F">
        <w:rPr>
          <w:rFonts w:ascii="Times New Roman" w:hAnsi="Times New Roman" w:cs="Times New Roman"/>
          <w:sz w:val="26"/>
          <w:szCs w:val="26"/>
        </w:rPr>
        <w:t>»</w:t>
      </w:r>
      <w:r w:rsidRPr="00DA3FDA">
        <w:rPr>
          <w:rFonts w:ascii="Times New Roman" w:hAnsi="Times New Roman" w:cs="Times New Roman"/>
          <w:sz w:val="26"/>
          <w:szCs w:val="26"/>
        </w:rPr>
        <w:t xml:space="preserve"> (изменения в ред. Постановлений Правительства Калининградской области от 05.06.2019 </w:t>
      </w:r>
      <w:hyperlink r:id="rId10" w:history="1">
        <w:r w:rsidR="00380D48" w:rsidRPr="007768C1">
          <w:rPr>
            <w:rStyle w:val="a4"/>
            <w:rFonts w:ascii="Times New Roman" w:hAnsi="Times New Roman" w:cs="Times New Roman"/>
            <w:color w:val="auto"/>
            <w:sz w:val="26"/>
            <w:szCs w:val="26"/>
            <w:u w:val="none"/>
          </w:rPr>
          <w:t>№</w:t>
        </w:r>
        <w:r w:rsidRPr="007768C1">
          <w:rPr>
            <w:rStyle w:val="a4"/>
            <w:rFonts w:ascii="Times New Roman" w:hAnsi="Times New Roman" w:cs="Times New Roman"/>
            <w:color w:val="auto"/>
            <w:sz w:val="26"/>
            <w:szCs w:val="26"/>
            <w:u w:val="none"/>
          </w:rPr>
          <w:t xml:space="preserve"> 412</w:t>
        </w:r>
      </w:hyperlink>
      <w:r w:rsidRPr="007768C1">
        <w:rPr>
          <w:rFonts w:ascii="Times New Roman" w:hAnsi="Times New Roman" w:cs="Times New Roman"/>
          <w:sz w:val="26"/>
          <w:szCs w:val="26"/>
        </w:rPr>
        <w:t xml:space="preserve">, от 13.04.2022 </w:t>
      </w:r>
      <w:hyperlink r:id="rId11" w:history="1">
        <w:r w:rsidR="00380D48" w:rsidRPr="007768C1">
          <w:rPr>
            <w:rStyle w:val="a4"/>
            <w:rFonts w:ascii="Times New Roman" w:hAnsi="Times New Roman" w:cs="Times New Roman"/>
            <w:color w:val="auto"/>
            <w:sz w:val="26"/>
            <w:szCs w:val="26"/>
            <w:u w:val="none"/>
          </w:rPr>
          <w:t>№</w:t>
        </w:r>
        <w:r w:rsidRPr="007768C1">
          <w:rPr>
            <w:rStyle w:val="a4"/>
            <w:rFonts w:ascii="Times New Roman" w:hAnsi="Times New Roman" w:cs="Times New Roman"/>
            <w:color w:val="auto"/>
            <w:sz w:val="26"/>
            <w:szCs w:val="26"/>
            <w:u w:val="none"/>
          </w:rPr>
          <w:t xml:space="preserve"> 184</w:t>
        </w:r>
      </w:hyperlink>
      <w:r w:rsidRPr="007768C1">
        <w:rPr>
          <w:rFonts w:ascii="Times New Roman" w:hAnsi="Times New Roman" w:cs="Times New Roman"/>
          <w:sz w:val="26"/>
          <w:szCs w:val="26"/>
        </w:rPr>
        <w:t>);</w:t>
      </w:r>
    </w:p>
    <w:p w:rsidR="006C3705" w:rsidRPr="00DA3FDA" w:rsidRDefault="006C3705" w:rsidP="006C3705">
      <w:pPr>
        <w:tabs>
          <w:tab w:val="left" w:pos="720"/>
        </w:tabs>
        <w:ind w:firstLine="709"/>
        <w:jc w:val="both"/>
        <w:rPr>
          <w:sz w:val="26"/>
          <w:szCs w:val="26"/>
        </w:rPr>
      </w:pPr>
      <w:r w:rsidRPr="00DA3FDA">
        <w:rPr>
          <w:sz w:val="26"/>
          <w:szCs w:val="26"/>
        </w:rPr>
        <w:t>Постановлени</w:t>
      </w:r>
      <w:r w:rsidR="003C262F">
        <w:rPr>
          <w:sz w:val="26"/>
          <w:szCs w:val="26"/>
        </w:rPr>
        <w:t>я</w:t>
      </w:r>
      <w:r w:rsidRPr="00DA3FDA">
        <w:rPr>
          <w:sz w:val="26"/>
          <w:szCs w:val="26"/>
        </w:rPr>
        <w:t xml:space="preserve"> Правительства Калининградской области от 02.12.2011 № 907 «Об утверждении Схемы территориального планирования Калининградской области»</w:t>
      </w:r>
      <w:r w:rsidR="003C262F">
        <w:rPr>
          <w:sz w:val="26"/>
          <w:szCs w:val="26"/>
        </w:rPr>
        <w:t>.</w:t>
      </w:r>
    </w:p>
    <w:p w:rsidR="006C3705" w:rsidRDefault="006C3705" w:rsidP="00383660">
      <w:pPr>
        <w:tabs>
          <w:tab w:val="left" w:pos="709"/>
          <w:tab w:val="left" w:pos="851"/>
        </w:tabs>
        <w:ind w:firstLine="709"/>
        <w:jc w:val="both"/>
        <w:rPr>
          <w:sz w:val="26"/>
          <w:szCs w:val="26"/>
        </w:rPr>
      </w:pPr>
      <w:r>
        <w:rPr>
          <w:sz w:val="26"/>
          <w:szCs w:val="26"/>
        </w:rPr>
        <w:t>В</w:t>
      </w:r>
      <w:r w:rsidRPr="00B6769B">
        <w:rPr>
          <w:sz w:val="26"/>
          <w:szCs w:val="26"/>
        </w:rPr>
        <w:t xml:space="preserve"> </w:t>
      </w:r>
      <w:r w:rsidRPr="00DA3FDA">
        <w:rPr>
          <w:sz w:val="26"/>
          <w:szCs w:val="26"/>
        </w:rPr>
        <w:t>соответствии с Законом от 30.11.2016 №</w:t>
      </w:r>
      <w:r w:rsidR="003C262F">
        <w:rPr>
          <w:sz w:val="26"/>
          <w:szCs w:val="26"/>
        </w:rPr>
        <w:t xml:space="preserve"> </w:t>
      </w:r>
      <w:r w:rsidRPr="00DA3FDA">
        <w:rPr>
          <w:sz w:val="26"/>
          <w:szCs w:val="26"/>
        </w:rPr>
        <w:t xml:space="preserve">19 </w:t>
      </w:r>
      <w:r>
        <w:rPr>
          <w:sz w:val="26"/>
          <w:szCs w:val="26"/>
        </w:rPr>
        <w:t>(</w:t>
      </w:r>
      <w:r w:rsidRPr="00DA3FDA">
        <w:rPr>
          <w:sz w:val="26"/>
          <w:szCs w:val="26"/>
        </w:rPr>
        <w:t>ред. от 26.12.2022)</w:t>
      </w:r>
      <w:r>
        <w:rPr>
          <w:sz w:val="26"/>
          <w:szCs w:val="26"/>
        </w:rPr>
        <w:t xml:space="preserve"> </w:t>
      </w:r>
      <w:r w:rsidRPr="00B6769B">
        <w:rPr>
          <w:sz w:val="26"/>
          <w:szCs w:val="26"/>
        </w:rPr>
        <w:t xml:space="preserve">полномочия по утверждению правил землепользования и застройки, документов территориального планирования (генеральных планов) и внесению изменений в такие документы относятся к </w:t>
      </w:r>
      <w:r w:rsidRPr="00B6769B">
        <w:rPr>
          <w:sz w:val="26"/>
          <w:szCs w:val="26"/>
        </w:rPr>
        <w:lastRenderedPageBreak/>
        <w:t>полномочиям уполномоченного Правительством Калининградской области орган</w:t>
      </w:r>
      <w:r w:rsidR="003C262F">
        <w:rPr>
          <w:sz w:val="26"/>
          <w:szCs w:val="26"/>
        </w:rPr>
        <w:t>а</w:t>
      </w:r>
      <w:r w:rsidRPr="00B6769B">
        <w:rPr>
          <w:sz w:val="26"/>
          <w:szCs w:val="26"/>
        </w:rPr>
        <w:t xml:space="preserve"> государственной власти (Министерство градостроительной политики Калининградской области)</w:t>
      </w:r>
      <w:r>
        <w:rPr>
          <w:sz w:val="26"/>
          <w:szCs w:val="26"/>
        </w:rPr>
        <w:t>.</w:t>
      </w:r>
    </w:p>
    <w:p w:rsidR="006C3705" w:rsidRPr="001246A3" w:rsidRDefault="006C3705" w:rsidP="003C262F">
      <w:pPr>
        <w:ind w:firstLine="709"/>
        <w:jc w:val="both"/>
        <w:rPr>
          <w:sz w:val="26"/>
          <w:szCs w:val="26"/>
        </w:rPr>
      </w:pPr>
      <w:r w:rsidRPr="00B6769B">
        <w:rPr>
          <w:sz w:val="26"/>
          <w:szCs w:val="26"/>
        </w:rPr>
        <w:t>Генеральный план муниципального образования «Светлогорский городской округ» утвержден постановлением Правительства Калининградской области от 11.02.2020 №</w:t>
      </w:r>
      <w:r w:rsidR="003C262F">
        <w:rPr>
          <w:sz w:val="26"/>
          <w:szCs w:val="26"/>
        </w:rPr>
        <w:t xml:space="preserve"> </w:t>
      </w:r>
      <w:r w:rsidRPr="00B6769B">
        <w:rPr>
          <w:sz w:val="26"/>
          <w:szCs w:val="26"/>
        </w:rPr>
        <w:t>59</w:t>
      </w:r>
      <w:r>
        <w:rPr>
          <w:sz w:val="26"/>
          <w:szCs w:val="26"/>
        </w:rPr>
        <w:t xml:space="preserve"> и </w:t>
      </w:r>
      <w:r w:rsidRPr="001246A3">
        <w:rPr>
          <w:sz w:val="26"/>
          <w:szCs w:val="26"/>
        </w:rPr>
        <w:t>предусматривает мероприятия со сроками реализации до 2040 года.</w:t>
      </w:r>
    </w:p>
    <w:p w:rsidR="006C3705" w:rsidRPr="001246A3" w:rsidRDefault="006C3705" w:rsidP="003C262F">
      <w:pPr>
        <w:ind w:firstLine="709"/>
        <w:jc w:val="both"/>
        <w:rPr>
          <w:sz w:val="26"/>
          <w:szCs w:val="26"/>
        </w:rPr>
      </w:pPr>
      <w:r w:rsidRPr="001246A3">
        <w:rPr>
          <w:sz w:val="26"/>
          <w:szCs w:val="26"/>
        </w:rPr>
        <w:t>Правила землепользования и застройки муниципального образования городско</w:t>
      </w:r>
      <w:r w:rsidR="003C262F">
        <w:rPr>
          <w:sz w:val="26"/>
          <w:szCs w:val="26"/>
        </w:rPr>
        <w:t>го</w:t>
      </w:r>
      <w:r w:rsidRPr="001246A3">
        <w:rPr>
          <w:sz w:val="26"/>
          <w:szCs w:val="26"/>
        </w:rPr>
        <w:t xml:space="preserve"> поселени</w:t>
      </w:r>
      <w:r w:rsidR="003C262F">
        <w:rPr>
          <w:sz w:val="26"/>
          <w:szCs w:val="26"/>
        </w:rPr>
        <w:t>я</w:t>
      </w:r>
      <w:r w:rsidRPr="001246A3">
        <w:rPr>
          <w:sz w:val="26"/>
          <w:szCs w:val="26"/>
        </w:rPr>
        <w:t xml:space="preserve"> «Город Светлогорск» утверждены решением городского Совета депутатов муниципального образования «Город Светлогорск» от 22.12.2012 № 94.</w:t>
      </w:r>
      <w:r w:rsidRPr="001246A3">
        <w:rPr>
          <w:rStyle w:val="a7"/>
          <w:sz w:val="26"/>
          <w:szCs w:val="26"/>
        </w:rPr>
        <w:footnoteReference w:id="1"/>
      </w:r>
    </w:p>
    <w:p w:rsidR="006C3705" w:rsidRPr="001246A3" w:rsidRDefault="006C3705" w:rsidP="003C262F">
      <w:pPr>
        <w:ind w:firstLine="709"/>
        <w:jc w:val="both"/>
        <w:rPr>
          <w:sz w:val="26"/>
          <w:szCs w:val="26"/>
          <w:vertAlign w:val="superscript"/>
        </w:rPr>
      </w:pPr>
      <w:r w:rsidRPr="001246A3">
        <w:rPr>
          <w:sz w:val="26"/>
          <w:szCs w:val="26"/>
        </w:rPr>
        <w:t>Правила землепользования и застройки муниципального образования городского поселени</w:t>
      </w:r>
      <w:r w:rsidR="003C262F">
        <w:rPr>
          <w:sz w:val="26"/>
          <w:szCs w:val="26"/>
        </w:rPr>
        <w:t>я</w:t>
      </w:r>
      <w:r w:rsidRPr="001246A3">
        <w:rPr>
          <w:sz w:val="26"/>
          <w:szCs w:val="26"/>
        </w:rPr>
        <w:t xml:space="preserve"> «Поселок Приморье» утверждены решением городского Совета депутатов муниципального образования «Поселок Приморье» от 03.09.2013 № 16.</w:t>
      </w:r>
      <w:r w:rsidRPr="001246A3">
        <w:rPr>
          <w:sz w:val="26"/>
          <w:szCs w:val="26"/>
          <w:vertAlign w:val="superscript"/>
        </w:rPr>
        <w:t>1</w:t>
      </w:r>
    </w:p>
    <w:p w:rsidR="006C3705" w:rsidRPr="00DA3FDA" w:rsidRDefault="006C3705" w:rsidP="003C262F">
      <w:pPr>
        <w:ind w:firstLine="709"/>
        <w:jc w:val="both"/>
        <w:rPr>
          <w:sz w:val="26"/>
          <w:szCs w:val="26"/>
          <w:vertAlign w:val="superscript"/>
        </w:rPr>
      </w:pPr>
      <w:r w:rsidRPr="001246A3">
        <w:rPr>
          <w:sz w:val="26"/>
          <w:szCs w:val="26"/>
        </w:rPr>
        <w:t>Правила землепользования и застройки муниципального образования городско</w:t>
      </w:r>
      <w:r w:rsidR="003C262F">
        <w:rPr>
          <w:sz w:val="26"/>
          <w:szCs w:val="26"/>
        </w:rPr>
        <w:t>го</w:t>
      </w:r>
      <w:r w:rsidRPr="001246A3">
        <w:rPr>
          <w:sz w:val="26"/>
          <w:szCs w:val="26"/>
        </w:rPr>
        <w:t xml:space="preserve"> поселени</w:t>
      </w:r>
      <w:r w:rsidR="003C262F">
        <w:rPr>
          <w:sz w:val="26"/>
          <w:szCs w:val="26"/>
        </w:rPr>
        <w:t>я</w:t>
      </w:r>
      <w:r w:rsidRPr="001246A3">
        <w:rPr>
          <w:sz w:val="26"/>
          <w:szCs w:val="26"/>
        </w:rPr>
        <w:t xml:space="preserve"> «Пос</w:t>
      </w:r>
      <w:r w:rsidR="003C262F">
        <w:rPr>
          <w:sz w:val="26"/>
          <w:szCs w:val="26"/>
        </w:rPr>
        <w:t>ё</w:t>
      </w:r>
      <w:r w:rsidRPr="001246A3">
        <w:rPr>
          <w:sz w:val="26"/>
          <w:szCs w:val="26"/>
        </w:rPr>
        <w:t>лок Донское» утверждены решением городского Совета депутатов от 11.02.2013 № 08.</w:t>
      </w:r>
      <w:r w:rsidRPr="001246A3">
        <w:rPr>
          <w:sz w:val="26"/>
          <w:szCs w:val="26"/>
          <w:vertAlign w:val="superscript"/>
        </w:rPr>
        <w:t>1</w:t>
      </w:r>
    </w:p>
    <w:p w:rsidR="006C3705" w:rsidRPr="00740FA6" w:rsidRDefault="006C3705" w:rsidP="003C262F">
      <w:pPr>
        <w:ind w:firstLine="709"/>
        <w:jc w:val="both"/>
        <w:rPr>
          <w:sz w:val="26"/>
          <w:szCs w:val="26"/>
        </w:rPr>
      </w:pPr>
      <w:r w:rsidRPr="00740FA6">
        <w:rPr>
          <w:sz w:val="26"/>
          <w:szCs w:val="26"/>
        </w:rPr>
        <w:t xml:space="preserve">В современных условиях стратегическое планирование </w:t>
      </w:r>
      <w:r>
        <w:rPr>
          <w:sz w:val="26"/>
          <w:szCs w:val="26"/>
        </w:rPr>
        <w:t xml:space="preserve">является </w:t>
      </w:r>
      <w:r w:rsidRPr="00740FA6">
        <w:rPr>
          <w:sz w:val="26"/>
          <w:szCs w:val="26"/>
        </w:rPr>
        <w:t xml:space="preserve">необходимой частью муниципального управления. Быстроизменяющиеся экономические тенденции, необходимость привлечения инвестиций и </w:t>
      </w:r>
      <w:bookmarkStart w:id="10" w:name="_Hlk44930136"/>
      <w:r w:rsidRPr="00740FA6">
        <w:rPr>
          <w:sz w:val="26"/>
          <w:szCs w:val="26"/>
        </w:rPr>
        <w:t xml:space="preserve">растущая конкуренция среди городов за ресурсы </w:t>
      </w:r>
      <w:bookmarkEnd w:id="10"/>
      <w:r w:rsidRPr="00740FA6">
        <w:rPr>
          <w:sz w:val="26"/>
          <w:szCs w:val="26"/>
        </w:rPr>
        <w:t xml:space="preserve">являются главными чертами современной экономики. </w:t>
      </w:r>
    </w:p>
    <w:p w:rsidR="006C3705" w:rsidRPr="00CA34A2" w:rsidRDefault="006C3705" w:rsidP="003C262F">
      <w:pPr>
        <w:ind w:firstLine="709"/>
        <w:jc w:val="both"/>
        <w:rPr>
          <w:sz w:val="26"/>
          <w:szCs w:val="26"/>
        </w:rPr>
      </w:pPr>
      <w:r>
        <w:rPr>
          <w:sz w:val="26"/>
          <w:szCs w:val="26"/>
        </w:rPr>
        <w:t xml:space="preserve">Настоящая </w:t>
      </w:r>
      <w:r w:rsidRPr="001246A3">
        <w:rPr>
          <w:sz w:val="26"/>
          <w:szCs w:val="26"/>
        </w:rPr>
        <w:t>Стратегия представляет собой видение желаемого будущего Светлогорского округа к 2040 году, учитывает современное состояние и тенденции развития экономики, инфраструктуры, социальной сферы и человеческого капитала и определяет основные направления развития, способы и средства достижения поставленных целей и задач с учетом достигнутого уровня и выявленных проблем развития.</w:t>
      </w:r>
    </w:p>
    <w:p w:rsidR="006C3705" w:rsidRPr="00740FA6" w:rsidRDefault="006C3705" w:rsidP="003C262F">
      <w:pPr>
        <w:tabs>
          <w:tab w:val="left" w:pos="720"/>
        </w:tabs>
        <w:ind w:firstLine="709"/>
        <w:jc w:val="both"/>
        <w:rPr>
          <w:sz w:val="26"/>
          <w:szCs w:val="26"/>
        </w:rPr>
      </w:pPr>
      <w:r w:rsidRPr="00740FA6">
        <w:rPr>
          <w:sz w:val="26"/>
          <w:szCs w:val="26"/>
        </w:rPr>
        <w:t xml:space="preserve">Главная цель Стратегии – </w:t>
      </w:r>
      <w:r w:rsidRPr="00740FA6">
        <w:rPr>
          <w:bCs/>
          <w:sz w:val="26"/>
          <w:szCs w:val="26"/>
        </w:rPr>
        <w:t>повышение уровня и качества жизни населения за счет устойчивого и динамичного развития экономики Светлогорского округа, развитие трудового, производственного и интеллектуального потенциала.</w:t>
      </w:r>
      <w:r w:rsidRPr="00740FA6">
        <w:rPr>
          <w:sz w:val="26"/>
          <w:szCs w:val="26"/>
        </w:rPr>
        <w:t xml:space="preserve">  </w:t>
      </w:r>
    </w:p>
    <w:p w:rsidR="006C3705" w:rsidRPr="00740FA6" w:rsidRDefault="006C3705" w:rsidP="003C262F">
      <w:pPr>
        <w:ind w:firstLine="709"/>
        <w:jc w:val="both"/>
        <w:rPr>
          <w:sz w:val="26"/>
          <w:szCs w:val="26"/>
        </w:rPr>
      </w:pPr>
      <w:r w:rsidRPr="00740FA6">
        <w:rPr>
          <w:bCs/>
          <w:color w:val="000000"/>
          <w:sz w:val="26"/>
          <w:szCs w:val="26"/>
        </w:rPr>
        <w:t xml:space="preserve">Концептуальной идеей Стратегии является определение миссии Светлогорского округа – его </w:t>
      </w:r>
      <w:r>
        <w:rPr>
          <w:bCs/>
          <w:color w:val="000000"/>
          <w:sz w:val="26"/>
          <w:szCs w:val="26"/>
        </w:rPr>
        <w:t xml:space="preserve">исторического </w:t>
      </w:r>
      <w:r w:rsidRPr="00740FA6">
        <w:rPr>
          <w:bCs/>
          <w:color w:val="000000"/>
          <w:sz w:val="26"/>
          <w:szCs w:val="26"/>
        </w:rPr>
        <w:t xml:space="preserve">предназначения, </w:t>
      </w:r>
      <w:r>
        <w:rPr>
          <w:bCs/>
          <w:color w:val="000000"/>
          <w:sz w:val="26"/>
          <w:szCs w:val="26"/>
        </w:rPr>
        <w:t xml:space="preserve">которое является основой для определения </w:t>
      </w:r>
      <w:r w:rsidRPr="00740FA6">
        <w:rPr>
          <w:bCs/>
          <w:color w:val="000000"/>
          <w:sz w:val="26"/>
          <w:szCs w:val="26"/>
        </w:rPr>
        <w:t>цел</w:t>
      </w:r>
      <w:r>
        <w:rPr>
          <w:bCs/>
          <w:color w:val="000000"/>
          <w:sz w:val="26"/>
          <w:szCs w:val="26"/>
        </w:rPr>
        <w:t>ей</w:t>
      </w:r>
      <w:r w:rsidRPr="00740FA6">
        <w:rPr>
          <w:bCs/>
          <w:color w:val="000000"/>
          <w:sz w:val="26"/>
          <w:szCs w:val="26"/>
        </w:rPr>
        <w:t xml:space="preserve"> и задач, для реализации которых </w:t>
      </w:r>
      <w:r>
        <w:rPr>
          <w:bCs/>
          <w:color w:val="000000"/>
          <w:sz w:val="26"/>
          <w:szCs w:val="26"/>
        </w:rPr>
        <w:t>органы местного самоуправления</w:t>
      </w:r>
      <w:r w:rsidRPr="00740FA6">
        <w:rPr>
          <w:bCs/>
          <w:color w:val="000000"/>
          <w:sz w:val="26"/>
          <w:szCs w:val="26"/>
        </w:rPr>
        <w:t xml:space="preserve"> </w:t>
      </w:r>
      <w:r>
        <w:rPr>
          <w:bCs/>
          <w:color w:val="000000"/>
          <w:sz w:val="26"/>
          <w:szCs w:val="26"/>
        </w:rPr>
        <w:t>должны осуществлять</w:t>
      </w:r>
      <w:r w:rsidRPr="00740FA6">
        <w:rPr>
          <w:bCs/>
          <w:color w:val="000000"/>
          <w:sz w:val="26"/>
          <w:szCs w:val="26"/>
        </w:rPr>
        <w:t xml:space="preserve"> свою деятельность.</w:t>
      </w:r>
      <w:r>
        <w:rPr>
          <w:sz w:val="26"/>
          <w:szCs w:val="26"/>
        </w:rPr>
        <w:t xml:space="preserve"> С</w:t>
      </w:r>
      <w:r w:rsidRPr="00740FA6">
        <w:rPr>
          <w:sz w:val="26"/>
          <w:szCs w:val="26"/>
        </w:rPr>
        <w:t>осредотачиваясь на приоритетных областях и сферах жизнедеятельности, определяющих конкурентоспособность Светлогорского округа</w:t>
      </w:r>
      <w:r>
        <w:rPr>
          <w:sz w:val="26"/>
          <w:szCs w:val="26"/>
        </w:rPr>
        <w:t>,</w:t>
      </w:r>
      <w:r w:rsidRPr="00740FA6">
        <w:rPr>
          <w:sz w:val="26"/>
          <w:szCs w:val="26"/>
        </w:rPr>
        <w:t xml:space="preserve"> Стратегия определяет общую направленность </w:t>
      </w:r>
      <w:r>
        <w:rPr>
          <w:sz w:val="26"/>
          <w:szCs w:val="26"/>
        </w:rPr>
        <w:t xml:space="preserve">его </w:t>
      </w:r>
      <w:r w:rsidRPr="00740FA6">
        <w:rPr>
          <w:sz w:val="26"/>
          <w:szCs w:val="26"/>
        </w:rPr>
        <w:t>развития</w:t>
      </w:r>
      <w:r w:rsidRPr="008675BB">
        <w:rPr>
          <w:sz w:val="26"/>
          <w:szCs w:val="26"/>
        </w:rPr>
        <w:t xml:space="preserve"> </w:t>
      </w:r>
      <w:r w:rsidRPr="00740FA6">
        <w:rPr>
          <w:sz w:val="26"/>
          <w:szCs w:val="26"/>
        </w:rPr>
        <w:t>на</w:t>
      </w:r>
      <w:r>
        <w:rPr>
          <w:sz w:val="26"/>
          <w:szCs w:val="26"/>
        </w:rPr>
        <w:t xml:space="preserve"> </w:t>
      </w:r>
      <w:r w:rsidRPr="00740FA6">
        <w:rPr>
          <w:sz w:val="26"/>
          <w:szCs w:val="26"/>
        </w:rPr>
        <w:t xml:space="preserve">долгосрочную </w:t>
      </w:r>
      <w:r>
        <w:rPr>
          <w:sz w:val="26"/>
          <w:szCs w:val="26"/>
        </w:rPr>
        <w:t>перспективу,</w:t>
      </w:r>
      <w:r w:rsidRPr="00740FA6">
        <w:rPr>
          <w:sz w:val="26"/>
          <w:szCs w:val="26"/>
        </w:rPr>
        <w:t xml:space="preserve"> </w:t>
      </w:r>
      <w:r>
        <w:rPr>
          <w:sz w:val="26"/>
          <w:szCs w:val="26"/>
        </w:rPr>
        <w:t>нацеленную</w:t>
      </w:r>
      <w:r w:rsidRPr="00740FA6">
        <w:rPr>
          <w:sz w:val="26"/>
          <w:szCs w:val="26"/>
        </w:rPr>
        <w:t xml:space="preserve"> на усиление и использование конкурентных преимуществ в интересах всех жителей.</w:t>
      </w:r>
    </w:p>
    <w:p w:rsidR="006C3705" w:rsidRPr="00CD496D" w:rsidRDefault="006C3705" w:rsidP="003C262F">
      <w:pPr>
        <w:ind w:firstLine="709"/>
        <w:jc w:val="both"/>
        <w:rPr>
          <w:sz w:val="26"/>
          <w:szCs w:val="26"/>
        </w:rPr>
      </w:pPr>
      <w:r w:rsidRPr="00CD496D">
        <w:rPr>
          <w:sz w:val="26"/>
          <w:szCs w:val="26"/>
        </w:rPr>
        <w:t xml:space="preserve">Настоящая Стратегия </w:t>
      </w:r>
      <w:r>
        <w:rPr>
          <w:sz w:val="26"/>
          <w:szCs w:val="26"/>
        </w:rPr>
        <w:t xml:space="preserve">в </w:t>
      </w:r>
      <w:r w:rsidRPr="00CD496D">
        <w:rPr>
          <w:sz w:val="26"/>
          <w:szCs w:val="26"/>
        </w:rPr>
        <w:t>долгосрочной перспективе обеспечивает согласованность действий органов местного самоуправления в</w:t>
      </w:r>
      <w:r>
        <w:rPr>
          <w:sz w:val="26"/>
          <w:szCs w:val="26"/>
        </w:rPr>
        <w:t>о взаимосвязи с</w:t>
      </w:r>
      <w:r w:rsidRPr="00CD496D">
        <w:rPr>
          <w:sz w:val="26"/>
          <w:szCs w:val="26"/>
        </w:rPr>
        <w:t xml:space="preserve"> орган</w:t>
      </w:r>
      <w:r>
        <w:rPr>
          <w:sz w:val="26"/>
          <w:szCs w:val="26"/>
        </w:rPr>
        <w:t>ами</w:t>
      </w:r>
      <w:r w:rsidRPr="00CD496D">
        <w:rPr>
          <w:sz w:val="26"/>
          <w:szCs w:val="26"/>
        </w:rPr>
        <w:t xml:space="preserve"> государственной власти Калининградской области,</w:t>
      </w:r>
      <w:r>
        <w:rPr>
          <w:sz w:val="26"/>
          <w:szCs w:val="26"/>
        </w:rPr>
        <w:t xml:space="preserve"> </w:t>
      </w:r>
      <w:r w:rsidRPr="00CD496D">
        <w:rPr>
          <w:sz w:val="26"/>
          <w:szCs w:val="26"/>
        </w:rPr>
        <w:t xml:space="preserve">служит основой для принятия управленческих решений на </w:t>
      </w:r>
      <w:r>
        <w:rPr>
          <w:sz w:val="26"/>
          <w:szCs w:val="26"/>
        </w:rPr>
        <w:t>муниципальном</w:t>
      </w:r>
      <w:r w:rsidRPr="00CD496D">
        <w:rPr>
          <w:sz w:val="26"/>
          <w:szCs w:val="26"/>
        </w:rPr>
        <w:t xml:space="preserve"> уровне.</w:t>
      </w:r>
    </w:p>
    <w:p w:rsidR="00184BF4" w:rsidRDefault="006C3705" w:rsidP="00184BF4">
      <w:pPr>
        <w:ind w:firstLine="709"/>
        <w:jc w:val="both"/>
        <w:rPr>
          <w:rFonts w:eastAsiaTheme="minorHAnsi"/>
          <w:sz w:val="26"/>
          <w:szCs w:val="26"/>
          <w:lang w:eastAsia="en-US"/>
        </w:rPr>
      </w:pPr>
      <w:r w:rsidRPr="00CD496D">
        <w:rPr>
          <w:sz w:val="26"/>
          <w:szCs w:val="26"/>
        </w:rPr>
        <w:t xml:space="preserve">В рамках системы стратегического планирования Стратегию дополняют </w:t>
      </w:r>
      <w:r>
        <w:rPr>
          <w:sz w:val="26"/>
          <w:szCs w:val="26"/>
        </w:rPr>
        <w:t>план мероприятий по ее реализации, а также муниципальные программы</w:t>
      </w:r>
      <w:r w:rsidRPr="00CD496D">
        <w:rPr>
          <w:sz w:val="26"/>
          <w:szCs w:val="26"/>
        </w:rPr>
        <w:t>, содержащие комплекс конкретных мероприятий, направленных на достижение целей Стратегии</w:t>
      </w:r>
      <w:r>
        <w:rPr>
          <w:sz w:val="26"/>
          <w:szCs w:val="26"/>
        </w:rPr>
        <w:t xml:space="preserve">, </w:t>
      </w:r>
      <w:r>
        <w:rPr>
          <w:rFonts w:eastAsiaTheme="minorHAnsi"/>
          <w:sz w:val="26"/>
          <w:szCs w:val="26"/>
          <w:lang w:eastAsia="en-US"/>
        </w:rPr>
        <w:t>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w:t>
      </w:r>
    </w:p>
    <w:p w:rsidR="006C3705" w:rsidRDefault="006C3705" w:rsidP="00184BF4">
      <w:pPr>
        <w:ind w:firstLine="709"/>
        <w:jc w:val="both"/>
        <w:rPr>
          <w:sz w:val="26"/>
          <w:szCs w:val="26"/>
        </w:rPr>
      </w:pPr>
      <w:r w:rsidRPr="00740FA6">
        <w:rPr>
          <w:sz w:val="26"/>
          <w:szCs w:val="26"/>
        </w:rPr>
        <w:lastRenderedPageBreak/>
        <w:t xml:space="preserve">Стратегия служит основой для включения мероприятий в </w:t>
      </w:r>
      <w:r>
        <w:rPr>
          <w:sz w:val="26"/>
          <w:szCs w:val="26"/>
        </w:rPr>
        <w:t xml:space="preserve">муниципальные программы, привлечения федерального, областного и внебюджетного финансирования, участия в </w:t>
      </w:r>
      <w:r w:rsidRPr="00740FA6">
        <w:rPr>
          <w:sz w:val="26"/>
          <w:szCs w:val="26"/>
        </w:rPr>
        <w:t>областны</w:t>
      </w:r>
      <w:r>
        <w:rPr>
          <w:sz w:val="26"/>
          <w:szCs w:val="26"/>
        </w:rPr>
        <w:t>х</w:t>
      </w:r>
      <w:r w:rsidRPr="00740FA6">
        <w:rPr>
          <w:sz w:val="26"/>
          <w:szCs w:val="26"/>
        </w:rPr>
        <w:t xml:space="preserve"> и федеральны</w:t>
      </w:r>
      <w:r>
        <w:rPr>
          <w:sz w:val="26"/>
          <w:szCs w:val="26"/>
        </w:rPr>
        <w:t>х</w:t>
      </w:r>
      <w:r w:rsidRPr="00740FA6">
        <w:rPr>
          <w:sz w:val="26"/>
          <w:szCs w:val="26"/>
        </w:rPr>
        <w:t xml:space="preserve"> инвестиционны</w:t>
      </w:r>
      <w:r>
        <w:rPr>
          <w:sz w:val="26"/>
          <w:szCs w:val="26"/>
        </w:rPr>
        <w:t>х</w:t>
      </w:r>
      <w:r w:rsidRPr="00740FA6">
        <w:rPr>
          <w:sz w:val="26"/>
          <w:szCs w:val="26"/>
        </w:rPr>
        <w:t xml:space="preserve"> программ</w:t>
      </w:r>
      <w:r>
        <w:rPr>
          <w:sz w:val="26"/>
          <w:szCs w:val="26"/>
        </w:rPr>
        <w:t>ах</w:t>
      </w:r>
      <w:r w:rsidRPr="00740FA6">
        <w:rPr>
          <w:sz w:val="26"/>
          <w:szCs w:val="26"/>
        </w:rPr>
        <w:t>, а также для подачи заявок для участия в международных программах.</w:t>
      </w:r>
    </w:p>
    <w:p w:rsidR="006C3705" w:rsidRDefault="006C3705" w:rsidP="00184BF4">
      <w:pPr>
        <w:autoSpaceDE w:val="0"/>
        <w:autoSpaceDN w:val="0"/>
        <w:adjustRightInd w:val="0"/>
        <w:ind w:firstLine="709"/>
        <w:jc w:val="both"/>
        <w:rPr>
          <w:sz w:val="26"/>
          <w:szCs w:val="26"/>
        </w:rPr>
      </w:pPr>
      <w:r>
        <w:rPr>
          <w:rFonts w:eastAsiaTheme="minorHAnsi"/>
          <w:sz w:val="26"/>
          <w:szCs w:val="26"/>
          <w:lang w:eastAsia="en-US"/>
        </w:rPr>
        <w:t>Стратегия является</w:t>
      </w:r>
      <w:r>
        <w:rPr>
          <w:sz w:val="26"/>
          <w:szCs w:val="26"/>
        </w:rPr>
        <w:t xml:space="preserve"> </w:t>
      </w:r>
      <w:r w:rsidRPr="00740FA6">
        <w:rPr>
          <w:sz w:val="26"/>
          <w:szCs w:val="26"/>
        </w:rPr>
        <w:t>общественно согласованны</w:t>
      </w:r>
      <w:r>
        <w:rPr>
          <w:sz w:val="26"/>
          <w:szCs w:val="26"/>
        </w:rPr>
        <w:t>м</w:t>
      </w:r>
      <w:r w:rsidRPr="00740FA6">
        <w:rPr>
          <w:sz w:val="26"/>
          <w:szCs w:val="26"/>
        </w:rPr>
        <w:t xml:space="preserve"> программн</w:t>
      </w:r>
      <w:r>
        <w:rPr>
          <w:sz w:val="26"/>
          <w:szCs w:val="26"/>
        </w:rPr>
        <w:t>ым</w:t>
      </w:r>
      <w:r w:rsidRPr="00740FA6">
        <w:rPr>
          <w:sz w:val="26"/>
          <w:szCs w:val="26"/>
        </w:rPr>
        <w:t xml:space="preserve"> документ</w:t>
      </w:r>
      <w:r>
        <w:rPr>
          <w:sz w:val="26"/>
          <w:szCs w:val="26"/>
        </w:rPr>
        <w:t>ом ввиду проведения публичных слушаний проекта в соответствии со статьей 28 Федерального закона от 06.10.2003 № 131-ФЗ «</w:t>
      </w:r>
      <w:r w:rsidRPr="008675BB">
        <w:rPr>
          <w:sz w:val="26"/>
          <w:szCs w:val="26"/>
        </w:rPr>
        <w:t>Об общих принципах организации местного самоуправления в Российской Федерации</w:t>
      </w:r>
      <w:r>
        <w:rPr>
          <w:sz w:val="26"/>
          <w:szCs w:val="26"/>
        </w:rPr>
        <w:t>».</w:t>
      </w:r>
    </w:p>
    <w:p w:rsidR="006C3705" w:rsidRPr="00740FA6" w:rsidRDefault="006C3705" w:rsidP="00184BF4">
      <w:pPr>
        <w:ind w:firstLine="709"/>
        <w:jc w:val="both"/>
        <w:rPr>
          <w:color w:val="000000"/>
          <w:sz w:val="26"/>
          <w:szCs w:val="26"/>
        </w:rPr>
      </w:pPr>
      <w:r w:rsidRPr="00740FA6">
        <w:rPr>
          <w:sz w:val="26"/>
          <w:szCs w:val="26"/>
        </w:rPr>
        <w:t xml:space="preserve">Инициатором её разработки </w:t>
      </w:r>
      <w:r>
        <w:rPr>
          <w:sz w:val="26"/>
          <w:szCs w:val="26"/>
        </w:rPr>
        <w:t>является</w:t>
      </w:r>
      <w:r w:rsidRPr="00740FA6">
        <w:rPr>
          <w:sz w:val="26"/>
          <w:szCs w:val="26"/>
        </w:rPr>
        <w:t xml:space="preserve"> администрация муниципального образования «Светлогорский городской округ» (далее по тексту – </w:t>
      </w:r>
      <w:r>
        <w:rPr>
          <w:sz w:val="26"/>
          <w:szCs w:val="26"/>
        </w:rPr>
        <w:t>А</w:t>
      </w:r>
      <w:r w:rsidRPr="00740FA6">
        <w:rPr>
          <w:sz w:val="26"/>
          <w:szCs w:val="26"/>
        </w:rPr>
        <w:t>дминистрация</w:t>
      </w:r>
      <w:r>
        <w:rPr>
          <w:sz w:val="26"/>
          <w:szCs w:val="26"/>
        </w:rPr>
        <w:t xml:space="preserve"> Светлогорского округа</w:t>
      </w:r>
      <w:r w:rsidRPr="00740FA6">
        <w:rPr>
          <w:sz w:val="26"/>
          <w:szCs w:val="26"/>
        </w:rPr>
        <w:t>)</w:t>
      </w:r>
      <w:r>
        <w:rPr>
          <w:sz w:val="26"/>
          <w:szCs w:val="26"/>
        </w:rPr>
        <w:t xml:space="preserve">. </w:t>
      </w:r>
      <w:r w:rsidRPr="00740FA6">
        <w:rPr>
          <w:sz w:val="26"/>
          <w:szCs w:val="26"/>
        </w:rPr>
        <w:t xml:space="preserve"> </w:t>
      </w:r>
    </w:p>
    <w:p w:rsidR="006C3705" w:rsidRPr="00CC19A7" w:rsidRDefault="006C3705" w:rsidP="006C3705">
      <w:pPr>
        <w:tabs>
          <w:tab w:val="left" w:pos="720"/>
        </w:tabs>
        <w:jc w:val="both"/>
        <w:rPr>
          <w:sz w:val="26"/>
          <w:szCs w:val="26"/>
        </w:rPr>
      </w:pPr>
    </w:p>
    <w:p w:rsidR="006C3705" w:rsidRDefault="006C3705" w:rsidP="006C3705">
      <w:pPr>
        <w:widowControl w:val="0"/>
        <w:autoSpaceDE w:val="0"/>
        <w:autoSpaceDN w:val="0"/>
        <w:ind w:firstLine="540"/>
        <w:jc w:val="center"/>
        <w:rPr>
          <w:b/>
          <w:sz w:val="26"/>
          <w:szCs w:val="26"/>
        </w:rPr>
      </w:pPr>
    </w:p>
    <w:p w:rsidR="006C3705" w:rsidRDefault="006C3705" w:rsidP="006C3705">
      <w:pPr>
        <w:spacing w:after="160" w:line="259" w:lineRule="auto"/>
        <w:rPr>
          <w:b/>
          <w:sz w:val="26"/>
          <w:szCs w:val="26"/>
        </w:rPr>
      </w:pPr>
      <w:r>
        <w:rPr>
          <w:b/>
          <w:sz w:val="26"/>
          <w:szCs w:val="26"/>
        </w:rPr>
        <w:br w:type="page"/>
      </w:r>
    </w:p>
    <w:p w:rsidR="006C3705" w:rsidRDefault="006C3705" w:rsidP="006C3705">
      <w:pPr>
        <w:widowControl w:val="0"/>
        <w:autoSpaceDE w:val="0"/>
        <w:autoSpaceDN w:val="0"/>
        <w:ind w:firstLine="993"/>
        <w:jc w:val="center"/>
        <w:rPr>
          <w:b/>
          <w:sz w:val="26"/>
          <w:szCs w:val="26"/>
        </w:rPr>
      </w:pPr>
      <w:r w:rsidRPr="00740FA6">
        <w:rPr>
          <w:b/>
          <w:sz w:val="26"/>
          <w:szCs w:val="26"/>
        </w:rPr>
        <w:lastRenderedPageBreak/>
        <w:t>2. Общая информация о муниципальном образовании</w:t>
      </w:r>
    </w:p>
    <w:p w:rsidR="006C3705" w:rsidRPr="00740FA6" w:rsidRDefault="006C3705" w:rsidP="006C3705">
      <w:pPr>
        <w:widowControl w:val="0"/>
        <w:autoSpaceDE w:val="0"/>
        <w:autoSpaceDN w:val="0"/>
        <w:ind w:firstLine="540"/>
        <w:jc w:val="center"/>
        <w:rPr>
          <w:b/>
          <w:sz w:val="26"/>
          <w:szCs w:val="26"/>
        </w:rPr>
      </w:pPr>
    </w:p>
    <w:p w:rsidR="006C3705" w:rsidRPr="00B74F94" w:rsidRDefault="006C3705" w:rsidP="00C45066">
      <w:pPr>
        <w:tabs>
          <w:tab w:val="left" w:pos="720"/>
        </w:tabs>
        <w:ind w:firstLine="709"/>
        <w:jc w:val="both"/>
        <w:rPr>
          <w:b/>
          <w:sz w:val="26"/>
          <w:szCs w:val="26"/>
        </w:rPr>
      </w:pPr>
      <w:r w:rsidRPr="00B74F94">
        <w:rPr>
          <w:b/>
          <w:sz w:val="26"/>
          <w:szCs w:val="26"/>
        </w:rPr>
        <w:t>2.1. Географическое положение</w:t>
      </w:r>
    </w:p>
    <w:p w:rsidR="006C3705" w:rsidRPr="00740FA6" w:rsidRDefault="006C3705" w:rsidP="00C45066">
      <w:pPr>
        <w:widowControl w:val="0"/>
        <w:tabs>
          <w:tab w:val="left" w:pos="709"/>
        </w:tabs>
        <w:autoSpaceDE w:val="0"/>
        <w:autoSpaceDN w:val="0"/>
        <w:ind w:firstLine="709"/>
        <w:jc w:val="both"/>
        <w:rPr>
          <w:sz w:val="26"/>
          <w:szCs w:val="26"/>
        </w:rPr>
      </w:pPr>
      <w:r w:rsidRPr="00740FA6">
        <w:rPr>
          <w:bCs/>
          <w:sz w:val="26"/>
          <w:szCs w:val="26"/>
        </w:rPr>
        <w:t xml:space="preserve">Муниципальное образование «Светлогорский городской округ» </w:t>
      </w:r>
      <w:r w:rsidRPr="00740FA6">
        <w:rPr>
          <w:sz w:val="26"/>
          <w:szCs w:val="26"/>
        </w:rPr>
        <w:t xml:space="preserve">образовано Законом Калининградской области от 30 марта 2018 года № 156 «Об объединении поселений, входящих в состав муниципального образования «Светлогорский городской округ», и организации местного самоуправления на объединенной территории» путем объединения поселений, входящих в состав муниципального образования «Светлогорский </w:t>
      </w:r>
      <w:r>
        <w:rPr>
          <w:sz w:val="26"/>
          <w:szCs w:val="26"/>
        </w:rPr>
        <w:t>муниципальный район</w:t>
      </w:r>
      <w:r w:rsidRPr="00740FA6">
        <w:rPr>
          <w:sz w:val="26"/>
          <w:szCs w:val="26"/>
        </w:rPr>
        <w:t>» без изменения границ общей территории муниципального образования. </w:t>
      </w:r>
    </w:p>
    <w:p w:rsidR="006C3705" w:rsidRPr="0072342A" w:rsidRDefault="006C3705" w:rsidP="00C45066">
      <w:pPr>
        <w:pStyle w:val="ConsPlusNormal"/>
        <w:tabs>
          <w:tab w:val="left" w:pos="709"/>
          <w:tab w:val="left" w:pos="851"/>
        </w:tabs>
        <w:ind w:right="-54" w:firstLine="709"/>
        <w:jc w:val="both"/>
        <w:rPr>
          <w:rFonts w:ascii="Times New Roman" w:hAnsi="Times New Roman" w:cs="Times New Roman"/>
          <w:bCs/>
          <w:sz w:val="26"/>
          <w:szCs w:val="26"/>
        </w:rPr>
      </w:pPr>
      <w:r w:rsidRPr="00740FA6">
        <w:rPr>
          <w:rFonts w:ascii="Times New Roman" w:hAnsi="Times New Roman" w:cs="Times New Roman"/>
          <w:bCs/>
          <w:sz w:val="26"/>
          <w:szCs w:val="26"/>
        </w:rPr>
        <w:t>Перечень населенных пунктов в составе муниципального образования «Светлогорский городской округ»:</w:t>
      </w:r>
    </w:p>
    <w:tbl>
      <w:tblPr>
        <w:tblStyle w:val="a3"/>
        <w:tblW w:w="101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8"/>
        <w:gridCol w:w="3888"/>
      </w:tblGrid>
      <w:tr w:rsidR="006C3705" w:rsidTr="0078107B">
        <w:tc>
          <w:tcPr>
            <w:tcW w:w="6238" w:type="dxa"/>
          </w:tcPr>
          <w:p w:rsidR="006C3705" w:rsidRPr="00740FA6" w:rsidRDefault="006C3705" w:rsidP="00383660">
            <w:pPr>
              <w:autoSpaceDE w:val="0"/>
              <w:autoSpaceDN w:val="0"/>
              <w:adjustRightInd w:val="0"/>
              <w:ind w:right="-54" w:firstLine="740"/>
              <w:jc w:val="both"/>
              <w:outlineLvl w:val="0"/>
              <w:rPr>
                <w:bCs/>
                <w:sz w:val="26"/>
                <w:szCs w:val="26"/>
              </w:rPr>
            </w:pPr>
            <w:bookmarkStart w:id="11" w:name="_Hlk59540098"/>
            <w:r w:rsidRPr="00740FA6">
              <w:rPr>
                <w:bCs/>
                <w:sz w:val="26"/>
                <w:szCs w:val="26"/>
              </w:rPr>
              <w:t>1.</w:t>
            </w:r>
            <w:r>
              <w:rPr>
                <w:bCs/>
                <w:sz w:val="26"/>
                <w:szCs w:val="26"/>
              </w:rPr>
              <w:t xml:space="preserve"> </w:t>
            </w:r>
            <w:r w:rsidRPr="00740FA6">
              <w:rPr>
                <w:bCs/>
                <w:sz w:val="26"/>
                <w:szCs w:val="26"/>
              </w:rPr>
              <w:t>город Светлогорск;</w:t>
            </w:r>
          </w:p>
          <w:p w:rsidR="006C3705" w:rsidRPr="00740FA6" w:rsidRDefault="006C3705" w:rsidP="00383660">
            <w:pPr>
              <w:autoSpaceDE w:val="0"/>
              <w:autoSpaceDN w:val="0"/>
              <w:adjustRightInd w:val="0"/>
              <w:ind w:right="-54" w:firstLine="740"/>
              <w:jc w:val="both"/>
              <w:outlineLvl w:val="0"/>
              <w:rPr>
                <w:bCs/>
                <w:sz w:val="26"/>
                <w:szCs w:val="26"/>
              </w:rPr>
            </w:pPr>
            <w:r w:rsidRPr="00740FA6">
              <w:rPr>
                <w:bCs/>
                <w:sz w:val="26"/>
                <w:szCs w:val="26"/>
              </w:rPr>
              <w:t>2. поселок Донское;</w:t>
            </w:r>
          </w:p>
          <w:p w:rsidR="006C3705" w:rsidRPr="00740FA6" w:rsidRDefault="006C3705" w:rsidP="00383660">
            <w:pPr>
              <w:autoSpaceDE w:val="0"/>
              <w:autoSpaceDN w:val="0"/>
              <w:adjustRightInd w:val="0"/>
              <w:ind w:right="-54" w:firstLine="740"/>
              <w:jc w:val="both"/>
              <w:outlineLvl w:val="0"/>
              <w:rPr>
                <w:bCs/>
                <w:sz w:val="26"/>
                <w:szCs w:val="26"/>
              </w:rPr>
            </w:pPr>
            <w:r w:rsidRPr="00740FA6">
              <w:rPr>
                <w:bCs/>
                <w:sz w:val="26"/>
                <w:szCs w:val="26"/>
              </w:rPr>
              <w:t>3. поселок Лесное;</w:t>
            </w:r>
          </w:p>
          <w:p w:rsidR="006C3705" w:rsidRPr="00740FA6" w:rsidRDefault="006C3705" w:rsidP="00383660">
            <w:pPr>
              <w:autoSpaceDE w:val="0"/>
              <w:autoSpaceDN w:val="0"/>
              <w:adjustRightInd w:val="0"/>
              <w:ind w:right="-54" w:firstLine="740"/>
              <w:jc w:val="both"/>
              <w:outlineLvl w:val="0"/>
              <w:rPr>
                <w:bCs/>
                <w:sz w:val="26"/>
                <w:szCs w:val="26"/>
              </w:rPr>
            </w:pPr>
            <w:r w:rsidRPr="00740FA6">
              <w:rPr>
                <w:bCs/>
                <w:sz w:val="26"/>
                <w:szCs w:val="26"/>
              </w:rPr>
              <w:t>4. поселок Марьинское;</w:t>
            </w:r>
          </w:p>
          <w:p w:rsidR="006C3705" w:rsidRPr="00740FA6" w:rsidRDefault="006C3705" w:rsidP="00383660">
            <w:pPr>
              <w:autoSpaceDE w:val="0"/>
              <w:autoSpaceDN w:val="0"/>
              <w:adjustRightInd w:val="0"/>
              <w:ind w:right="-54" w:firstLine="740"/>
              <w:jc w:val="both"/>
              <w:rPr>
                <w:bCs/>
                <w:sz w:val="26"/>
                <w:szCs w:val="26"/>
              </w:rPr>
            </w:pPr>
            <w:r w:rsidRPr="00740FA6">
              <w:rPr>
                <w:bCs/>
                <w:sz w:val="26"/>
                <w:szCs w:val="26"/>
              </w:rPr>
              <w:t>5. поселок Маяк;</w:t>
            </w:r>
          </w:p>
          <w:p w:rsidR="006C3705" w:rsidRPr="00740FA6" w:rsidRDefault="006C3705" w:rsidP="00383660">
            <w:pPr>
              <w:autoSpaceDE w:val="0"/>
              <w:autoSpaceDN w:val="0"/>
              <w:adjustRightInd w:val="0"/>
              <w:ind w:right="-54" w:firstLine="740"/>
              <w:jc w:val="both"/>
              <w:rPr>
                <w:bCs/>
                <w:sz w:val="26"/>
                <w:szCs w:val="26"/>
              </w:rPr>
            </w:pPr>
            <w:r w:rsidRPr="00740FA6">
              <w:rPr>
                <w:bCs/>
                <w:sz w:val="26"/>
                <w:szCs w:val="26"/>
              </w:rPr>
              <w:t>6. поселок Молодогвардейское;</w:t>
            </w:r>
          </w:p>
          <w:p w:rsidR="006C3705" w:rsidRDefault="006C3705" w:rsidP="00383660">
            <w:pPr>
              <w:ind w:left="30" w:right="-54" w:firstLine="740"/>
              <w:jc w:val="both"/>
              <w:rPr>
                <w:bCs/>
                <w:sz w:val="26"/>
                <w:szCs w:val="26"/>
              </w:rPr>
            </w:pPr>
            <w:r w:rsidRPr="00740FA6">
              <w:rPr>
                <w:bCs/>
                <w:sz w:val="26"/>
                <w:szCs w:val="26"/>
              </w:rPr>
              <w:t>7. поселок Приморье.</w:t>
            </w:r>
            <w:bookmarkEnd w:id="11"/>
          </w:p>
          <w:p w:rsidR="006C3705" w:rsidRDefault="006C3705" w:rsidP="00C45066">
            <w:pPr>
              <w:ind w:left="30" w:right="-54" w:firstLine="821"/>
              <w:jc w:val="both"/>
              <w:rPr>
                <w:sz w:val="26"/>
                <w:szCs w:val="26"/>
              </w:rPr>
            </w:pPr>
            <w:r w:rsidRPr="00740FA6">
              <w:rPr>
                <w:sz w:val="26"/>
                <w:szCs w:val="26"/>
              </w:rPr>
              <w:t>Административным центром муниципального образования «Светлогорский городской округ» определен город Светлогорск.</w:t>
            </w:r>
          </w:p>
          <w:p w:rsidR="006C3705" w:rsidRPr="0072342A" w:rsidRDefault="006C3705" w:rsidP="00C45066">
            <w:pPr>
              <w:ind w:left="30" w:right="-54" w:firstLine="821"/>
              <w:jc w:val="both"/>
              <w:rPr>
                <w:sz w:val="26"/>
                <w:szCs w:val="26"/>
              </w:rPr>
            </w:pPr>
            <w:r w:rsidRPr="00740FA6">
              <w:rPr>
                <w:sz w:val="26"/>
                <w:szCs w:val="26"/>
              </w:rPr>
              <w:t xml:space="preserve">Административный центр Светлогорского округа - город Светлогорск расположен в </w:t>
            </w:r>
            <w:smartTag w:uri="urn:schemas-microsoft-com:office:smarttags" w:element="metricconverter">
              <w:smartTagPr>
                <w:attr w:name="ProductID" w:val="38 километрах"/>
              </w:smartTagPr>
              <w:r w:rsidRPr="00740FA6">
                <w:rPr>
                  <w:sz w:val="26"/>
                  <w:szCs w:val="26"/>
                </w:rPr>
                <w:t>38 километрах</w:t>
              </w:r>
            </w:smartTag>
            <w:r w:rsidRPr="00740FA6">
              <w:rPr>
                <w:sz w:val="26"/>
                <w:szCs w:val="26"/>
              </w:rPr>
              <w:t xml:space="preserve"> от областного центра – города Калининграда, на южном побережье Балтийского моря.</w:t>
            </w:r>
          </w:p>
        </w:tc>
        <w:tc>
          <w:tcPr>
            <w:tcW w:w="3888" w:type="dxa"/>
          </w:tcPr>
          <w:p w:rsidR="006C3705" w:rsidRDefault="006C3705" w:rsidP="0078107B">
            <w:pPr>
              <w:rPr>
                <w:noProof/>
              </w:rPr>
            </w:pPr>
          </w:p>
          <w:p w:rsidR="006C3705" w:rsidRDefault="006C3705" w:rsidP="0078107B">
            <w:pPr>
              <w:rPr>
                <w:noProof/>
              </w:rPr>
            </w:pPr>
          </w:p>
          <w:p w:rsidR="006C3705" w:rsidRDefault="006C3705" w:rsidP="0078107B">
            <w:pPr>
              <w:jc w:val="right"/>
              <w:rPr>
                <w:noProof/>
              </w:rPr>
            </w:pPr>
          </w:p>
          <w:p w:rsidR="006C3705" w:rsidRDefault="006C3705" w:rsidP="0078107B">
            <w:pPr>
              <w:jc w:val="right"/>
            </w:pPr>
            <w:r w:rsidRPr="00740FA6">
              <w:rPr>
                <w:noProof/>
                <w:sz w:val="26"/>
                <w:szCs w:val="26"/>
              </w:rPr>
              <w:drawing>
                <wp:inline distT="0" distB="0" distL="0" distR="0">
                  <wp:extent cx="2313093" cy="2232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343528" cy="2262036"/>
                          </a:xfrm>
                          <a:prstGeom prst="rect">
                            <a:avLst/>
                          </a:prstGeom>
                          <a:noFill/>
                          <a:ln w="9525">
                            <a:noFill/>
                            <a:miter lim="800000"/>
                            <a:headEnd/>
                            <a:tailEnd/>
                          </a:ln>
                        </pic:spPr>
                      </pic:pic>
                    </a:graphicData>
                  </a:graphic>
                </wp:inline>
              </w:drawing>
            </w:r>
          </w:p>
        </w:tc>
      </w:tr>
    </w:tbl>
    <w:p w:rsidR="006C3705" w:rsidRDefault="006C3705" w:rsidP="00C45066">
      <w:pPr>
        <w:pStyle w:val="a8"/>
        <w:tabs>
          <w:tab w:val="left" w:pos="567"/>
          <w:tab w:val="left" w:pos="709"/>
        </w:tabs>
        <w:spacing w:before="0" w:beforeAutospacing="0" w:after="0" w:afterAutospacing="0"/>
        <w:ind w:right="-57" w:firstLine="709"/>
        <w:jc w:val="both"/>
        <w:rPr>
          <w:sz w:val="26"/>
          <w:szCs w:val="26"/>
        </w:rPr>
      </w:pPr>
      <w:r w:rsidRPr="00740FA6">
        <w:rPr>
          <w:sz w:val="26"/>
          <w:szCs w:val="26"/>
        </w:rPr>
        <w:t>Территорию Светлогорского городского округа согласно Генеральному плану муниципального образования «Светлогорский городской округ» образуют земли насел</w:t>
      </w:r>
      <w:r w:rsidR="00C45066">
        <w:rPr>
          <w:sz w:val="26"/>
          <w:szCs w:val="26"/>
        </w:rPr>
        <w:t>ё</w:t>
      </w:r>
      <w:r w:rsidRPr="00740FA6">
        <w:rPr>
          <w:sz w:val="26"/>
          <w:szCs w:val="26"/>
        </w:rPr>
        <w:t>нных пунктов</w:t>
      </w:r>
      <w:r>
        <w:rPr>
          <w:sz w:val="26"/>
          <w:szCs w:val="26"/>
        </w:rPr>
        <w:t>:</w:t>
      </w:r>
    </w:p>
    <w:p w:rsidR="006C3705" w:rsidRPr="00740FA6" w:rsidRDefault="006C3705" w:rsidP="00383660">
      <w:pPr>
        <w:pStyle w:val="a8"/>
        <w:spacing w:before="0" w:beforeAutospacing="0" w:after="0" w:afterAutospacing="0"/>
        <w:ind w:right="-57" w:firstLine="709"/>
        <w:jc w:val="both"/>
        <w:rPr>
          <w:sz w:val="26"/>
          <w:szCs w:val="26"/>
        </w:rPr>
      </w:pPr>
      <w:r w:rsidRPr="00740FA6">
        <w:rPr>
          <w:sz w:val="26"/>
          <w:szCs w:val="26"/>
        </w:rPr>
        <w:t>город Светлогорс</w:t>
      </w:r>
      <w:r w:rsidR="001246A3">
        <w:rPr>
          <w:sz w:val="26"/>
          <w:szCs w:val="26"/>
        </w:rPr>
        <w:t xml:space="preserve">к </w:t>
      </w:r>
      <w:r w:rsidRPr="00740FA6">
        <w:rPr>
          <w:sz w:val="26"/>
          <w:szCs w:val="26"/>
        </w:rPr>
        <w:t>- 2019,93 га;</w:t>
      </w:r>
    </w:p>
    <w:p w:rsidR="006C3705" w:rsidRPr="00740FA6" w:rsidRDefault="006C3705" w:rsidP="00383660">
      <w:pPr>
        <w:pStyle w:val="a8"/>
        <w:spacing w:before="0" w:beforeAutospacing="0" w:after="0" w:afterAutospacing="0"/>
        <w:ind w:right="-57" w:firstLine="709"/>
        <w:jc w:val="both"/>
        <w:rPr>
          <w:sz w:val="26"/>
          <w:szCs w:val="26"/>
        </w:rPr>
      </w:pPr>
      <w:r w:rsidRPr="00740FA6">
        <w:rPr>
          <w:sz w:val="26"/>
          <w:szCs w:val="26"/>
        </w:rPr>
        <w:t>поселок Лесное - 205,37 га;</w:t>
      </w:r>
    </w:p>
    <w:p w:rsidR="006C3705" w:rsidRPr="00740FA6" w:rsidRDefault="006C3705" w:rsidP="00383660">
      <w:pPr>
        <w:pStyle w:val="a8"/>
        <w:spacing w:before="0" w:beforeAutospacing="0" w:after="0" w:afterAutospacing="0"/>
        <w:ind w:right="-57" w:firstLine="709"/>
        <w:jc w:val="both"/>
        <w:rPr>
          <w:sz w:val="26"/>
          <w:szCs w:val="26"/>
        </w:rPr>
      </w:pPr>
      <w:r w:rsidRPr="00740FA6">
        <w:rPr>
          <w:sz w:val="26"/>
          <w:szCs w:val="26"/>
        </w:rPr>
        <w:t>поселок Приморье - 232,71 га;</w:t>
      </w:r>
    </w:p>
    <w:p w:rsidR="006C3705" w:rsidRPr="00740FA6" w:rsidRDefault="006C3705" w:rsidP="00383660">
      <w:pPr>
        <w:pStyle w:val="a8"/>
        <w:spacing w:before="0" w:beforeAutospacing="0" w:after="0" w:afterAutospacing="0"/>
        <w:ind w:right="-57" w:firstLine="709"/>
        <w:jc w:val="both"/>
        <w:rPr>
          <w:sz w:val="26"/>
          <w:szCs w:val="26"/>
        </w:rPr>
      </w:pPr>
      <w:r w:rsidRPr="00740FA6">
        <w:rPr>
          <w:sz w:val="26"/>
          <w:szCs w:val="26"/>
        </w:rPr>
        <w:t>поселок Марьинское - 0,64 га;</w:t>
      </w:r>
    </w:p>
    <w:p w:rsidR="006C3705" w:rsidRPr="00740FA6" w:rsidRDefault="006C3705" w:rsidP="00383660">
      <w:pPr>
        <w:pStyle w:val="a8"/>
        <w:spacing w:before="0" w:beforeAutospacing="0" w:after="0" w:afterAutospacing="0"/>
        <w:ind w:right="-57" w:firstLine="709"/>
        <w:jc w:val="both"/>
        <w:rPr>
          <w:sz w:val="26"/>
          <w:szCs w:val="26"/>
        </w:rPr>
      </w:pPr>
      <w:r w:rsidRPr="00740FA6">
        <w:rPr>
          <w:sz w:val="26"/>
          <w:szCs w:val="26"/>
        </w:rPr>
        <w:t>поселок Маяк - 109,15 га;</w:t>
      </w:r>
    </w:p>
    <w:p w:rsidR="006C3705" w:rsidRPr="00740FA6" w:rsidRDefault="006C3705" w:rsidP="00383660">
      <w:pPr>
        <w:pStyle w:val="a8"/>
        <w:spacing w:before="0" w:beforeAutospacing="0" w:after="0" w:afterAutospacing="0"/>
        <w:ind w:right="-57" w:firstLine="709"/>
        <w:jc w:val="both"/>
        <w:rPr>
          <w:sz w:val="26"/>
          <w:szCs w:val="26"/>
        </w:rPr>
      </w:pPr>
      <w:r w:rsidRPr="00740FA6">
        <w:rPr>
          <w:sz w:val="26"/>
          <w:szCs w:val="26"/>
        </w:rPr>
        <w:t>поселок Молодогвардейское - 27,01 га;</w:t>
      </w:r>
    </w:p>
    <w:p w:rsidR="006C3705" w:rsidRPr="00740FA6" w:rsidRDefault="006C3705" w:rsidP="00383660">
      <w:pPr>
        <w:pStyle w:val="a8"/>
        <w:spacing w:before="0" w:beforeAutospacing="0" w:after="0" w:afterAutospacing="0"/>
        <w:ind w:right="-57" w:firstLine="709"/>
        <w:jc w:val="both"/>
        <w:rPr>
          <w:sz w:val="26"/>
          <w:szCs w:val="26"/>
        </w:rPr>
      </w:pPr>
      <w:r w:rsidRPr="00740FA6">
        <w:rPr>
          <w:sz w:val="26"/>
          <w:szCs w:val="26"/>
        </w:rPr>
        <w:t>поселок Донское - 721,18 га</w:t>
      </w:r>
      <w:r w:rsidR="00C45066">
        <w:rPr>
          <w:sz w:val="26"/>
          <w:szCs w:val="26"/>
        </w:rPr>
        <w:t>.</w:t>
      </w:r>
    </w:p>
    <w:p w:rsidR="006C3705" w:rsidRPr="00CD56E7" w:rsidRDefault="006C3705" w:rsidP="00383660">
      <w:pPr>
        <w:pStyle w:val="a9"/>
        <w:spacing w:after="0" w:line="240" w:lineRule="auto"/>
        <w:ind w:left="0" w:firstLine="709"/>
        <w:jc w:val="both"/>
        <w:rPr>
          <w:rFonts w:ascii="Times New Roman" w:hAnsi="Times New Roman"/>
          <w:sz w:val="26"/>
          <w:szCs w:val="26"/>
        </w:rPr>
      </w:pPr>
      <w:r>
        <w:rPr>
          <w:rFonts w:ascii="Times New Roman" w:hAnsi="Times New Roman"/>
          <w:sz w:val="26"/>
          <w:szCs w:val="26"/>
        </w:rPr>
        <w:t>При этом пос</w:t>
      </w:r>
      <w:r w:rsidR="00C45066">
        <w:rPr>
          <w:rFonts w:ascii="Times New Roman" w:hAnsi="Times New Roman"/>
          <w:sz w:val="26"/>
          <w:szCs w:val="26"/>
        </w:rPr>
        <w:t>ё</w:t>
      </w:r>
      <w:r>
        <w:rPr>
          <w:rFonts w:ascii="Times New Roman" w:hAnsi="Times New Roman"/>
          <w:sz w:val="26"/>
          <w:szCs w:val="26"/>
        </w:rPr>
        <w:t xml:space="preserve">лки являются </w:t>
      </w:r>
      <w:r w:rsidRPr="00291CF4">
        <w:rPr>
          <w:rFonts w:ascii="Times New Roman" w:hAnsi="Times New Roman"/>
          <w:sz w:val="26"/>
          <w:szCs w:val="26"/>
        </w:rPr>
        <w:t>сельски</w:t>
      </w:r>
      <w:r>
        <w:rPr>
          <w:rFonts w:ascii="Times New Roman" w:hAnsi="Times New Roman"/>
          <w:sz w:val="26"/>
          <w:szCs w:val="26"/>
        </w:rPr>
        <w:t xml:space="preserve">ми </w:t>
      </w:r>
      <w:r w:rsidRPr="00291CF4">
        <w:rPr>
          <w:rFonts w:ascii="Times New Roman" w:hAnsi="Times New Roman"/>
          <w:sz w:val="26"/>
          <w:szCs w:val="26"/>
        </w:rPr>
        <w:t>насел</w:t>
      </w:r>
      <w:r w:rsidR="00C45066">
        <w:rPr>
          <w:rFonts w:ascii="Times New Roman" w:hAnsi="Times New Roman"/>
          <w:sz w:val="26"/>
          <w:szCs w:val="26"/>
        </w:rPr>
        <w:t>ё</w:t>
      </w:r>
      <w:r w:rsidRPr="00291CF4">
        <w:rPr>
          <w:rFonts w:ascii="Times New Roman" w:hAnsi="Times New Roman"/>
          <w:sz w:val="26"/>
          <w:szCs w:val="26"/>
        </w:rPr>
        <w:t>нны</w:t>
      </w:r>
      <w:r>
        <w:rPr>
          <w:rFonts w:ascii="Times New Roman" w:hAnsi="Times New Roman"/>
          <w:sz w:val="26"/>
          <w:szCs w:val="26"/>
        </w:rPr>
        <w:t xml:space="preserve">ми </w:t>
      </w:r>
      <w:r w:rsidRPr="00291CF4">
        <w:rPr>
          <w:rFonts w:ascii="Times New Roman" w:hAnsi="Times New Roman"/>
          <w:sz w:val="26"/>
          <w:szCs w:val="26"/>
        </w:rPr>
        <w:t>пункт</w:t>
      </w:r>
      <w:r>
        <w:rPr>
          <w:rFonts w:ascii="Times New Roman" w:hAnsi="Times New Roman"/>
          <w:sz w:val="26"/>
          <w:szCs w:val="26"/>
        </w:rPr>
        <w:t>ами.</w:t>
      </w:r>
    </w:p>
    <w:p w:rsidR="006C3705" w:rsidRPr="001E7E50" w:rsidRDefault="006C3705" w:rsidP="00383660">
      <w:pPr>
        <w:tabs>
          <w:tab w:val="left" w:pos="709"/>
        </w:tabs>
        <w:ind w:right="-54" w:firstLine="709"/>
        <w:jc w:val="both"/>
        <w:outlineLvl w:val="0"/>
        <w:rPr>
          <w:sz w:val="26"/>
          <w:szCs w:val="26"/>
        </w:rPr>
      </w:pPr>
      <w:r w:rsidRPr="00740FA6">
        <w:rPr>
          <w:sz w:val="26"/>
          <w:szCs w:val="26"/>
        </w:rPr>
        <w:t>Общая площадь занимаемых округом земель составляет 3316 га</w:t>
      </w:r>
      <w:r w:rsidR="00C45066">
        <w:rPr>
          <w:sz w:val="26"/>
          <w:szCs w:val="26"/>
        </w:rPr>
        <w:t>:</w:t>
      </w:r>
      <w:r w:rsidRPr="00740FA6">
        <w:rPr>
          <w:sz w:val="26"/>
          <w:szCs w:val="26"/>
        </w:rPr>
        <w:t xml:space="preserve"> из них </w:t>
      </w:r>
      <w:smartTag w:uri="urn:schemas-microsoft-com:office:smarttags" w:element="metricconverter">
        <w:smartTagPr>
          <w:attr w:name="ProductID" w:val="487 га"/>
        </w:smartTagPr>
        <w:r w:rsidRPr="00740FA6">
          <w:rPr>
            <w:sz w:val="26"/>
            <w:szCs w:val="26"/>
          </w:rPr>
          <w:t>487 га</w:t>
        </w:r>
      </w:smartTag>
      <w:r w:rsidRPr="00740FA6">
        <w:rPr>
          <w:sz w:val="26"/>
          <w:szCs w:val="26"/>
        </w:rPr>
        <w:t xml:space="preserve"> занимают </w:t>
      </w:r>
      <w:r>
        <w:rPr>
          <w:sz w:val="26"/>
          <w:szCs w:val="26"/>
        </w:rPr>
        <w:t>земли, занятые зелеными насаждениями (создаваемые городские леса)</w:t>
      </w:r>
      <w:r w:rsidR="007928F5">
        <w:rPr>
          <w:sz w:val="26"/>
          <w:szCs w:val="26"/>
        </w:rPr>
        <w:t xml:space="preserve">, </w:t>
      </w:r>
      <w:r w:rsidRPr="00740FA6">
        <w:rPr>
          <w:sz w:val="26"/>
          <w:szCs w:val="26"/>
        </w:rPr>
        <w:t>7 га занимают внутренние водо</w:t>
      </w:r>
      <w:r w:rsidR="00C45066">
        <w:rPr>
          <w:sz w:val="26"/>
          <w:szCs w:val="26"/>
        </w:rPr>
        <w:t>ё</w:t>
      </w:r>
      <w:r w:rsidRPr="00740FA6">
        <w:rPr>
          <w:sz w:val="26"/>
          <w:szCs w:val="26"/>
        </w:rPr>
        <w:t>мы.</w:t>
      </w:r>
      <w:r>
        <w:rPr>
          <w:sz w:val="26"/>
          <w:szCs w:val="26"/>
        </w:rPr>
        <w:t xml:space="preserve"> </w:t>
      </w:r>
      <w:r w:rsidRPr="001E7E50">
        <w:rPr>
          <w:sz w:val="26"/>
          <w:szCs w:val="26"/>
        </w:rPr>
        <w:t>Протяж</w:t>
      </w:r>
      <w:r w:rsidR="00C45066">
        <w:rPr>
          <w:sz w:val="26"/>
          <w:szCs w:val="26"/>
        </w:rPr>
        <w:t>ё</w:t>
      </w:r>
      <w:r w:rsidRPr="001E7E50">
        <w:rPr>
          <w:sz w:val="26"/>
          <w:szCs w:val="26"/>
        </w:rPr>
        <w:t xml:space="preserve">нность береговой линии </w:t>
      </w:r>
      <w:r>
        <w:rPr>
          <w:sz w:val="26"/>
          <w:szCs w:val="26"/>
        </w:rPr>
        <w:t xml:space="preserve">– </w:t>
      </w:r>
      <w:r w:rsidRPr="001E7E50">
        <w:rPr>
          <w:sz w:val="26"/>
          <w:szCs w:val="26"/>
        </w:rPr>
        <w:t>15 километров.</w:t>
      </w:r>
    </w:p>
    <w:p w:rsidR="006C3705" w:rsidRPr="00740FA6" w:rsidRDefault="006C3705" w:rsidP="0026195C">
      <w:pPr>
        <w:pStyle w:val="a8"/>
        <w:tabs>
          <w:tab w:val="left" w:pos="709"/>
        </w:tabs>
        <w:spacing w:before="0" w:beforeAutospacing="0" w:after="0" w:afterAutospacing="0"/>
        <w:ind w:right="-57" w:firstLine="709"/>
        <w:jc w:val="both"/>
        <w:rPr>
          <w:sz w:val="26"/>
          <w:szCs w:val="26"/>
        </w:rPr>
      </w:pPr>
      <w:r w:rsidRPr="00740FA6">
        <w:rPr>
          <w:sz w:val="26"/>
          <w:szCs w:val="26"/>
        </w:rPr>
        <w:t>Границы территории муниципального образования «Светлогорский городской округ» установлены Законом Калининградской области от 30 марта 2018 года № 156 «Об объединении поселений, входящих в состав муниципального образования «Светлогорский муниципальный округ», и организации местного самоуправления на объединенной территории».</w:t>
      </w:r>
    </w:p>
    <w:p w:rsidR="00854B69" w:rsidRDefault="00854B69" w:rsidP="006C3705">
      <w:pPr>
        <w:tabs>
          <w:tab w:val="left" w:pos="720"/>
        </w:tabs>
        <w:ind w:firstLine="709"/>
        <w:jc w:val="both"/>
        <w:rPr>
          <w:b/>
          <w:sz w:val="26"/>
          <w:szCs w:val="26"/>
        </w:rPr>
      </w:pPr>
    </w:p>
    <w:p w:rsidR="006C3705" w:rsidRPr="00637D83" w:rsidRDefault="006C3705" w:rsidP="006C3705">
      <w:pPr>
        <w:tabs>
          <w:tab w:val="left" w:pos="720"/>
        </w:tabs>
        <w:ind w:firstLine="709"/>
        <w:jc w:val="both"/>
        <w:rPr>
          <w:b/>
          <w:sz w:val="26"/>
          <w:szCs w:val="26"/>
        </w:rPr>
      </w:pPr>
      <w:r w:rsidRPr="00637D83">
        <w:rPr>
          <w:b/>
          <w:sz w:val="26"/>
          <w:szCs w:val="26"/>
        </w:rPr>
        <w:lastRenderedPageBreak/>
        <w:t>2.2. Краткая историческая справка</w:t>
      </w:r>
    </w:p>
    <w:p w:rsidR="006C3705" w:rsidRPr="00637D83" w:rsidRDefault="006C3705" w:rsidP="006C3705">
      <w:pPr>
        <w:ind w:firstLine="709"/>
        <w:jc w:val="both"/>
        <w:rPr>
          <w:b/>
          <w:sz w:val="26"/>
          <w:szCs w:val="26"/>
        </w:rPr>
      </w:pPr>
      <w:r w:rsidRPr="00637D83">
        <w:rPr>
          <w:b/>
          <w:sz w:val="26"/>
          <w:szCs w:val="26"/>
        </w:rPr>
        <w:t>Город Светлогорск</w:t>
      </w:r>
    </w:p>
    <w:p w:rsidR="006C3705" w:rsidRPr="001246A3" w:rsidRDefault="006C3705" w:rsidP="006C3705">
      <w:pPr>
        <w:ind w:firstLine="709"/>
        <w:jc w:val="both"/>
        <w:rPr>
          <w:sz w:val="26"/>
          <w:szCs w:val="26"/>
        </w:rPr>
      </w:pPr>
      <w:r>
        <w:rPr>
          <w:sz w:val="26"/>
          <w:szCs w:val="26"/>
        </w:rPr>
        <w:t xml:space="preserve">В современных границах город Светлогорск занимает территорию, на которой </w:t>
      </w:r>
      <w:r w:rsidRPr="001246A3">
        <w:rPr>
          <w:sz w:val="26"/>
          <w:szCs w:val="26"/>
        </w:rPr>
        <w:t>исторически располагались такие населенные пункты:</w:t>
      </w:r>
    </w:p>
    <w:p w:rsidR="006C3705" w:rsidRPr="001246A3" w:rsidRDefault="006C3705" w:rsidP="006C3705">
      <w:pPr>
        <w:ind w:firstLine="709"/>
        <w:jc w:val="both"/>
        <w:rPr>
          <w:sz w:val="26"/>
          <w:szCs w:val="26"/>
        </w:rPr>
      </w:pPr>
      <w:r w:rsidRPr="001246A3">
        <w:rPr>
          <w:sz w:val="26"/>
          <w:szCs w:val="26"/>
        </w:rPr>
        <w:t>Раушен – Рузе-Мотер (</w:t>
      </w:r>
      <w:proofErr w:type="spellStart"/>
      <w:r w:rsidRPr="001246A3">
        <w:rPr>
          <w:sz w:val="26"/>
          <w:szCs w:val="26"/>
        </w:rPr>
        <w:t>Рауше-мотор</w:t>
      </w:r>
      <w:proofErr w:type="spellEnd"/>
      <w:r w:rsidRPr="001246A3">
        <w:rPr>
          <w:sz w:val="26"/>
          <w:szCs w:val="26"/>
        </w:rPr>
        <w:t>);</w:t>
      </w:r>
    </w:p>
    <w:p w:rsidR="006C3705" w:rsidRPr="001246A3" w:rsidRDefault="006C3705" w:rsidP="006C3705">
      <w:pPr>
        <w:ind w:firstLine="709"/>
        <w:jc w:val="both"/>
        <w:rPr>
          <w:sz w:val="26"/>
          <w:szCs w:val="26"/>
        </w:rPr>
      </w:pPr>
      <w:r w:rsidRPr="001246A3">
        <w:rPr>
          <w:sz w:val="26"/>
          <w:szCs w:val="26"/>
        </w:rPr>
        <w:t>Отрадное – Георгенсвальде;</w:t>
      </w:r>
    </w:p>
    <w:p w:rsidR="006C3705" w:rsidRPr="001246A3" w:rsidRDefault="006C3705" w:rsidP="006C3705">
      <w:pPr>
        <w:ind w:firstLine="709"/>
        <w:jc w:val="both"/>
        <w:rPr>
          <w:sz w:val="26"/>
          <w:szCs w:val="26"/>
        </w:rPr>
      </w:pPr>
      <w:r w:rsidRPr="001246A3">
        <w:rPr>
          <w:sz w:val="26"/>
          <w:szCs w:val="26"/>
        </w:rPr>
        <w:t>Зори</w:t>
      </w:r>
      <w:r w:rsidR="00C45066">
        <w:rPr>
          <w:sz w:val="26"/>
          <w:szCs w:val="26"/>
        </w:rPr>
        <w:t>;</w:t>
      </w:r>
    </w:p>
    <w:p w:rsidR="006C3705" w:rsidRPr="001246A3" w:rsidRDefault="006C3705" w:rsidP="006C3705">
      <w:pPr>
        <w:ind w:firstLine="709"/>
        <w:jc w:val="both"/>
        <w:rPr>
          <w:sz w:val="26"/>
          <w:szCs w:val="26"/>
        </w:rPr>
      </w:pPr>
      <w:r w:rsidRPr="001246A3">
        <w:rPr>
          <w:sz w:val="26"/>
          <w:szCs w:val="26"/>
        </w:rPr>
        <w:t>Бобровка</w:t>
      </w:r>
      <w:r w:rsidR="00C45066">
        <w:rPr>
          <w:sz w:val="26"/>
          <w:szCs w:val="26"/>
        </w:rPr>
        <w:t>.</w:t>
      </w:r>
      <w:r w:rsidRPr="001246A3">
        <w:rPr>
          <w:sz w:val="26"/>
          <w:szCs w:val="26"/>
        </w:rPr>
        <w:t xml:space="preserve">   </w:t>
      </w:r>
    </w:p>
    <w:p w:rsidR="006C3705" w:rsidRDefault="006C3705" w:rsidP="006C3705">
      <w:pPr>
        <w:jc w:val="both"/>
        <w:rPr>
          <w:sz w:val="26"/>
          <w:szCs w:val="26"/>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174806</wp:posOffset>
            </wp:positionV>
            <wp:extent cx="6210300" cy="2813587"/>
            <wp:effectExtent l="0" t="0" r="0" b="6350"/>
            <wp:wrapNone/>
            <wp:docPr id="13"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9C7D09-2E14-40A2-A13E-A4382358D2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9C7D09-2E14-40A2-A13E-A4382358D255}"/>
                        </a:ext>
                      </a:extLst>
                    </pic:cNvPr>
                    <pic:cNvPicPr>
                      <a:picLocks noChangeAspect="1"/>
                    </pic:cNvPicPr>
                  </pic:nvPicPr>
                  <pic:blipFill rotWithShape="1">
                    <a:blip r:embed="rId13" cstate="print"/>
                    <a:srcRect l="2096" t="6146"/>
                    <a:stretch/>
                  </pic:blipFill>
                  <pic:spPr>
                    <a:xfrm>
                      <a:off x="0" y="0"/>
                      <a:ext cx="6210300" cy="2813587"/>
                    </a:xfrm>
                    <a:prstGeom prst="rect">
                      <a:avLst/>
                    </a:prstGeom>
                  </pic:spPr>
                </pic:pic>
              </a:graphicData>
            </a:graphic>
          </wp:anchor>
        </w:drawing>
      </w:r>
    </w:p>
    <w:p w:rsidR="006C3705" w:rsidRDefault="006C3705" w:rsidP="006C3705">
      <w:pPr>
        <w:ind w:firstLine="709"/>
        <w:jc w:val="both"/>
        <w:rPr>
          <w:sz w:val="26"/>
          <w:szCs w:val="26"/>
        </w:rPr>
      </w:pPr>
    </w:p>
    <w:p w:rsidR="006C3705" w:rsidRDefault="006C3705" w:rsidP="006C3705">
      <w:pPr>
        <w:ind w:firstLine="709"/>
        <w:jc w:val="both"/>
        <w:rPr>
          <w:sz w:val="26"/>
          <w:szCs w:val="26"/>
        </w:rPr>
      </w:pPr>
    </w:p>
    <w:p w:rsidR="006C3705" w:rsidRDefault="006C3705" w:rsidP="006C3705">
      <w:pPr>
        <w:ind w:firstLine="709"/>
        <w:jc w:val="both"/>
        <w:rPr>
          <w:sz w:val="26"/>
          <w:szCs w:val="26"/>
        </w:rPr>
      </w:pPr>
    </w:p>
    <w:p w:rsidR="006C3705" w:rsidRDefault="006C3705" w:rsidP="006C3705">
      <w:pPr>
        <w:ind w:firstLine="709"/>
        <w:jc w:val="both"/>
        <w:rPr>
          <w:sz w:val="26"/>
          <w:szCs w:val="26"/>
        </w:rPr>
      </w:pPr>
    </w:p>
    <w:p w:rsidR="006C3705" w:rsidRDefault="006C3705" w:rsidP="006C3705">
      <w:pPr>
        <w:ind w:firstLine="709"/>
        <w:jc w:val="both"/>
        <w:rPr>
          <w:sz w:val="26"/>
          <w:szCs w:val="26"/>
        </w:rPr>
      </w:pPr>
    </w:p>
    <w:p w:rsidR="006C3705" w:rsidRDefault="006C3705" w:rsidP="006C3705">
      <w:pPr>
        <w:ind w:firstLine="709"/>
        <w:jc w:val="both"/>
        <w:rPr>
          <w:sz w:val="26"/>
          <w:szCs w:val="26"/>
        </w:rPr>
      </w:pPr>
    </w:p>
    <w:p w:rsidR="006C3705" w:rsidRDefault="006C3705" w:rsidP="006C3705">
      <w:pPr>
        <w:ind w:firstLine="709"/>
        <w:jc w:val="both"/>
        <w:rPr>
          <w:sz w:val="26"/>
          <w:szCs w:val="26"/>
        </w:rPr>
      </w:pPr>
    </w:p>
    <w:p w:rsidR="006C3705" w:rsidRDefault="006C3705" w:rsidP="006C3705">
      <w:pPr>
        <w:jc w:val="both"/>
        <w:rPr>
          <w:sz w:val="26"/>
          <w:szCs w:val="26"/>
        </w:rPr>
      </w:pPr>
    </w:p>
    <w:p w:rsidR="006C3705" w:rsidRDefault="006C3705" w:rsidP="006C3705">
      <w:pPr>
        <w:jc w:val="both"/>
        <w:rPr>
          <w:sz w:val="26"/>
          <w:szCs w:val="26"/>
        </w:rPr>
      </w:pPr>
    </w:p>
    <w:p w:rsidR="006C3705" w:rsidRDefault="006C3705" w:rsidP="006C3705">
      <w:pPr>
        <w:jc w:val="both"/>
        <w:rPr>
          <w:sz w:val="26"/>
          <w:szCs w:val="26"/>
        </w:rPr>
      </w:pPr>
    </w:p>
    <w:p w:rsidR="006C3705" w:rsidRDefault="006C3705" w:rsidP="006C3705">
      <w:pPr>
        <w:jc w:val="both"/>
        <w:rPr>
          <w:sz w:val="26"/>
          <w:szCs w:val="26"/>
        </w:rPr>
      </w:pPr>
    </w:p>
    <w:p w:rsidR="006C3705" w:rsidRDefault="006C3705" w:rsidP="006C3705">
      <w:pPr>
        <w:jc w:val="both"/>
        <w:rPr>
          <w:sz w:val="26"/>
          <w:szCs w:val="26"/>
        </w:rPr>
      </w:pPr>
    </w:p>
    <w:p w:rsidR="006C3705" w:rsidRDefault="006C3705" w:rsidP="006C3705">
      <w:pPr>
        <w:jc w:val="both"/>
        <w:rPr>
          <w:sz w:val="26"/>
          <w:szCs w:val="26"/>
        </w:rPr>
      </w:pPr>
    </w:p>
    <w:p w:rsidR="006C3705" w:rsidRDefault="006C3705" w:rsidP="006C3705">
      <w:pPr>
        <w:jc w:val="both"/>
        <w:rPr>
          <w:sz w:val="26"/>
          <w:szCs w:val="26"/>
        </w:rPr>
      </w:pPr>
    </w:p>
    <w:p w:rsidR="006C3705" w:rsidRDefault="006C3705" w:rsidP="006C3705">
      <w:pPr>
        <w:jc w:val="both"/>
        <w:rPr>
          <w:sz w:val="26"/>
          <w:szCs w:val="26"/>
        </w:rPr>
      </w:pPr>
    </w:p>
    <w:p w:rsidR="006C3705" w:rsidRDefault="006C3705" w:rsidP="006C3705">
      <w:pPr>
        <w:ind w:firstLine="851"/>
        <w:jc w:val="both"/>
        <w:rPr>
          <w:sz w:val="26"/>
          <w:szCs w:val="26"/>
        </w:rPr>
      </w:pPr>
    </w:p>
    <w:p w:rsidR="006C3705" w:rsidRPr="00CD56E7" w:rsidRDefault="006C3705" w:rsidP="001C67D1">
      <w:pPr>
        <w:ind w:firstLine="709"/>
        <w:jc w:val="both"/>
        <w:rPr>
          <w:sz w:val="26"/>
          <w:szCs w:val="26"/>
        </w:rPr>
      </w:pPr>
      <w:r w:rsidRPr="00CD56E7">
        <w:rPr>
          <w:sz w:val="26"/>
          <w:szCs w:val="26"/>
        </w:rPr>
        <w:t>Часть 1. Раушен.</w:t>
      </w:r>
    </w:p>
    <w:p w:rsidR="006C3705" w:rsidRPr="00CD56E7" w:rsidRDefault="006C3705" w:rsidP="001C67D1">
      <w:pPr>
        <w:ind w:firstLine="709"/>
        <w:jc w:val="both"/>
        <w:rPr>
          <w:sz w:val="26"/>
          <w:szCs w:val="26"/>
        </w:rPr>
      </w:pPr>
      <w:r w:rsidRPr="00CD56E7">
        <w:rPr>
          <w:sz w:val="26"/>
          <w:szCs w:val="26"/>
        </w:rPr>
        <w:t xml:space="preserve">Поселение, получившее впоследствии имя Раушен, а ещё позднее - Светлогорск, располагалось на северной оконечности Самбийского полуострова (Земланда). Первое упоминание языческого поселения на месте Раушена происходит в 1258 году как крестьянской рыбацкой деревни </w:t>
      </w:r>
      <w:proofErr w:type="spellStart"/>
      <w:r w:rsidRPr="00CD56E7">
        <w:rPr>
          <w:sz w:val="26"/>
          <w:szCs w:val="26"/>
        </w:rPr>
        <w:t>Русе-Мотер</w:t>
      </w:r>
      <w:proofErr w:type="spellEnd"/>
      <w:r w:rsidRPr="00CD56E7">
        <w:rPr>
          <w:sz w:val="26"/>
          <w:szCs w:val="26"/>
        </w:rPr>
        <w:t xml:space="preserve"> на берегу ручья </w:t>
      </w:r>
      <w:proofErr w:type="spellStart"/>
      <w:r w:rsidRPr="00CD56E7">
        <w:rPr>
          <w:sz w:val="26"/>
          <w:szCs w:val="26"/>
        </w:rPr>
        <w:t>Катценбах</w:t>
      </w:r>
      <w:proofErr w:type="spellEnd"/>
      <w:r w:rsidRPr="00CD56E7">
        <w:rPr>
          <w:sz w:val="26"/>
          <w:szCs w:val="26"/>
        </w:rPr>
        <w:t>, отделённой от моря высокой береговой дюной</w:t>
      </w:r>
      <w:r w:rsidR="00E12BFF">
        <w:rPr>
          <w:sz w:val="26"/>
          <w:szCs w:val="26"/>
        </w:rPr>
        <w:t>.</w:t>
      </w:r>
      <w:r w:rsidRPr="00CD56E7">
        <w:rPr>
          <w:sz w:val="26"/>
          <w:szCs w:val="26"/>
        </w:rPr>
        <w:t xml:space="preserve"> </w:t>
      </w:r>
      <w:r w:rsidR="00E12BFF">
        <w:rPr>
          <w:sz w:val="26"/>
          <w:szCs w:val="26"/>
        </w:rPr>
        <w:t xml:space="preserve">Её </w:t>
      </w:r>
      <w:r w:rsidRPr="00CD56E7">
        <w:rPr>
          <w:sz w:val="26"/>
          <w:szCs w:val="26"/>
        </w:rPr>
        <w:t>жители занимались рыбной ловлей и охотой. Богатые археологические находки прусского периода истории в окрестностях Раушена свидетельствуют о том, что эта местность была заселена издавна, задолго до прихода рыцарей Тевтонского ордена в Восточную Пруссию в начале XIII в</w:t>
      </w:r>
      <w:r w:rsidR="00E12BFF">
        <w:rPr>
          <w:sz w:val="26"/>
          <w:szCs w:val="26"/>
        </w:rPr>
        <w:t>ека</w:t>
      </w:r>
      <w:r w:rsidRPr="00CD56E7">
        <w:rPr>
          <w:sz w:val="26"/>
          <w:szCs w:val="26"/>
        </w:rPr>
        <w:t>.</w:t>
      </w:r>
    </w:p>
    <w:p w:rsidR="006C3705" w:rsidRPr="00CD56E7" w:rsidRDefault="006C3705" w:rsidP="001C67D1">
      <w:pPr>
        <w:ind w:firstLine="709"/>
        <w:jc w:val="both"/>
        <w:rPr>
          <w:sz w:val="26"/>
          <w:szCs w:val="26"/>
        </w:rPr>
      </w:pPr>
      <w:r w:rsidRPr="00CD56E7">
        <w:rPr>
          <w:sz w:val="26"/>
          <w:szCs w:val="26"/>
        </w:rPr>
        <w:t xml:space="preserve">Пришедшие сюда в XIII веке рыцари Немецкого (Тевтонского) Ордена задали жизни поселения новое направление: они перегородили ручей </w:t>
      </w:r>
      <w:proofErr w:type="spellStart"/>
      <w:r w:rsidRPr="00CD56E7">
        <w:rPr>
          <w:sz w:val="26"/>
          <w:szCs w:val="26"/>
        </w:rPr>
        <w:t>Катценбах</w:t>
      </w:r>
      <w:proofErr w:type="spellEnd"/>
      <w:r w:rsidRPr="00CD56E7">
        <w:rPr>
          <w:sz w:val="26"/>
          <w:szCs w:val="26"/>
        </w:rPr>
        <w:t xml:space="preserve">, впадающий в озеро, и установили на ручье мельницу, ставшую самой крупной мельницей на Земланде. Озеро с тех пор стало именоваться – Мельничный пруд (в настоящее время – озеро Тихое). Мельничный пруд был проточным, после запруды ручей делился на два потока, образуя остров, находившийся позади ныне не существующей мельницы. Объединенный ниже по течению ручей назывался </w:t>
      </w:r>
      <w:proofErr w:type="spellStart"/>
      <w:r w:rsidRPr="00CD56E7">
        <w:rPr>
          <w:sz w:val="26"/>
          <w:szCs w:val="26"/>
        </w:rPr>
        <w:t>Раушенским</w:t>
      </w:r>
      <w:proofErr w:type="spellEnd"/>
      <w:r w:rsidRPr="00CD56E7">
        <w:rPr>
          <w:sz w:val="26"/>
          <w:szCs w:val="26"/>
        </w:rPr>
        <w:t xml:space="preserve"> мельничным протоком (в настоящее время речка </w:t>
      </w:r>
      <w:proofErr w:type="spellStart"/>
      <w:r w:rsidRPr="00CD56E7">
        <w:rPr>
          <w:sz w:val="26"/>
          <w:szCs w:val="26"/>
        </w:rPr>
        <w:t>Светлогорка</w:t>
      </w:r>
      <w:proofErr w:type="spellEnd"/>
      <w:r w:rsidRPr="00CD56E7">
        <w:rPr>
          <w:sz w:val="26"/>
          <w:szCs w:val="26"/>
        </w:rPr>
        <w:t xml:space="preserve">). Ручей протекал через широкую долину вблизи деревни </w:t>
      </w:r>
      <w:proofErr w:type="spellStart"/>
      <w:r w:rsidRPr="00CD56E7">
        <w:rPr>
          <w:sz w:val="26"/>
          <w:szCs w:val="26"/>
        </w:rPr>
        <w:t>Зассау</w:t>
      </w:r>
      <w:proofErr w:type="spellEnd"/>
      <w:r w:rsidRPr="00CD56E7">
        <w:rPr>
          <w:sz w:val="26"/>
          <w:szCs w:val="26"/>
        </w:rPr>
        <w:t>, мимо открытых разработок янтаря</w:t>
      </w:r>
      <w:r w:rsidR="00CF053D">
        <w:rPr>
          <w:sz w:val="26"/>
          <w:szCs w:val="26"/>
        </w:rPr>
        <w:t>,</w:t>
      </w:r>
      <w:r w:rsidRPr="00CD56E7">
        <w:rPr>
          <w:sz w:val="26"/>
          <w:szCs w:val="26"/>
        </w:rPr>
        <w:t xml:space="preserve"> и возле деревни </w:t>
      </w:r>
      <w:proofErr w:type="spellStart"/>
      <w:r w:rsidRPr="00CD56E7">
        <w:rPr>
          <w:sz w:val="26"/>
          <w:szCs w:val="26"/>
        </w:rPr>
        <w:t>Лоппёнен</w:t>
      </w:r>
      <w:proofErr w:type="spellEnd"/>
      <w:r w:rsidRPr="00CD56E7">
        <w:rPr>
          <w:sz w:val="26"/>
          <w:szCs w:val="26"/>
        </w:rPr>
        <w:t xml:space="preserve"> (в настоящее время поселок Рыбный) впадал в Балтийское море.</w:t>
      </w:r>
    </w:p>
    <w:p w:rsidR="006C3705" w:rsidRPr="00CD56E7" w:rsidRDefault="006C3705" w:rsidP="001C67D1">
      <w:pPr>
        <w:ind w:firstLine="709"/>
        <w:jc w:val="both"/>
        <w:rPr>
          <w:sz w:val="26"/>
          <w:szCs w:val="26"/>
        </w:rPr>
      </w:pPr>
      <w:r w:rsidRPr="00CD56E7">
        <w:rPr>
          <w:sz w:val="26"/>
          <w:szCs w:val="26"/>
        </w:rPr>
        <w:t xml:space="preserve">Следующий поворот в развитии поселения произошел в самом начале 19 века, когда в Европе путешествия и отдых с купаньем в море сделались модными, и эти места стали </w:t>
      </w:r>
      <w:r w:rsidRPr="00CD56E7">
        <w:rPr>
          <w:sz w:val="26"/>
          <w:szCs w:val="26"/>
        </w:rPr>
        <w:lastRenderedPageBreak/>
        <w:t>посещать отдыхающие, здесь стали останавливаться путешественники. Для отдыхающих стали строит</w:t>
      </w:r>
      <w:r w:rsidR="00CF053D">
        <w:rPr>
          <w:sz w:val="26"/>
          <w:szCs w:val="26"/>
        </w:rPr>
        <w:t>ь</w:t>
      </w:r>
      <w:r w:rsidRPr="00CD56E7">
        <w:rPr>
          <w:sz w:val="26"/>
          <w:szCs w:val="26"/>
        </w:rPr>
        <w:t>ся гостин</w:t>
      </w:r>
      <w:r w:rsidR="00CF053D">
        <w:rPr>
          <w:sz w:val="26"/>
          <w:szCs w:val="26"/>
        </w:rPr>
        <w:t>и</w:t>
      </w:r>
      <w:r w:rsidRPr="00CD56E7">
        <w:rPr>
          <w:sz w:val="26"/>
          <w:szCs w:val="26"/>
        </w:rPr>
        <w:t>цы, гостевые дома. Тогда же были возведены первые загородные дома на дюнах.</w:t>
      </w:r>
    </w:p>
    <w:p w:rsidR="006C3705" w:rsidRPr="00CD56E7" w:rsidRDefault="006C3705" w:rsidP="001C67D1">
      <w:pPr>
        <w:ind w:firstLine="709"/>
        <w:jc w:val="both"/>
        <w:rPr>
          <w:sz w:val="26"/>
          <w:szCs w:val="26"/>
        </w:rPr>
      </w:pPr>
      <w:r w:rsidRPr="00CD56E7">
        <w:rPr>
          <w:sz w:val="26"/>
          <w:szCs w:val="26"/>
        </w:rPr>
        <w:t>Официально Раушен как курорт был открыт 24 июня 1820 года. Реальным же толчком, вызвавшем к жизни Раушен в качестве курорта национального значения, было посещение Раушена в 1840 году</w:t>
      </w:r>
      <w:r w:rsidR="009207F6" w:rsidRPr="009207F6">
        <w:rPr>
          <w:sz w:val="26"/>
          <w:szCs w:val="26"/>
        </w:rPr>
        <w:t xml:space="preserve"> </w:t>
      </w:r>
      <w:r w:rsidR="009207F6" w:rsidRPr="00CD56E7">
        <w:rPr>
          <w:sz w:val="26"/>
          <w:szCs w:val="26"/>
        </w:rPr>
        <w:t>королём Фридрихом-Вильгельмом IV</w:t>
      </w:r>
      <w:r w:rsidRPr="00CD56E7">
        <w:rPr>
          <w:sz w:val="26"/>
          <w:szCs w:val="26"/>
        </w:rPr>
        <w:t xml:space="preserve"> после своей коронации. Здешние места очаровали его своей романтичностью. По велению короля начали усиленно озеленять береговую дюну, сооружать удобные спуски к морю, укреплять морскую набережную. Однако, несмотря на придание официального статуса и внимание коронованной особы, обустройство курорта большею частью оставалось инициативой частных лиц. Может быть, поэтому до начала 20 столетия Раушен оставался тихим и немноголюдным местечком.   </w:t>
      </w:r>
    </w:p>
    <w:p w:rsidR="006C3705" w:rsidRPr="00CD56E7" w:rsidRDefault="006C3705" w:rsidP="00F11442">
      <w:pPr>
        <w:ind w:firstLine="709"/>
        <w:jc w:val="both"/>
        <w:rPr>
          <w:sz w:val="26"/>
          <w:szCs w:val="26"/>
        </w:rPr>
      </w:pPr>
      <w:r w:rsidRPr="00CD56E7">
        <w:rPr>
          <w:sz w:val="26"/>
          <w:szCs w:val="26"/>
        </w:rPr>
        <w:t>Популярность города как курорта существенно возросла с 1900 года, когда проложили железную дорогу от Кёнигсберга до станции Раушен/Орт (ныне Светлогорск-1), продлённую в 1906 г. до станции Раушен/Дюне (Светлогорск-2). Поезда теперь могли подъезжать ближе к морю, и курорт стал гораздо доступнее как для жителей Кёнигсберга, так и гостей из Европы и России.</w:t>
      </w:r>
    </w:p>
    <w:p w:rsidR="006C3705" w:rsidRPr="00CD56E7" w:rsidRDefault="006C3705" w:rsidP="00F11442">
      <w:pPr>
        <w:ind w:firstLine="709"/>
        <w:jc w:val="both"/>
        <w:rPr>
          <w:sz w:val="26"/>
          <w:szCs w:val="26"/>
        </w:rPr>
      </w:pPr>
      <w:r w:rsidRPr="00CD56E7">
        <w:rPr>
          <w:sz w:val="26"/>
          <w:szCs w:val="26"/>
        </w:rPr>
        <w:t xml:space="preserve">Город стал разделяться на две части: нижнюю - около Мельничного пруда (в настоящее время – озеро Тихое) и верхнюю </w:t>
      </w:r>
      <w:r w:rsidR="009207F6" w:rsidRPr="009207F6">
        <w:rPr>
          <w:sz w:val="26"/>
          <w:szCs w:val="26"/>
        </w:rPr>
        <w:t>-</w:t>
      </w:r>
      <w:r w:rsidR="009207F6" w:rsidRPr="00ED2F6D">
        <w:rPr>
          <w:sz w:val="26"/>
          <w:szCs w:val="26"/>
        </w:rPr>
        <w:t xml:space="preserve"> </w:t>
      </w:r>
      <w:r w:rsidRPr="00CD56E7">
        <w:rPr>
          <w:sz w:val="26"/>
          <w:szCs w:val="26"/>
        </w:rPr>
        <w:t xml:space="preserve">у моря. В первые годы ХХ века в Раушене частными лицами было развёрнуто усиленное строительство загородных домов, вилл, пансионатов, особенно в верхней его части. </w:t>
      </w:r>
    </w:p>
    <w:p w:rsidR="006C3705" w:rsidRPr="00CD56E7" w:rsidRDefault="006C3705" w:rsidP="00F11442">
      <w:pPr>
        <w:ind w:firstLine="709"/>
        <w:jc w:val="both"/>
        <w:rPr>
          <w:sz w:val="26"/>
          <w:szCs w:val="26"/>
        </w:rPr>
      </w:pPr>
      <w:r w:rsidRPr="00CD56E7">
        <w:rPr>
          <w:sz w:val="26"/>
          <w:szCs w:val="26"/>
        </w:rPr>
        <w:t>Здания имели архитектурные формы с элементами фахверка, неоготики, модного тогда историзма, и хорошо вписывались в ландшафт. В центре Раушена</w:t>
      </w:r>
      <w:r w:rsidR="00A84BAA" w:rsidRPr="00A84BAA">
        <w:rPr>
          <w:sz w:val="26"/>
          <w:szCs w:val="26"/>
        </w:rPr>
        <w:t xml:space="preserve"> </w:t>
      </w:r>
      <w:r w:rsidR="00A84BAA" w:rsidRPr="00CD56E7">
        <w:rPr>
          <w:sz w:val="26"/>
          <w:szCs w:val="26"/>
        </w:rPr>
        <w:t>в 1900—1908 гг. в стиле национального романтизма была возведена башня водолечебницы</w:t>
      </w:r>
      <w:r w:rsidRPr="00CD56E7">
        <w:rPr>
          <w:sz w:val="26"/>
          <w:szCs w:val="26"/>
        </w:rPr>
        <w:t xml:space="preserve">, </w:t>
      </w:r>
      <w:r w:rsidR="00A84BAA">
        <w:rPr>
          <w:sz w:val="26"/>
          <w:szCs w:val="26"/>
        </w:rPr>
        <w:t xml:space="preserve">которая </w:t>
      </w:r>
      <w:r w:rsidRPr="00CD56E7">
        <w:rPr>
          <w:sz w:val="26"/>
          <w:szCs w:val="26"/>
        </w:rPr>
        <w:t>ста</w:t>
      </w:r>
      <w:r w:rsidR="00A84BAA">
        <w:rPr>
          <w:sz w:val="26"/>
          <w:szCs w:val="26"/>
        </w:rPr>
        <w:t>ла</w:t>
      </w:r>
      <w:r w:rsidRPr="00CD56E7">
        <w:rPr>
          <w:sz w:val="26"/>
          <w:szCs w:val="26"/>
        </w:rPr>
        <w:t xml:space="preserve"> своеобразным символом города.</w:t>
      </w:r>
    </w:p>
    <w:p w:rsidR="006C3705" w:rsidRPr="00CD56E7" w:rsidRDefault="006C3705" w:rsidP="00F11442">
      <w:pPr>
        <w:tabs>
          <w:tab w:val="left" w:pos="709"/>
        </w:tabs>
        <w:ind w:firstLine="709"/>
        <w:jc w:val="both"/>
        <w:rPr>
          <w:sz w:val="26"/>
          <w:szCs w:val="26"/>
        </w:rPr>
      </w:pPr>
      <w:r w:rsidRPr="00CD56E7">
        <w:rPr>
          <w:sz w:val="26"/>
          <w:szCs w:val="26"/>
        </w:rPr>
        <w:t>Верхняя часть города располагалась примерно на высоте 40 м над уровнем моря, поэтому приятным событием в его жизни явилось открытие в 1912 году фуникулёра - наклонной рельсовой дороги для доставки курортников к морю и обратно. Обустройство курорта не могло обходиться без обустройства пляжных территорий. В 1908 году на берегу моря на сваях была построена деревянная прогулочная палуба-променад, к нему вели несколько спусков-серпантинов. В разгар сезона в верхней части города функционировало около 20 гостиниц, отелей, пансионатов с ресторанами и кафе. Большая часть из них в зимний период закрывалась.</w:t>
      </w:r>
    </w:p>
    <w:p w:rsidR="006C3705" w:rsidRPr="00CD56E7" w:rsidRDefault="006C3705" w:rsidP="00F11442">
      <w:pPr>
        <w:ind w:firstLine="709"/>
        <w:jc w:val="both"/>
        <w:rPr>
          <w:sz w:val="26"/>
          <w:szCs w:val="26"/>
        </w:rPr>
      </w:pPr>
      <w:r w:rsidRPr="00CD56E7">
        <w:rPr>
          <w:sz w:val="26"/>
          <w:szCs w:val="26"/>
        </w:rPr>
        <w:t>Нижняя часть города продолжала развиваться, но более спокойно. Здесь местные жители и туристы предпочитали жить и отдыхать размеренно (тихо).</w:t>
      </w:r>
    </w:p>
    <w:p w:rsidR="006C3705" w:rsidRPr="00B02E2A" w:rsidRDefault="006C3705" w:rsidP="00F11442">
      <w:pPr>
        <w:ind w:firstLine="709"/>
        <w:jc w:val="both"/>
        <w:rPr>
          <w:sz w:val="26"/>
          <w:szCs w:val="26"/>
        </w:rPr>
      </w:pPr>
      <w:r w:rsidRPr="001246A3">
        <w:rPr>
          <w:sz w:val="26"/>
          <w:szCs w:val="26"/>
        </w:rPr>
        <w:t xml:space="preserve">В 1913 году к городу присоединяются земли деревни </w:t>
      </w:r>
      <w:proofErr w:type="spellStart"/>
      <w:r w:rsidRPr="001246A3">
        <w:rPr>
          <w:sz w:val="26"/>
          <w:szCs w:val="26"/>
        </w:rPr>
        <w:t>Кобяйтен</w:t>
      </w:r>
      <w:proofErr w:type="spellEnd"/>
      <w:r w:rsidRPr="001246A3">
        <w:rPr>
          <w:sz w:val="26"/>
          <w:szCs w:val="26"/>
        </w:rPr>
        <w:t xml:space="preserve"> и деревни </w:t>
      </w:r>
      <w:proofErr w:type="spellStart"/>
      <w:r w:rsidRPr="001246A3">
        <w:rPr>
          <w:sz w:val="26"/>
          <w:szCs w:val="26"/>
        </w:rPr>
        <w:t>Зассау</w:t>
      </w:r>
      <w:proofErr w:type="spellEnd"/>
      <w:r w:rsidRPr="001246A3">
        <w:rPr>
          <w:sz w:val="26"/>
          <w:szCs w:val="26"/>
        </w:rPr>
        <w:t xml:space="preserve"> (бывшие пос. Сельский и пос. Заречный, в настоящее время территория города Светлогорска).</w:t>
      </w:r>
    </w:p>
    <w:p w:rsidR="006C3705" w:rsidRPr="00CD56E7" w:rsidRDefault="006C3705" w:rsidP="00F11442">
      <w:pPr>
        <w:ind w:firstLine="709"/>
        <w:jc w:val="both"/>
        <w:rPr>
          <w:sz w:val="26"/>
          <w:szCs w:val="26"/>
        </w:rPr>
      </w:pPr>
      <w:r w:rsidRPr="00CD56E7">
        <w:rPr>
          <w:sz w:val="26"/>
          <w:szCs w:val="26"/>
        </w:rPr>
        <w:t xml:space="preserve">К началу Второй мировой войны город представлял собой высокоразвитый европейский курорт с сетью гостиниц и лечебных баз. На курорте помимо водного лечения - морских, углекислых и других ванн, санаторными заведениями города практиковалось грязевое, электрическое и световое лечение, лечебный массаж. </w:t>
      </w:r>
    </w:p>
    <w:p w:rsidR="006C3705" w:rsidRPr="00CD56E7" w:rsidRDefault="006C3705" w:rsidP="00F11442">
      <w:pPr>
        <w:ind w:firstLine="709"/>
        <w:jc w:val="both"/>
        <w:rPr>
          <w:sz w:val="26"/>
          <w:szCs w:val="26"/>
        </w:rPr>
      </w:pPr>
      <w:r w:rsidRPr="00CD56E7">
        <w:rPr>
          <w:sz w:val="26"/>
          <w:szCs w:val="26"/>
        </w:rPr>
        <w:t xml:space="preserve">14 апреля 1945 года практически без разрушений город был взят советскими войсками. В 1946 году Восточная Пруссия была переименована в Калининградскую область, а город стал носить название Светлогорск. </w:t>
      </w:r>
    </w:p>
    <w:p w:rsidR="006C3705" w:rsidRPr="00CD56E7" w:rsidRDefault="006C3705" w:rsidP="00F11442">
      <w:pPr>
        <w:ind w:firstLine="709"/>
        <w:jc w:val="both"/>
        <w:rPr>
          <w:sz w:val="26"/>
          <w:szCs w:val="26"/>
        </w:rPr>
      </w:pPr>
      <w:r w:rsidRPr="00CD56E7">
        <w:rPr>
          <w:sz w:val="26"/>
          <w:szCs w:val="26"/>
        </w:rPr>
        <w:t>Часть 2. Георгенсвальде.</w:t>
      </w:r>
    </w:p>
    <w:p w:rsidR="006C3705" w:rsidRPr="00CD56E7" w:rsidRDefault="006C3705" w:rsidP="00F11442">
      <w:pPr>
        <w:ind w:firstLine="709"/>
        <w:jc w:val="both"/>
        <w:rPr>
          <w:sz w:val="26"/>
          <w:szCs w:val="26"/>
        </w:rPr>
      </w:pPr>
      <w:r w:rsidRPr="00CD56E7">
        <w:rPr>
          <w:sz w:val="26"/>
          <w:szCs w:val="26"/>
        </w:rPr>
        <w:t xml:space="preserve">Название Георгенсвальде — Лес Георга — перешло к курорту от располагавшегося когда-то на этом месте имения. Согласно легенде, бранденбургский курфюрст Георг </w:t>
      </w:r>
      <w:r w:rsidRPr="00CD56E7">
        <w:rPr>
          <w:sz w:val="26"/>
          <w:szCs w:val="26"/>
        </w:rPr>
        <w:lastRenderedPageBreak/>
        <w:t>Вильгельм подарил эту территорию в 1629 г</w:t>
      </w:r>
      <w:r w:rsidR="00A84BAA">
        <w:rPr>
          <w:sz w:val="26"/>
          <w:szCs w:val="26"/>
        </w:rPr>
        <w:t>оду</w:t>
      </w:r>
      <w:r w:rsidRPr="00CD56E7">
        <w:rPr>
          <w:sz w:val="26"/>
          <w:szCs w:val="26"/>
        </w:rPr>
        <w:t xml:space="preserve"> егерю </w:t>
      </w:r>
      <w:proofErr w:type="spellStart"/>
      <w:r w:rsidRPr="00CD56E7">
        <w:rPr>
          <w:sz w:val="26"/>
          <w:szCs w:val="26"/>
        </w:rPr>
        <w:t>Каспару</w:t>
      </w:r>
      <w:proofErr w:type="spellEnd"/>
      <w:r w:rsidRPr="00CD56E7">
        <w:rPr>
          <w:sz w:val="26"/>
          <w:szCs w:val="26"/>
        </w:rPr>
        <w:t xml:space="preserve"> </w:t>
      </w:r>
      <w:proofErr w:type="spellStart"/>
      <w:r w:rsidRPr="00CD56E7">
        <w:rPr>
          <w:sz w:val="26"/>
          <w:szCs w:val="26"/>
        </w:rPr>
        <w:t>Кавеманну</w:t>
      </w:r>
      <w:proofErr w:type="spellEnd"/>
      <w:r w:rsidRPr="00CD56E7">
        <w:rPr>
          <w:sz w:val="26"/>
          <w:szCs w:val="26"/>
        </w:rPr>
        <w:t xml:space="preserve"> за спасение его высочайшей особы во время охоты на медведей. Это событие отражено на гербе общины Георгенсвальде, который встречается в довоенных публикациях, а с 1937 г</w:t>
      </w:r>
      <w:r w:rsidR="00A84BAA">
        <w:rPr>
          <w:sz w:val="26"/>
          <w:szCs w:val="26"/>
        </w:rPr>
        <w:t>ода</w:t>
      </w:r>
      <w:r w:rsidRPr="00CD56E7">
        <w:rPr>
          <w:sz w:val="26"/>
          <w:szCs w:val="26"/>
        </w:rPr>
        <w:t xml:space="preserve"> — даже на почтовом штемпеле колонии. Другая версия названия поселения связана с древним именем местного густого леса — </w:t>
      </w:r>
      <w:proofErr w:type="spellStart"/>
      <w:r w:rsidRPr="00CD56E7">
        <w:rPr>
          <w:sz w:val="26"/>
          <w:szCs w:val="26"/>
        </w:rPr>
        <w:t>Гёрге</w:t>
      </w:r>
      <w:proofErr w:type="spellEnd"/>
      <w:r w:rsidRPr="00CD56E7">
        <w:rPr>
          <w:sz w:val="26"/>
          <w:szCs w:val="26"/>
        </w:rPr>
        <w:t>, на опушке которого стоял построенный еще в 1618 г</w:t>
      </w:r>
      <w:r w:rsidR="00A84BAA">
        <w:rPr>
          <w:sz w:val="26"/>
          <w:szCs w:val="26"/>
        </w:rPr>
        <w:t>оду</w:t>
      </w:r>
      <w:r w:rsidRPr="00CD56E7">
        <w:rPr>
          <w:sz w:val="26"/>
          <w:szCs w:val="26"/>
        </w:rPr>
        <w:t xml:space="preserve"> охотничий дом курфюрста.</w:t>
      </w:r>
    </w:p>
    <w:p w:rsidR="006C3705" w:rsidRPr="00CD56E7" w:rsidRDefault="006C3705" w:rsidP="005168C8">
      <w:pPr>
        <w:tabs>
          <w:tab w:val="left" w:pos="709"/>
        </w:tabs>
        <w:ind w:firstLine="709"/>
        <w:jc w:val="both"/>
        <w:rPr>
          <w:sz w:val="26"/>
          <w:szCs w:val="26"/>
        </w:rPr>
      </w:pPr>
      <w:r w:rsidRPr="00CD56E7">
        <w:rPr>
          <w:sz w:val="26"/>
          <w:szCs w:val="26"/>
        </w:rPr>
        <w:t xml:space="preserve">Георгенсвальде расположен на романтическом крутом северном берегу </w:t>
      </w:r>
      <w:proofErr w:type="spellStart"/>
      <w:r w:rsidRPr="00CD56E7">
        <w:rPr>
          <w:sz w:val="26"/>
          <w:szCs w:val="26"/>
        </w:rPr>
        <w:t>Замланда</w:t>
      </w:r>
      <w:proofErr w:type="spellEnd"/>
      <w:r w:rsidRPr="00CD56E7">
        <w:rPr>
          <w:sz w:val="26"/>
          <w:szCs w:val="26"/>
        </w:rPr>
        <w:t>, высящемся над морем на высоте 40 м, прорезанном глубокими живописными оврагами. История нового курортного поселения началась в 1907 г., когда Земельный банк в Берлине приобрел привлекательную территорию.</w:t>
      </w:r>
    </w:p>
    <w:p w:rsidR="006C3705" w:rsidRPr="00CD56E7" w:rsidRDefault="006C3705" w:rsidP="005168C8">
      <w:pPr>
        <w:ind w:firstLine="709"/>
        <w:jc w:val="both"/>
        <w:rPr>
          <w:sz w:val="26"/>
          <w:szCs w:val="26"/>
        </w:rPr>
      </w:pPr>
      <w:r w:rsidRPr="00CD56E7">
        <w:rPr>
          <w:sz w:val="26"/>
          <w:szCs w:val="26"/>
        </w:rPr>
        <w:t xml:space="preserve">Колония вилл Георгенсвальде стала одной из экспериментальных площадок для решения важнейших задач архитектуры начала XX в., которые заключались в комплексном подходе к поселению как к единству общей планировки, художественного оформления общественных и жилых сооружений. Важным считалось осуществление гармонии со своеобразным природным окружением — морем, крутыми берегами, заросшими деревьями и прорезанными глубокими оврагами, узкими и каменистыми песчаными пляжами. Отличительной чертой курортных домов была открытость не только для собственных постояльцев, но и для всех желающих гостей. Статус </w:t>
      </w:r>
      <w:proofErr w:type="spellStart"/>
      <w:r w:rsidRPr="00CD56E7">
        <w:rPr>
          <w:sz w:val="26"/>
          <w:szCs w:val="26"/>
        </w:rPr>
        <w:t>курхауса</w:t>
      </w:r>
      <w:proofErr w:type="spellEnd"/>
      <w:r w:rsidRPr="00CD56E7">
        <w:rPr>
          <w:sz w:val="26"/>
          <w:szCs w:val="26"/>
        </w:rPr>
        <w:t xml:space="preserve"> получала гостиница, которая была «центром курортной жизни». </w:t>
      </w:r>
    </w:p>
    <w:p w:rsidR="006C3705" w:rsidRPr="00CD56E7" w:rsidRDefault="006C3705" w:rsidP="005168C8">
      <w:pPr>
        <w:tabs>
          <w:tab w:val="left" w:pos="709"/>
        </w:tabs>
        <w:ind w:firstLine="709"/>
        <w:jc w:val="both"/>
        <w:rPr>
          <w:sz w:val="26"/>
          <w:szCs w:val="26"/>
        </w:rPr>
      </w:pPr>
      <w:r w:rsidRPr="00CD56E7">
        <w:rPr>
          <w:sz w:val="26"/>
          <w:szCs w:val="26"/>
        </w:rPr>
        <w:t xml:space="preserve">Основу застройки Георгенсвальде составляли частные жилые дома. Создатели первых местных вилл искали выражения индивидуальности в облике каждого дома. Виллы проектировались, создавались и получали имена. </w:t>
      </w:r>
    </w:p>
    <w:p w:rsidR="006C3705" w:rsidRPr="00CD56E7" w:rsidRDefault="006C3705" w:rsidP="005168C8">
      <w:pPr>
        <w:ind w:firstLine="709"/>
        <w:jc w:val="both"/>
        <w:rPr>
          <w:sz w:val="26"/>
          <w:szCs w:val="26"/>
        </w:rPr>
      </w:pPr>
      <w:r w:rsidRPr="00CD56E7">
        <w:rPr>
          <w:sz w:val="26"/>
          <w:szCs w:val="26"/>
        </w:rPr>
        <w:t xml:space="preserve">Среди значительных построек Георгенсвальде следует выделить: здание </w:t>
      </w:r>
      <w:proofErr w:type="spellStart"/>
      <w:r w:rsidRPr="00CD56E7">
        <w:rPr>
          <w:sz w:val="26"/>
          <w:szCs w:val="26"/>
        </w:rPr>
        <w:t>курхауса</w:t>
      </w:r>
      <w:proofErr w:type="spellEnd"/>
      <w:r w:rsidRPr="00CD56E7">
        <w:rPr>
          <w:sz w:val="26"/>
          <w:szCs w:val="26"/>
        </w:rPr>
        <w:t xml:space="preserve"> (курортный дом), сохранившегося в несколько измененном виде до настоящего времени (в 1947 г. оно было переоборудовано в корпус № 2 детского пульмонологического санатория «Отрадное»); курортный дом в Георгенсвальде спроектированный и построенный в 1913 г., здание вокзала и водонапорной башни начала XX века.</w:t>
      </w:r>
    </w:p>
    <w:p w:rsidR="006C3705" w:rsidRPr="00FC6A5B" w:rsidRDefault="006C3705" w:rsidP="005168C8">
      <w:pPr>
        <w:tabs>
          <w:tab w:val="left" w:pos="709"/>
        </w:tabs>
        <w:ind w:firstLine="709"/>
        <w:jc w:val="both"/>
        <w:rPr>
          <w:sz w:val="26"/>
          <w:szCs w:val="26"/>
        </w:rPr>
      </w:pPr>
      <w:r w:rsidRPr="00FC6A5B">
        <w:rPr>
          <w:sz w:val="26"/>
          <w:szCs w:val="26"/>
        </w:rPr>
        <w:t>Часть 3. Светлогорск</w:t>
      </w:r>
    </w:p>
    <w:p w:rsidR="006C3705" w:rsidRDefault="006C3705" w:rsidP="005168C8">
      <w:pPr>
        <w:ind w:firstLine="709"/>
        <w:jc w:val="both"/>
        <w:rPr>
          <w:sz w:val="26"/>
          <w:szCs w:val="26"/>
        </w:rPr>
      </w:pPr>
      <w:r w:rsidRPr="00CD56E7">
        <w:rPr>
          <w:sz w:val="26"/>
          <w:szCs w:val="26"/>
        </w:rPr>
        <w:t xml:space="preserve">На 1934 г. к администрации Георгенсвальде относится курорт </w:t>
      </w:r>
      <w:proofErr w:type="spellStart"/>
      <w:r w:rsidRPr="00CD56E7">
        <w:rPr>
          <w:sz w:val="26"/>
          <w:szCs w:val="26"/>
        </w:rPr>
        <w:t>Варникен</w:t>
      </w:r>
      <w:proofErr w:type="spellEnd"/>
      <w:r w:rsidRPr="00CD56E7">
        <w:rPr>
          <w:sz w:val="26"/>
          <w:szCs w:val="26"/>
        </w:rPr>
        <w:t xml:space="preserve">, а также одноимённое лесничество, часть территории которого в настоящее время входит в территорию </w:t>
      </w:r>
      <w:r w:rsidRPr="001246A3">
        <w:rPr>
          <w:sz w:val="26"/>
          <w:szCs w:val="26"/>
        </w:rPr>
        <w:t>города Светлогорск. Колония вилл Георгенсвальде была переименована в Отрадное в 1946 г. По данным Калининградского областного архива, такое имя поселку дали первые переселенцы,</w:t>
      </w:r>
      <w:r w:rsidRPr="00CD56E7">
        <w:rPr>
          <w:sz w:val="26"/>
          <w:szCs w:val="26"/>
        </w:rPr>
        <w:t xml:space="preserve"> памятуя о своей малой родине. Возможно, речь шла о городе Отрадное Ленинградской области, где осенью 1941 г. советские войска остановили продвижение фашистов на Ленинград.</w:t>
      </w:r>
    </w:p>
    <w:p w:rsidR="006C3705" w:rsidRPr="001246A3" w:rsidRDefault="006C3705" w:rsidP="005168C8">
      <w:pPr>
        <w:ind w:firstLine="709"/>
        <w:jc w:val="both"/>
        <w:rPr>
          <w:b/>
          <w:sz w:val="26"/>
          <w:szCs w:val="26"/>
          <w:u w:val="single"/>
        </w:rPr>
      </w:pPr>
      <w:r w:rsidRPr="001246A3">
        <w:rPr>
          <w:sz w:val="26"/>
          <w:szCs w:val="26"/>
        </w:rPr>
        <w:t>Численность населения города Светлогорска на 01.01.202</w:t>
      </w:r>
      <w:r w:rsidR="001246A3">
        <w:rPr>
          <w:sz w:val="26"/>
          <w:szCs w:val="26"/>
        </w:rPr>
        <w:t>3</w:t>
      </w:r>
      <w:r w:rsidRPr="001246A3">
        <w:rPr>
          <w:sz w:val="26"/>
          <w:szCs w:val="26"/>
        </w:rPr>
        <w:t xml:space="preserve"> года составила 16</w:t>
      </w:r>
      <w:r w:rsidR="006309A0">
        <w:rPr>
          <w:sz w:val="26"/>
          <w:szCs w:val="26"/>
        </w:rPr>
        <w:t>771</w:t>
      </w:r>
      <w:r w:rsidRPr="001246A3">
        <w:rPr>
          <w:sz w:val="26"/>
          <w:szCs w:val="26"/>
        </w:rPr>
        <w:t xml:space="preserve"> человек.</w:t>
      </w:r>
    </w:p>
    <w:p w:rsidR="006C3705" w:rsidRPr="001246A3" w:rsidRDefault="006C3705" w:rsidP="005168C8">
      <w:pPr>
        <w:pStyle w:val="a9"/>
        <w:spacing w:after="0" w:line="240" w:lineRule="auto"/>
        <w:ind w:left="0" w:firstLine="709"/>
        <w:jc w:val="both"/>
        <w:rPr>
          <w:rFonts w:ascii="Times New Roman" w:hAnsi="Times New Roman"/>
          <w:sz w:val="26"/>
          <w:szCs w:val="26"/>
        </w:rPr>
      </w:pPr>
      <w:r w:rsidRPr="001246A3">
        <w:rPr>
          <w:rFonts w:ascii="Times New Roman" w:hAnsi="Times New Roman"/>
          <w:sz w:val="26"/>
          <w:szCs w:val="26"/>
        </w:rPr>
        <w:t>Из шести сельских населенных пунктов, входящих в состав Светлогорского округа, можно выделить два поселка, которые являются крупными:</w:t>
      </w:r>
    </w:p>
    <w:p w:rsidR="006C3705" w:rsidRPr="00FC6A5B" w:rsidRDefault="006C3705" w:rsidP="005168C8">
      <w:pPr>
        <w:ind w:right="-54" w:firstLine="709"/>
        <w:jc w:val="both"/>
        <w:rPr>
          <w:bCs/>
          <w:sz w:val="26"/>
          <w:szCs w:val="26"/>
        </w:rPr>
      </w:pPr>
      <w:r w:rsidRPr="00FC6A5B">
        <w:rPr>
          <w:bCs/>
          <w:sz w:val="26"/>
          <w:szCs w:val="26"/>
        </w:rPr>
        <w:t>Часть 4. Поселок Донское</w:t>
      </w:r>
    </w:p>
    <w:p w:rsidR="006C3705" w:rsidRPr="001246A3" w:rsidRDefault="006C3705" w:rsidP="005168C8">
      <w:pPr>
        <w:tabs>
          <w:tab w:val="left" w:pos="709"/>
        </w:tabs>
        <w:ind w:right="-54" w:firstLine="709"/>
        <w:jc w:val="both"/>
        <w:rPr>
          <w:sz w:val="26"/>
          <w:szCs w:val="26"/>
        </w:rPr>
      </w:pPr>
      <w:r w:rsidRPr="00740FA6">
        <w:rPr>
          <w:sz w:val="26"/>
          <w:szCs w:val="26"/>
        </w:rPr>
        <w:t>Донское (нем. Гросс Диршкайм) - пос</w:t>
      </w:r>
      <w:r w:rsidR="000F1C5B">
        <w:rPr>
          <w:sz w:val="26"/>
          <w:szCs w:val="26"/>
        </w:rPr>
        <w:t>ё</w:t>
      </w:r>
      <w:r w:rsidRPr="00740FA6">
        <w:rPr>
          <w:sz w:val="26"/>
          <w:szCs w:val="26"/>
        </w:rPr>
        <w:t xml:space="preserve">лок в Калининградской области, бывшая немецкая деревня постройки конца 19 века. Поселок расположен на западной оконечности Земландского полуострова в двух километрах к югу от мыса Таран (нем. Брюстерорт). Маяк на мысе Таран построен в 1846 году и является старейшим маяком в Калининградской области. Он построен в 30 - метровой башне, дальность его действия составляет </w:t>
      </w:r>
      <w:smartTag w:uri="urn:schemas-microsoft-com:office:smarttags" w:element="metricconverter">
        <w:smartTagPr>
          <w:attr w:name="ProductID" w:val="40 километров"/>
        </w:smartTagPr>
        <w:r w:rsidRPr="00740FA6">
          <w:rPr>
            <w:sz w:val="26"/>
            <w:szCs w:val="26"/>
          </w:rPr>
          <w:t xml:space="preserve">40 </w:t>
        </w:r>
        <w:r w:rsidRPr="00740FA6">
          <w:rPr>
            <w:sz w:val="26"/>
            <w:szCs w:val="26"/>
          </w:rPr>
          <w:lastRenderedPageBreak/>
          <w:t>километров</w:t>
        </w:r>
      </w:smartTag>
      <w:r w:rsidRPr="00740FA6">
        <w:rPr>
          <w:sz w:val="26"/>
          <w:szCs w:val="26"/>
        </w:rPr>
        <w:t xml:space="preserve">. Более 150 лет маяк на мысе Таран служит ориентиром для многих поколений моряков, по нему </w:t>
      </w:r>
      <w:r w:rsidRPr="001246A3">
        <w:rPr>
          <w:sz w:val="26"/>
          <w:szCs w:val="26"/>
        </w:rPr>
        <w:t xml:space="preserve">сверяют свой курс корабли, идущие Балтийским морем. </w:t>
      </w:r>
    </w:p>
    <w:p w:rsidR="006C3705" w:rsidRPr="001246A3" w:rsidRDefault="006C3705" w:rsidP="00B91002">
      <w:pPr>
        <w:ind w:right="-57" w:firstLine="709"/>
        <w:jc w:val="both"/>
        <w:rPr>
          <w:sz w:val="26"/>
          <w:szCs w:val="26"/>
          <w:shd w:val="clear" w:color="auto" w:fill="FFFFFF"/>
        </w:rPr>
      </w:pPr>
      <w:r w:rsidRPr="001246A3">
        <w:rPr>
          <w:sz w:val="26"/>
          <w:szCs w:val="26"/>
          <w:shd w:val="clear" w:color="auto" w:fill="FFFFFF"/>
        </w:rPr>
        <w:t>Поселок Донское впервые упоминается в 1339 году как поселение «</w:t>
      </w:r>
      <w:proofErr w:type="spellStart"/>
      <w:r w:rsidRPr="001246A3">
        <w:rPr>
          <w:sz w:val="26"/>
          <w:szCs w:val="26"/>
          <w:shd w:val="clear" w:color="auto" w:fill="FFFFFF"/>
        </w:rPr>
        <w:t>Тиршкайм</w:t>
      </w:r>
      <w:proofErr w:type="spellEnd"/>
      <w:r w:rsidRPr="001246A3">
        <w:rPr>
          <w:sz w:val="26"/>
          <w:szCs w:val="26"/>
          <w:shd w:val="clear" w:color="auto" w:fill="FFFFFF"/>
        </w:rPr>
        <w:t xml:space="preserve">» — </w:t>
      </w:r>
      <w:proofErr w:type="spellStart"/>
      <w:r w:rsidRPr="001246A3">
        <w:rPr>
          <w:sz w:val="26"/>
          <w:szCs w:val="26"/>
          <w:shd w:val="clear" w:color="auto" w:fill="FFFFFF"/>
        </w:rPr>
        <w:t>Tryszkajmy</w:t>
      </w:r>
      <w:proofErr w:type="spellEnd"/>
      <w:r w:rsidRPr="001246A3">
        <w:rPr>
          <w:sz w:val="26"/>
          <w:szCs w:val="26"/>
          <w:shd w:val="clear" w:color="auto" w:fill="FFFFFF"/>
        </w:rPr>
        <w:t xml:space="preserve"> (польское название) южнее </w:t>
      </w:r>
      <w:proofErr w:type="spellStart"/>
      <w:r w:rsidRPr="001246A3">
        <w:rPr>
          <w:sz w:val="26"/>
          <w:szCs w:val="26"/>
          <w:shd w:val="clear" w:color="auto" w:fill="FFFFFF"/>
        </w:rPr>
        <w:t>Брюстеррота</w:t>
      </w:r>
      <w:proofErr w:type="spellEnd"/>
      <w:r w:rsidRPr="001246A3">
        <w:rPr>
          <w:sz w:val="26"/>
          <w:szCs w:val="26"/>
          <w:shd w:val="clear" w:color="auto" w:fill="FFFFFF"/>
        </w:rPr>
        <w:t xml:space="preserve"> (мыс Таран), точнее, в двух километрах от него, которое в 1373 году обзавелось собственным трактиром с вывеской «У священного поля». В XVI век оно вошло уже под названием «Диршкайм» — </w:t>
      </w:r>
      <w:proofErr w:type="spellStart"/>
      <w:r w:rsidRPr="001246A3">
        <w:rPr>
          <w:sz w:val="26"/>
          <w:szCs w:val="26"/>
          <w:shd w:val="clear" w:color="auto" w:fill="FFFFFF"/>
        </w:rPr>
        <w:t>Diržkaimis</w:t>
      </w:r>
      <w:proofErr w:type="spellEnd"/>
      <w:r w:rsidRPr="001246A3">
        <w:rPr>
          <w:sz w:val="26"/>
          <w:szCs w:val="26"/>
          <w:shd w:val="clear" w:color="auto" w:fill="FFFFFF"/>
        </w:rPr>
        <w:t xml:space="preserve"> (литовское название) и запомнилось, скорее всего, потому что маркграф Георг Фридрих (опекун герцога Альбрехта Фридриха) останавливался в этом месте, чтобы поохотиться в </w:t>
      </w:r>
      <w:proofErr w:type="spellStart"/>
      <w:r w:rsidRPr="001246A3">
        <w:rPr>
          <w:sz w:val="26"/>
          <w:szCs w:val="26"/>
          <w:shd w:val="clear" w:color="auto" w:fill="FFFFFF"/>
        </w:rPr>
        <w:t>Варникенском</w:t>
      </w:r>
      <w:proofErr w:type="spellEnd"/>
      <w:r w:rsidRPr="001246A3">
        <w:rPr>
          <w:sz w:val="26"/>
          <w:szCs w:val="26"/>
          <w:shd w:val="clear" w:color="auto" w:fill="FFFFFF"/>
        </w:rPr>
        <w:t xml:space="preserve"> лесу (ныне поселок Лесное). </w:t>
      </w:r>
    </w:p>
    <w:p w:rsidR="006C3705" w:rsidRPr="001246A3" w:rsidRDefault="006C3705" w:rsidP="00B91002">
      <w:pPr>
        <w:ind w:right="-57" w:firstLine="709"/>
        <w:jc w:val="both"/>
        <w:rPr>
          <w:sz w:val="26"/>
          <w:szCs w:val="26"/>
          <w:shd w:val="clear" w:color="auto" w:fill="FFFFFF"/>
        </w:rPr>
      </w:pPr>
      <w:r w:rsidRPr="001246A3">
        <w:rPr>
          <w:sz w:val="26"/>
          <w:szCs w:val="26"/>
          <w:shd w:val="clear" w:color="auto" w:fill="FFFFFF"/>
        </w:rPr>
        <w:t xml:space="preserve">По национальному составу население было неоднородным. Помимо пруссов, покорившихся ордену, и населения оставшихся </w:t>
      </w:r>
      <w:proofErr w:type="spellStart"/>
      <w:r w:rsidRPr="001246A3">
        <w:rPr>
          <w:sz w:val="26"/>
          <w:szCs w:val="26"/>
          <w:shd w:val="clear" w:color="auto" w:fill="FFFFFF"/>
        </w:rPr>
        <w:t>куршских</w:t>
      </w:r>
      <w:proofErr w:type="spellEnd"/>
      <w:r w:rsidRPr="001246A3">
        <w:rPr>
          <w:sz w:val="26"/>
          <w:szCs w:val="26"/>
          <w:shd w:val="clear" w:color="auto" w:fill="FFFFFF"/>
        </w:rPr>
        <w:t xml:space="preserve"> деревушек этот район с XIV века заселялся </w:t>
      </w:r>
      <w:proofErr w:type="spellStart"/>
      <w:r w:rsidRPr="001246A3">
        <w:rPr>
          <w:sz w:val="26"/>
          <w:szCs w:val="26"/>
          <w:shd w:val="clear" w:color="auto" w:fill="FFFFFF"/>
        </w:rPr>
        <w:t>судовцами</w:t>
      </w:r>
      <w:proofErr w:type="spellEnd"/>
      <w:r w:rsidRPr="001246A3">
        <w:rPr>
          <w:sz w:val="26"/>
          <w:szCs w:val="26"/>
          <w:shd w:val="clear" w:color="auto" w:fill="FFFFFF"/>
        </w:rPr>
        <w:t xml:space="preserve"> — литовской народностью, которая упорно сопротивлялась рыцарям. С ними считались, это доказывается хотя бы тем, что при ордене были специальные переводчики для общения с ними. Свое предпоследнее название Гросс Диршкайм (Groß </w:t>
      </w:r>
      <w:proofErr w:type="spellStart"/>
      <w:r w:rsidRPr="001246A3">
        <w:rPr>
          <w:sz w:val="26"/>
          <w:szCs w:val="26"/>
          <w:shd w:val="clear" w:color="auto" w:fill="FFFFFF"/>
        </w:rPr>
        <w:t>Dirschkeim</w:t>
      </w:r>
      <w:proofErr w:type="spellEnd"/>
      <w:r w:rsidRPr="001246A3">
        <w:rPr>
          <w:sz w:val="26"/>
          <w:szCs w:val="26"/>
          <w:shd w:val="clear" w:color="auto" w:fill="FFFFFF"/>
        </w:rPr>
        <w:t xml:space="preserve">) территория получила от немцев. </w:t>
      </w:r>
    </w:p>
    <w:p w:rsidR="006C3705" w:rsidRPr="001246A3" w:rsidRDefault="006C3705" w:rsidP="00B91002">
      <w:pPr>
        <w:ind w:right="-57" w:firstLine="709"/>
        <w:jc w:val="both"/>
        <w:rPr>
          <w:sz w:val="26"/>
          <w:szCs w:val="26"/>
          <w:shd w:val="clear" w:color="auto" w:fill="FFFFFF"/>
        </w:rPr>
      </w:pPr>
      <w:r w:rsidRPr="001246A3">
        <w:rPr>
          <w:sz w:val="26"/>
          <w:szCs w:val="26"/>
          <w:shd w:val="clear" w:color="auto" w:fill="FFFFFF"/>
        </w:rPr>
        <w:t xml:space="preserve">В </w:t>
      </w:r>
      <w:proofErr w:type="spellStart"/>
      <w:r w:rsidRPr="001246A3">
        <w:rPr>
          <w:sz w:val="26"/>
          <w:szCs w:val="26"/>
          <w:shd w:val="clear" w:color="auto" w:fill="FFFFFF"/>
        </w:rPr>
        <w:t>Диршкайме</w:t>
      </w:r>
      <w:proofErr w:type="spellEnd"/>
      <w:r w:rsidRPr="001246A3">
        <w:rPr>
          <w:sz w:val="26"/>
          <w:szCs w:val="26"/>
          <w:shd w:val="clear" w:color="auto" w:fill="FFFFFF"/>
        </w:rPr>
        <w:t xml:space="preserve"> находились два красивейших на всем </w:t>
      </w:r>
      <w:proofErr w:type="spellStart"/>
      <w:r w:rsidRPr="001246A3">
        <w:rPr>
          <w:sz w:val="26"/>
          <w:szCs w:val="26"/>
          <w:shd w:val="clear" w:color="auto" w:fill="FFFFFF"/>
        </w:rPr>
        <w:t>Земландском</w:t>
      </w:r>
      <w:proofErr w:type="spellEnd"/>
      <w:r w:rsidRPr="001246A3">
        <w:rPr>
          <w:sz w:val="26"/>
          <w:szCs w:val="26"/>
          <w:shd w:val="clear" w:color="auto" w:fill="FFFFFF"/>
        </w:rPr>
        <w:t xml:space="preserve"> полуострове оврага — </w:t>
      </w:r>
      <w:proofErr w:type="spellStart"/>
      <w:r w:rsidRPr="001246A3">
        <w:rPr>
          <w:sz w:val="26"/>
          <w:szCs w:val="26"/>
          <w:shd w:val="clear" w:color="auto" w:fill="FFFFFF"/>
        </w:rPr>
        <w:t>Диршкаймский</w:t>
      </w:r>
      <w:proofErr w:type="spellEnd"/>
      <w:r w:rsidRPr="001246A3">
        <w:rPr>
          <w:sz w:val="26"/>
          <w:szCs w:val="26"/>
          <w:shd w:val="clear" w:color="auto" w:fill="FFFFFF"/>
        </w:rPr>
        <w:t xml:space="preserve"> длиной 800 метров с горой </w:t>
      </w:r>
      <w:proofErr w:type="spellStart"/>
      <w:r w:rsidRPr="001246A3">
        <w:rPr>
          <w:sz w:val="26"/>
          <w:szCs w:val="26"/>
          <w:shd w:val="clear" w:color="auto" w:fill="FFFFFF"/>
        </w:rPr>
        <w:t>Гальгенберг</w:t>
      </w:r>
      <w:proofErr w:type="spellEnd"/>
      <w:r w:rsidRPr="001246A3">
        <w:rPr>
          <w:sz w:val="26"/>
          <w:szCs w:val="26"/>
          <w:shd w:val="clear" w:color="auto" w:fill="FFFFFF"/>
        </w:rPr>
        <w:t xml:space="preserve">, и </w:t>
      </w:r>
      <w:proofErr w:type="spellStart"/>
      <w:r w:rsidRPr="001246A3">
        <w:rPr>
          <w:sz w:val="26"/>
          <w:szCs w:val="26"/>
          <w:shd w:val="clear" w:color="auto" w:fill="FFFFFF"/>
        </w:rPr>
        <w:t>Розенортский</w:t>
      </w:r>
      <w:proofErr w:type="spellEnd"/>
      <w:r w:rsidRPr="001246A3">
        <w:rPr>
          <w:sz w:val="26"/>
          <w:szCs w:val="26"/>
          <w:shd w:val="clear" w:color="auto" w:fill="FFFFFF"/>
        </w:rPr>
        <w:t>, который когда-то был карьером для добычи янтаря.</w:t>
      </w:r>
    </w:p>
    <w:p w:rsidR="006C3705" w:rsidRPr="001246A3" w:rsidRDefault="006C3705" w:rsidP="00B91002">
      <w:pPr>
        <w:ind w:right="-57" w:firstLine="709"/>
        <w:jc w:val="both"/>
        <w:rPr>
          <w:sz w:val="26"/>
          <w:szCs w:val="26"/>
          <w:shd w:val="clear" w:color="auto" w:fill="FFFFFF"/>
        </w:rPr>
      </w:pPr>
      <w:r w:rsidRPr="001246A3">
        <w:rPr>
          <w:sz w:val="26"/>
          <w:szCs w:val="26"/>
          <w:shd w:val="clear" w:color="auto" w:fill="FFFFFF"/>
        </w:rPr>
        <w:t>С 1945 года Диршкайм вошел в состав РСФСР, в 1946–м переименован в Донское. Многочисленные немецкие домики из кирпича и натурального камня с черепичными крышами, оригинальной лепниной, вымощенные булыжником улицы, заброшенные, но хорошо сохранившиеся фруктовые сады — вот что осталось от прежнего времени.</w:t>
      </w:r>
    </w:p>
    <w:p w:rsidR="006C3705" w:rsidRPr="001246A3" w:rsidRDefault="006C3705" w:rsidP="00B91002">
      <w:pPr>
        <w:ind w:right="-57" w:firstLine="709"/>
        <w:jc w:val="both"/>
        <w:rPr>
          <w:sz w:val="26"/>
          <w:szCs w:val="26"/>
        </w:rPr>
      </w:pPr>
      <w:r w:rsidRPr="001246A3">
        <w:rPr>
          <w:sz w:val="26"/>
          <w:szCs w:val="26"/>
        </w:rPr>
        <w:t xml:space="preserve">Численность населения поселка Донское на 01.01.2023 составила </w:t>
      </w:r>
      <w:r w:rsidR="0094614D">
        <w:rPr>
          <w:sz w:val="26"/>
          <w:szCs w:val="26"/>
        </w:rPr>
        <w:t>2996</w:t>
      </w:r>
      <w:r w:rsidRPr="001246A3">
        <w:rPr>
          <w:sz w:val="26"/>
          <w:szCs w:val="26"/>
        </w:rPr>
        <w:t xml:space="preserve"> человек.</w:t>
      </w:r>
    </w:p>
    <w:p w:rsidR="006C3705" w:rsidRPr="001246A3" w:rsidRDefault="006C3705" w:rsidP="00B91002">
      <w:pPr>
        <w:ind w:right="-57" w:firstLine="709"/>
        <w:jc w:val="both"/>
        <w:rPr>
          <w:sz w:val="26"/>
          <w:szCs w:val="26"/>
        </w:rPr>
      </w:pPr>
      <w:r w:rsidRPr="001246A3">
        <w:rPr>
          <w:sz w:val="26"/>
          <w:szCs w:val="26"/>
        </w:rPr>
        <w:t>Расстояние до города Светлогорска 12 к</w:t>
      </w:r>
      <w:r w:rsidR="000F1C5B">
        <w:rPr>
          <w:sz w:val="26"/>
          <w:szCs w:val="26"/>
        </w:rPr>
        <w:t>илометров</w:t>
      </w:r>
      <w:r w:rsidRPr="001246A3">
        <w:rPr>
          <w:sz w:val="26"/>
          <w:szCs w:val="26"/>
        </w:rPr>
        <w:t>.</w:t>
      </w:r>
    </w:p>
    <w:p w:rsidR="006C3705" w:rsidRPr="00FC6A5B" w:rsidRDefault="006C3705" w:rsidP="00B91002">
      <w:pPr>
        <w:ind w:right="-57" w:firstLine="709"/>
        <w:jc w:val="both"/>
        <w:rPr>
          <w:bCs/>
          <w:sz w:val="26"/>
          <w:szCs w:val="26"/>
        </w:rPr>
      </w:pPr>
      <w:r w:rsidRPr="00FC6A5B">
        <w:rPr>
          <w:bCs/>
          <w:sz w:val="26"/>
          <w:szCs w:val="26"/>
        </w:rPr>
        <w:t xml:space="preserve">Часть </w:t>
      </w:r>
      <w:r>
        <w:rPr>
          <w:bCs/>
          <w:sz w:val="26"/>
          <w:szCs w:val="26"/>
        </w:rPr>
        <w:t>5</w:t>
      </w:r>
      <w:r w:rsidRPr="00FC6A5B">
        <w:rPr>
          <w:bCs/>
          <w:sz w:val="26"/>
          <w:szCs w:val="26"/>
        </w:rPr>
        <w:t>. Поселок Приморье</w:t>
      </w:r>
    </w:p>
    <w:p w:rsidR="006C3705" w:rsidRPr="00740FA6" w:rsidRDefault="006C3705" w:rsidP="00B91002">
      <w:pPr>
        <w:tabs>
          <w:tab w:val="left" w:pos="0"/>
          <w:tab w:val="left" w:pos="567"/>
          <w:tab w:val="left" w:pos="709"/>
        </w:tabs>
        <w:ind w:right="-57" w:firstLine="709"/>
        <w:jc w:val="both"/>
        <w:rPr>
          <w:sz w:val="26"/>
          <w:szCs w:val="26"/>
        </w:rPr>
      </w:pPr>
      <w:r w:rsidRPr="001246A3">
        <w:rPr>
          <w:sz w:val="26"/>
          <w:szCs w:val="26"/>
        </w:rPr>
        <w:t>Численность населения поселка на 01.01.202</w:t>
      </w:r>
      <w:r w:rsidR="0094614D">
        <w:rPr>
          <w:sz w:val="26"/>
          <w:szCs w:val="26"/>
        </w:rPr>
        <w:t>3</w:t>
      </w:r>
      <w:r w:rsidRPr="001246A3">
        <w:rPr>
          <w:sz w:val="26"/>
          <w:szCs w:val="26"/>
        </w:rPr>
        <w:t xml:space="preserve"> года составила </w:t>
      </w:r>
      <w:r w:rsidR="0094614D">
        <w:rPr>
          <w:sz w:val="26"/>
          <w:szCs w:val="26"/>
        </w:rPr>
        <w:t>777</w:t>
      </w:r>
      <w:r w:rsidRPr="001246A3">
        <w:rPr>
          <w:sz w:val="26"/>
          <w:szCs w:val="26"/>
        </w:rPr>
        <w:t xml:space="preserve"> человек.</w:t>
      </w:r>
      <w:r>
        <w:rPr>
          <w:sz w:val="26"/>
          <w:szCs w:val="26"/>
        </w:rPr>
        <w:t xml:space="preserve"> </w:t>
      </w:r>
      <w:r w:rsidRPr="00740FA6">
        <w:rPr>
          <w:sz w:val="26"/>
          <w:szCs w:val="26"/>
        </w:rPr>
        <w:t>В 1255 году, во время захвата Земланда Орденом тевтонцев, на побережье на месте сегодняшнего пос</w:t>
      </w:r>
      <w:r w:rsidR="000F1C5B">
        <w:rPr>
          <w:sz w:val="26"/>
          <w:szCs w:val="26"/>
        </w:rPr>
        <w:t>ё</w:t>
      </w:r>
      <w:r w:rsidRPr="00740FA6">
        <w:rPr>
          <w:sz w:val="26"/>
          <w:szCs w:val="26"/>
        </w:rPr>
        <w:t>лка Приморье располагалась прусская рыбацкая деревня, имеющая куршское название Пелла, Пеле или Папелле, что переводилось как «местность у каменоломни». Жители деревни</w:t>
      </w:r>
      <w:r>
        <w:rPr>
          <w:sz w:val="26"/>
          <w:szCs w:val="26"/>
        </w:rPr>
        <w:t xml:space="preserve"> – </w:t>
      </w:r>
      <w:r w:rsidRPr="00740FA6">
        <w:rPr>
          <w:sz w:val="26"/>
          <w:szCs w:val="26"/>
        </w:rPr>
        <w:t>рыбаки</w:t>
      </w:r>
      <w:r>
        <w:rPr>
          <w:sz w:val="26"/>
          <w:szCs w:val="26"/>
        </w:rPr>
        <w:t xml:space="preserve"> и </w:t>
      </w:r>
      <w:r w:rsidRPr="00740FA6">
        <w:rPr>
          <w:sz w:val="26"/>
          <w:szCs w:val="26"/>
        </w:rPr>
        <w:t>крестьяне</w:t>
      </w:r>
      <w:r>
        <w:rPr>
          <w:sz w:val="26"/>
          <w:szCs w:val="26"/>
        </w:rPr>
        <w:t>,</w:t>
      </w:r>
      <w:r w:rsidRPr="00740FA6">
        <w:rPr>
          <w:sz w:val="26"/>
          <w:szCs w:val="26"/>
        </w:rPr>
        <w:t xml:space="preserve"> владели земельными участками, за которые они платили земельный налог. Именем Гросс-Курен деревня начала называться в конце </w:t>
      </w:r>
      <w:r w:rsidRPr="00740FA6">
        <w:rPr>
          <w:sz w:val="26"/>
          <w:szCs w:val="26"/>
          <w:lang w:val="en-US"/>
        </w:rPr>
        <w:t>XVII</w:t>
      </w:r>
      <w:r w:rsidR="000F1C5B">
        <w:rPr>
          <w:sz w:val="26"/>
          <w:szCs w:val="26"/>
        </w:rPr>
        <w:t xml:space="preserve"> </w:t>
      </w:r>
      <w:r w:rsidRPr="00740FA6">
        <w:rPr>
          <w:sz w:val="26"/>
          <w:szCs w:val="26"/>
        </w:rPr>
        <w:t xml:space="preserve">- начале </w:t>
      </w:r>
      <w:r w:rsidRPr="00740FA6">
        <w:rPr>
          <w:sz w:val="26"/>
          <w:szCs w:val="26"/>
          <w:lang w:val="en-US"/>
        </w:rPr>
        <w:t>XVIII</w:t>
      </w:r>
      <w:r w:rsidRPr="00740FA6">
        <w:rPr>
          <w:sz w:val="26"/>
          <w:szCs w:val="26"/>
        </w:rPr>
        <w:t xml:space="preserve"> века. Главным занятием жителей Гросс-Курена с давних пор являлось рыболовство. Особенно быстро Гросс-Курен начал развиваться с середины </w:t>
      </w:r>
      <w:r w:rsidRPr="00740FA6">
        <w:rPr>
          <w:sz w:val="26"/>
          <w:szCs w:val="26"/>
          <w:lang w:val="en-US"/>
        </w:rPr>
        <w:t>XIX</w:t>
      </w:r>
      <w:r w:rsidRPr="00740FA6">
        <w:rPr>
          <w:sz w:val="26"/>
          <w:szCs w:val="26"/>
        </w:rPr>
        <w:t xml:space="preserve"> века. Это было обусловлено, прежде всего</w:t>
      </w:r>
      <w:r>
        <w:rPr>
          <w:sz w:val="26"/>
          <w:szCs w:val="26"/>
        </w:rPr>
        <w:t>,</w:t>
      </w:r>
      <w:r w:rsidRPr="00740FA6">
        <w:rPr>
          <w:sz w:val="26"/>
          <w:szCs w:val="26"/>
        </w:rPr>
        <w:t xml:space="preserve"> красотой долины Финкеншлут, восточную сторону которой занимало начало деревни Гросс-Курен. Прибрежные возвышенности поднимаются здесь до </w:t>
      </w:r>
      <w:smartTag w:uri="urn:schemas-microsoft-com:office:smarttags" w:element="metricconverter">
        <w:smartTagPr>
          <w:attr w:name="ProductID" w:val="50 метров"/>
        </w:smartTagPr>
        <w:r w:rsidRPr="00740FA6">
          <w:rPr>
            <w:sz w:val="26"/>
            <w:szCs w:val="26"/>
          </w:rPr>
          <w:t>50 метров</w:t>
        </w:r>
      </w:smartTag>
      <w:r w:rsidRPr="00740FA6">
        <w:rPr>
          <w:sz w:val="26"/>
          <w:szCs w:val="26"/>
        </w:rPr>
        <w:t xml:space="preserve">. Ввиду своей прочности они не сильно страдали от воздействия моря. Главные ландшафтные красоты Гросс-Курена </w:t>
      </w:r>
      <w:r w:rsidR="000F1C5B">
        <w:rPr>
          <w:sz w:val="26"/>
          <w:szCs w:val="26"/>
        </w:rPr>
        <w:t>-</w:t>
      </w:r>
      <w:r w:rsidRPr="00740FA6">
        <w:rPr>
          <w:sz w:val="26"/>
          <w:szCs w:val="26"/>
        </w:rPr>
        <w:t xml:space="preserve"> овраги, поросшие дикими розами и орешником. Достопримечательностью Гросс-Курена являлась также песчаная пирамида Ципфельберг. Ради е</w:t>
      </w:r>
      <w:r w:rsidR="000F1C5B">
        <w:rPr>
          <w:sz w:val="26"/>
          <w:szCs w:val="26"/>
        </w:rPr>
        <w:t>ё</w:t>
      </w:r>
      <w:r w:rsidRPr="00740FA6">
        <w:rPr>
          <w:sz w:val="26"/>
          <w:szCs w:val="26"/>
        </w:rPr>
        <w:t xml:space="preserve"> сохранения подъем на гору был запрещен.</w:t>
      </w:r>
    </w:p>
    <w:p w:rsidR="006C3705" w:rsidRDefault="006C3705" w:rsidP="00B91002">
      <w:pPr>
        <w:ind w:right="-57" w:firstLine="709"/>
        <w:jc w:val="both"/>
        <w:rPr>
          <w:sz w:val="26"/>
          <w:szCs w:val="26"/>
        </w:rPr>
      </w:pPr>
      <w:r w:rsidRPr="00740FA6">
        <w:rPr>
          <w:sz w:val="26"/>
          <w:szCs w:val="26"/>
        </w:rPr>
        <w:t xml:space="preserve">Все это позволило привлечь сюда большое количество отдыхающих и превратить деревню к началу </w:t>
      </w:r>
      <w:r w:rsidRPr="00740FA6">
        <w:rPr>
          <w:sz w:val="26"/>
          <w:szCs w:val="26"/>
          <w:lang w:val="en-US"/>
        </w:rPr>
        <w:t>XX</w:t>
      </w:r>
      <w:r w:rsidRPr="00740FA6">
        <w:rPr>
          <w:sz w:val="26"/>
          <w:szCs w:val="26"/>
        </w:rPr>
        <w:t xml:space="preserve"> века в морской курорт. В июле число отдыхающих доходило до 500 человек, а за лето в 20-х годах здесь отдыхало около 800 человек. Быстрому развитию Гросс-Курена способствовало также и увеличение населения: </w:t>
      </w:r>
      <w:smartTag w:uri="urn:schemas-microsoft-com:office:smarttags" w:element="metricconverter">
        <w:smartTagPr>
          <w:attr w:name="ProductID" w:val="1830 г"/>
        </w:smartTagPr>
        <w:r w:rsidRPr="00740FA6">
          <w:rPr>
            <w:sz w:val="26"/>
            <w:szCs w:val="26"/>
          </w:rPr>
          <w:t>1830 г</w:t>
        </w:r>
        <w:r w:rsidR="000F1C5B">
          <w:rPr>
            <w:sz w:val="26"/>
            <w:szCs w:val="26"/>
          </w:rPr>
          <w:t>од</w:t>
        </w:r>
      </w:smartTag>
      <w:r w:rsidRPr="00740FA6">
        <w:rPr>
          <w:sz w:val="26"/>
          <w:szCs w:val="26"/>
        </w:rPr>
        <w:t xml:space="preserve"> - 278 чел</w:t>
      </w:r>
      <w:r w:rsidR="000F1C5B">
        <w:rPr>
          <w:sz w:val="26"/>
          <w:szCs w:val="26"/>
        </w:rPr>
        <w:t>овек</w:t>
      </w:r>
      <w:r w:rsidRPr="00740FA6">
        <w:rPr>
          <w:sz w:val="26"/>
          <w:szCs w:val="26"/>
        </w:rPr>
        <w:t>,</w:t>
      </w:r>
      <w:r w:rsidR="000F1C5B">
        <w:rPr>
          <w:sz w:val="26"/>
          <w:szCs w:val="26"/>
        </w:rPr>
        <w:t xml:space="preserve"> </w:t>
      </w:r>
      <w:r w:rsidRPr="00740FA6">
        <w:rPr>
          <w:sz w:val="26"/>
          <w:szCs w:val="26"/>
        </w:rPr>
        <w:t>1919 г</w:t>
      </w:r>
      <w:r w:rsidR="000F1C5B">
        <w:rPr>
          <w:sz w:val="26"/>
          <w:szCs w:val="26"/>
        </w:rPr>
        <w:t>од</w:t>
      </w:r>
      <w:r w:rsidRPr="00740FA6">
        <w:rPr>
          <w:sz w:val="26"/>
          <w:szCs w:val="26"/>
        </w:rPr>
        <w:t xml:space="preserve"> - 718 человек. С учетом постоянно растущего населения и курортников в Гросс-Курен была сооружена небольшая кирха, построенная из красного кирпича. В ней был орган и 2 колокола на башне. К концу 30 годов в пос</w:t>
      </w:r>
      <w:r w:rsidR="007C7CBE">
        <w:rPr>
          <w:sz w:val="26"/>
          <w:szCs w:val="26"/>
        </w:rPr>
        <w:t>ё</w:t>
      </w:r>
      <w:r w:rsidRPr="00740FA6">
        <w:rPr>
          <w:sz w:val="26"/>
          <w:szCs w:val="26"/>
        </w:rPr>
        <w:t xml:space="preserve">лке насчитывалось около 130 построек. В 1939 году было </w:t>
      </w:r>
      <w:r w:rsidRPr="00740FA6">
        <w:rPr>
          <w:sz w:val="26"/>
          <w:szCs w:val="26"/>
        </w:rPr>
        <w:lastRenderedPageBreak/>
        <w:t>закончено строительство железной дороги, связывающей вс</w:t>
      </w:r>
      <w:r w:rsidR="007C7CBE">
        <w:rPr>
          <w:sz w:val="26"/>
          <w:szCs w:val="26"/>
        </w:rPr>
        <w:t>ё</w:t>
      </w:r>
      <w:r w:rsidRPr="00740FA6">
        <w:rPr>
          <w:sz w:val="26"/>
          <w:szCs w:val="26"/>
        </w:rPr>
        <w:t xml:space="preserve"> побережье от Кранца (Зеленоградск) до Пиллау (Балтийск) с остановкой в Гросс-Курен</w:t>
      </w:r>
      <w:r>
        <w:rPr>
          <w:sz w:val="26"/>
          <w:szCs w:val="26"/>
        </w:rPr>
        <w:t>е</w:t>
      </w:r>
      <w:r w:rsidRPr="00740FA6">
        <w:rPr>
          <w:sz w:val="26"/>
          <w:szCs w:val="26"/>
        </w:rPr>
        <w:t>.</w:t>
      </w:r>
    </w:p>
    <w:p w:rsidR="00B91002" w:rsidRDefault="00B91002" w:rsidP="00D24B96">
      <w:pPr>
        <w:ind w:firstLine="709"/>
        <w:jc w:val="both"/>
        <w:rPr>
          <w:b/>
          <w:bCs/>
          <w:sz w:val="26"/>
          <w:szCs w:val="26"/>
        </w:rPr>
      </w:pPr>
    </w:p>
    <w:p w:rsidR="006C3705" w:rsidRPr="00FC6A5B" w:rsidRDefault="006C3705" w:rsidP="00D24B96">
      <w:pPr>
        <w:ind w:firstLine="709"/>
        <w:jc w:val="both"/>
        <w:rPr>
          <w:b/>
          <w:bCs/>
          <w:sz w:val="26"/>
          <w:szCs w:val="26"/>
        </w:rPr>
      </w:pPr>
      <w:r>
        <w:rPr>
          <w:b/>
          <w:bCs/>
          <w:sz w:val="26"/>
          <w:szCs w:val="26"/>
        </w:rPr>
        <w:t>2.3. Курорт</w:t>
      </w:r>
      <w:r w:rsidRPr="00FC6A5B">
        <w:rPr>
          <w:b/>
          <w:bCs/>
          <w:sz w:val="26"/>
          <w:szCs w:val="26"/>
        </w:rPr>
        <w:t xml:space="preserve"> Светлогорск – Отрадное</w:t>
      </w:r>
    </w:p>
    <w:p w:rsidR="006C3705" w:rsidRDefault="006C3705" w:rsidP="00D24B96">
      <w:pPr>
        <w:ind w:firstLine="709"/>
        <w:jc w:val="both"/>
        <w:rPr>
          <w:sz w:val="26"/>
          <w:szCs w:val="26"/>
        </w:rPr>
      </w:pPr>
      <w:r w:rsidRPr="001246A3">
        <w:rPr>
          <w:sz w:val="26"/>
          <w:szCs w:val="26"/>
        </w:rPr>
        <w:t>В советский период курорт получил свое дальнейшее развитие. В это время были построены практически все ныне действующие санатории, пансионаты, дома отдыха и детские оздоровительные лагеря.</w:t>
      </w:r>
      <w:r w:rsidRPr="00CD56E7">
        <w:rPr>
          <w:sz w:val="26"/>
          <w:szCs w:val="26"/>
        </w:rPr>
        <w:t xml:space="preserve"> Светлогорск стал одной из самых привлекательных здравниц на территории СССР. В постсоветский период курортная специализация становится </w:t>
      </w:r>
      <w:r>
        <w:rPr>
          <w:sz w:val="26"/>
          <w:szCs w:val="26"/>
        </w:rPr>
        <w:t>основным</w:t>
      </w:r>
      <w:r w:rsidRPr="00CD56E7">
        <w:rPr>
          <w:sz w:val="26"/>
          <w:szCs w:val="26"/>
        </w:rPr>
        <w:t xml:space="preserve"> магистральным направлением развития округа.</w:t>
      </w:r>
    </w:p>
    <w:p w:rsidR="006C3705" w:rsidRPr="001246A3" w:rsidRDefault="006C3705" w:rsidP="00D24B96">
      <w:pPr>
        <w:ind w:right="-54" w:firstLine="709"/>
        <w:jc w:val="both"/>
        <w:rPr>
          <w:sz w:val="26"/>
          <w:szCs w:val="26"/>
        </w:rPr>
      </w:pPr>
      <w:r w:rsidRPr="001246A3">
        <w:rPr>
          <w:sz w:val="26"/>
          <w:szCs w:val="26"/>
        </w:rPr>
        <w:t xml:space="preserve">Первоначально курорт имел статус местного значения. </w:t>
      </w:r>
    </w:p>
    <w:p w:rsidR="006C3705" w:rsidRDefault="006C3705" w:rsidP="00D24B96">
      <w:pPr>
        <w:ind w:right="-54" w:firstLine="709"/>
        <w:jc w:val="both"/>
        <w:rPr>
          <w:sz w:val="26"/>
          <w:szCs w:val="26"/>
        </w:rPr>
      </w:pPr>
      <w:r w:rsidRPr="00CC3125">
        <w:rPr>
          <w:sz w:val="26"/>
          <w:szCs w:val="26"/>
        </w:rPr>
        <w:t xml:space="preserve">Постановлением </w:t>
      </w:r>
      <w:bookmarkStart w:id="12" w:name="_Hlk124512812"/>
      <w:r w:rsidRPr="00CC3125">
        <w:rPr>
          <w:sz w:val="26"/>
          <w:szCs w:val="26"/>
        </w:rPr>
        <w:t xml:space="preserve">Совета Министров РСФСР </w:t>
      </w:r>
      <w:bookmarkEnd w:id="12"/>
      <w:r w:rsidRPr="00CC3125">
        <w:rPr>
          <w:sz w:val="26"/>
          <w:szCs w:val="26"/>
        </w:rPr>
        <w:t>от 6 января 1971 года курорт Светлогорск-Отрадное был включен в перечень курортов РСФСР, имеющих республиканское значение.</w:t>
      </w:r>
      <w:r w:rsidRPr="00637D83">
        <w:rPr>
          <w:sz w:val="26"/>
          <w:szCs w:val="26"/>
        </w:rPr>
        <w:t xml:space="preserve"> </w:t>
      </w:r>
    </w:p>
    <w:p w:rsidR="006C3705" w:rsidRDefault="006C3705" w:rsidP="00D24B96">
      <w:pPr>
        <w:tabs>
          <w:tab w:val="left" w:pos="709"/>
        </w:tabs>
        <w:ind w:right="-54"/>
        <w:jc w:val="both"/>
        <w:rPr>
          <w:sz w:val="26"/>
          <w:szCs w:val="26"/>
        </w:rPr>
      </w:pPr>
      <w:r>
        <w:rPr>
          <w:sz w:val="26"/>
          <w:szCs w:val="26"/>
        </w:rPr>
        <w:t>Постановлением Правительства Российской Федерации от 29 марта 1999 года №</w:t>
      </w:r>
      <w:r w:rsidR="007C7CBE">
        <w:rPr>
          <w:sz w:val="26"/>
          <w:szCs w:val="26"/>
        </w:rPr>
        <w:t xml:space="preserve"> </w:t>
      </w:r>
      <w:r>
        <w:rPr>
          <w:sz w:val="26"/>
          <w:szCs w:val="26"/>
        </w:rPr>
        <w:t>359 курорт Светлогорск-Отрадное был признан курортом федерального значения.</w:t>
      </w:r>
    </w:p>
    <w:p w:rsidR="006C3705" w:rsidRDefault="006C3705" w:rsidP="00D24B96">
      <w:pPr>
        <w:ind w:firstLine="709"/>
        <w:jc w:val="both"/>
        <w:rPr>
          <w:sz w:val="26"/>
          <w:szCs w:val="26"/>
        </w:rPr>
      </w:pPr>
      <w:r>
        <w:rPr>
          <w:sz w:val="26"/>
          <w:szCs w:val="26"/>
        </w:rPr>
        <w:t xml:space="preserve">Границы и режим округа санитарной охраны курорта первоначально были определены постановлением </w:t>
      </w:r>
      <w:r w:rsidRPr="00CC3125">
        <w:rPr>
          <w:sz w:val="26"/>
          <w:szCs w:val="26"/>
        </w:rPr>
        <w:t xml:space="preserve">Совета Министров РСФСР </w:t>
      </w:r>
      <w:r>
        <w:rPr>
          <w:sz w:val="26"/>
          <w:szCs w:val="26"/>
        </w:rPr>
        <w:t>от 31 мая 1982 года №</w:t>
      </w:r>
      <w:r w:rsidR="007C7CBE">
        <w:rPr>
          <w:sz w:val="26"/>
          <w:szCs w:val="26"/>
        </w:rPr>
        <w:t xml:space="preserve"> </w:t>
      </w:r>
      <w:r>
        <w:rPr>
          <w:sz w:val="26"/>
          <w:szCs w:val="26"/>
        </w:rPr>
        <w:t xml:space="preserve">325, положение о курорте - постановлением </w:t>
      </w:r>
      <w:r w:rsidRPr="00CC3125">
        <w:rPr>
          <w:sz w:val="26"/>
          <w:szCs w:val="26"/>
        </w:rPr>
        <w:t xml:space="preserve">Совета Министров РСФСР </w:t>
      </w:r>
      <w:r>
        <w:rPr>
          <w:sz w:val="26"/>
          <w:szCs w:val="26"/>
        </w:rPr>
        <w:t>от 14 марта 1983 года №</w:t>
      </w:r>
      <w:r w:rsidR="007C7CBE">
        <w:rPr>
          <w:sz w:val="26"/>
          <w:szCs w:val="26"/>
        </w:rPr>
        <w:t xml:space="preserve"> </w:t>
      </w:r>
      <w:r>
        <w:rPr>
          <w:sz w:val="26"/>
          <w:szCs w:val="26"/>
        </w:rPr>
        <w:t>128. После присвоения курорту статуса федерального значения постановлением Правительства Российской Федерации от 26 августа 2000 года №</w:t>
      </w:r>
      <w:r w:rsidR="007C7CBE">
        <w:rPr>
          <w:sz w:val="26"/>
          <w:szCs w:val="26"/>
        </w:rPr>
        <w:t xml:space="preserve"> </w:t>
      </w:r>
      <w:r>
        <w:rPr>
          <w:sz w:val="26"/>
          <w:szCs w:val="26"/>
        </w:rPr>
        <w:t>633 было новое утверждено положение о курорте.</w:t>
      </w:r>
    </w:p>
    <w:p w:rsidR="006C3705" w:rsidRDefault="006C3705" w:rsidP="00D24B96">
      <w:pPr>
        <w:ind w:firstLine="709"/>
        <w:jc w:val="both"/>
        <w:rPr>
          <w:sz w:val="26"/>
          <w:szCs w:val="26"/>
        </w:rPr>
      </w:pPr>
      <w:r>
        <w:rPr>
          <w:sz w:val="26"/>
          <w:szCs w:val="26"/>
        </w:rPr>
        <w:t>Действующие границы и режим округа горно-санитарной охраны установлены п</w:t>
      </w:r>
      <w:r w:rsidRPr="00CD56E7">
        <w:rPr>
          <w:sz w:val="26"/>
          <w:szCs w:val="26"/>
        </w:rPr>
        <w:t>остановлением Правительства Российской Федерации</w:t>
      </w:r>
      <w:r>
        <w:rPr>
          <w:sz w:val="26"/>
          <w:szCs w:val="26"/>
        </w:rPr>
        <w:t xml:space="preserve"> от 22 февраля 2018 года №</w:t>
      </w:r>
      <w:r w:rsidR="007C7CBE">
        <w:rPr>
          <w:sz w:val="26"/>
          <w:szCs w:val="26"/>
        </w:rPr>
        <w:t xml:space="preserve"> </w:t>
      </w:r>
      <w:r>
        <w:rPr>
          <w:sz w:val="26"/>
          <w:szCs w:val="26"/>
        </w:rPr>
        <w:t>188.</w:t>
      </w:r>
    </w:p>
    <w:p w:rsidR="006C3705" w:rsidRDefault="006C3705" w:rsidP="00D24B96">
      <w:pPr>
        <w:ind w:firstLine="709"/>
        <w:jc w:val="both"/>
        <w:rPr>
          <w:sz w:val="26"/>
          <w:szCs w:val="26"/>
        </w:rPr>
      </w:pPr>
      <w:r w:rsidRPr="001246A3">
        <w:rPr>
          <w:sz w:val="26"/>
          <w:szCs w:val="26"/>
        </w:rPr>
        <w:t xml:space="preserve">Исторически Светлогорск - Отрадное </w:t>
      </w:r>
      <w:r w:rsidRPr="00CD56E7">
        <w:rPr>
          <w:sz w:val="26"/>
          <w:szCs w:val="26"/>
        </w:rPr>
        <w:t>является климатическим и бальнеогрязевым курортом со специализацией медицинского профиля по лечению и профилактике болезней нервной системы</w:t>
      </w:r>
      <w:r>
        <w:rPr>
          <w:sz w:val="26"/>
          <w:szCs w:val="26"/>
        </w:rPr>
        <w:t xml:space="preserve"> и</w:t>
      </w:r>
      <w:r w:rsidRPr="00CD56E7">
        <w:rPr>
          <w:sz w:val="26"/>
          <w:szCs w:val="26"/>
        </w:rPr>
        <w:t xml:space="preserve"> системы кровообращения, костно-мышечной системы и соединительной ткани, органов пищеварения и дыхания. </w:t>
      </w:r>
    </w:p>
    <w:p w:rsidR="00854B69" w:rsidRDefault="006C3705" w:rsidP="00D24B96">
      <w:pPr>
        <w:ind w:firstLine="709"/>
        <w:jc w:val="both"/>
        <w:rPr>
          <w:sz w:val="26"/>
          <w:szCs w:val="26"/>
        </w:rPr>
      </w:pPr>
      <w:r>
        <w:rPr>
          <w:sz w:val="26"/>
          <w:szCs w:val="26"/>
        </w:rPr>
        <w:t>Динамика турис</w:t>
      </w:r>
      <w:r w:rsidR="00320603">
        <w:rPr>
          <w:sz w:val="26"/>
          <w:szCs w:val="26"/>
        </w:rPr>
        <w:t>тского</w:t>
      </w:r>
      <w:r>
        <w:rPr>
          <w:sz w:val="26"/>
          <w:szCs w:val="26"/>
        </w:rPr>
        <w:t xml:space="preserve"> потока:</w:t>
      </w:r>
    </w:p>
    <w:p w:rsidR="00854B69" w:rsidRDefault="00854B69" w:rsidP="00D24B96">
      <w:pPr>
        <w:ind w:firstLine="709"/>
        <w:jc w:val="both"/>
        <w:rPr>
          <w:sz w:val="26"/>
          <w:szCs w:val="26"/>
        </w:rPr>
      </w:pPr>
    </w:p>
    <w:p w:rsidR="00C24321" w:rsidRPr="0026195C" w:rsidRDefault="006C3705" w:rsidP="0026195C">
      <w:pPr>
        <w:ind w:hanging="142"/>
        <w:jc w:val="both"/>
        <w:rPr>
          <w:sz w:val="26"/>
          <w:szCs w:val="26"/>
        </w:rPr>
      </w:pPr>
      <w:r w:rsidRPr="0088285E">
        <w:rPr>
          <w:noProof/>
          <w:sz w:val="20"/>
          <w:szCs w:val="20"/>
        </w:rPr>
        <w:drawing>
          <wp:inline distT="0" distB="0" distL="0" distR="0">
            <wp:extent cx="6781800" cy="2910205"/>
            <wp:effectExtent l="0" t="0" r="0" b="0"/>
            <wp:docPr id="1233992802"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8C40B23-1E3A-57E4-6CD8-E872CBD3D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365AD" w:rsidRPr="0051073D" w:rsidRDefault="00D24B96" w:rsidP="00D24B96">
      <w:pPr>
        <w:tabs>
          <w:tab w:val="left" w:pos="720"/>
        </w:tabs>
        <w:ind w:firstLine="567"/>
        <w:jc w:val="both"/>
        <w:rPr>
          <w:bCs/>
          <w:sz w:val="20"/>
          <w:szCs w:val="20"/>
        </w:rPr>
      </w:pPr>
      <w:r>
        <w:rPr>
          <w:b/>
          <w:sz w:val="26"/>
          <w:szCs w:val="26"/>
        </w:rPr>
        <w:t xml:space="preserve"> </w:t>
      </w:r>
      <w:r w:rsidR="000365AD" w:rsidRPr="0051073D">
        <w:rPr>
          <w:bCs/>
          <w:sz w:val="20"/>
          <w:szCs w:val="20"/>
        </w:rPr>
        <w:t>Посещаемость – указаны данные только пригородной пассажирской компании</w:t>
      </w:r>
      <w:proofErr w:type="gramStart"/>
      <w:r w:rsidR="000365AD" w:rsidRPr="0051073D">
        <w:rPr>
          <w:bCs/>
          <w:sz w:val="20"/>
          <w:szCs w:val="20"/>
        </w:rPr>
        <w:t xml:space="preserve"> </w:t>
      </w:r>
      <w:r w:rsidR="003F721A">
        <w:rPr>
          <w:bCs/>
          <w:sz w:val="20"/>
          <w:szCs w:val="20"/>
        </w:rPr>
        <w:t>.</w:t>
      </w:r>
      <w:proofErr w:type="gramEnd"/>
      <w:r w:rsidR="000365AD" w:rsidRPr="0051073D">
        <w:rPr>
          <w:bCs/>
          <w:sz w:val="20"/>
          <w:szCs w:val="20"/>
        </w:rPr>
        <w:t xml:space="preserve"> </w:t>
      </w:r>
    </w:p>
    <w:p w:rsidR="00B91002" w:rsidRDefault="00B91002" w:rsidP="00B91002">
      <w:pPr>
        <w:tabs>
          <w:tab w:val="left" w:pos="720"/>
        </w:tabs>
        <w:ind w:firstLine="709"/>
        <w:jc w:val="both"/>
        <w:rPr>
          <w:b/>
          <w:sz w:val="26"/>
          <w:szCs w:val="26"/>
        </w:rPr>
      </w:pPr>
    </w:p>
    <w:p w:rsidR="00C325B4" w:rsidRDefault="00C325B4" w:rsidP="00B91002">
      <w:pPr>
        <w:tabs>
          <w:tab w:val="left" w:pos="720"/>
        </w:tabs>
        <w:ind w:firstLine="709"/>
        <w:jc w:val="both"/>
        <w:rPr>
          <w:b/>
          <w:sz w:val="26"/>
          <w:szCs w:val="26"/>
        </w:rPr>
      </w:pPr>
    </w:p>
    <w:p w:rsidR="00C325B4" w:rsidRDefault="00C325B4" w:rsidP="00B91002">
      <w:pPr>
        <w:tabs>
          <w:tab w:val="left" w:pos="720"/>
        </w:tabs>
        <w:ind w:firstLine="709"/>
        <w:jc w:val="both"/>
        <w:rPr>
          <w:b/>
          <w:sz w:val="26"/>
          <w:szCs w:val="26"/>
        </w:rPr>
      </w:pPr>
    </w:p>
    <w:p w:rsidR="006C3705" w:rsidRPr="000D68C3" w:rsidRDefault="006C3705" w:rsidP="00B91002">
      <w:pPr>
        <w:tabs>
          <w:tab w:val="left" w:pos="720"/>
        </w:tabs>
        <w:ind w:firstLine="709"/>
        <w:jc w:val="both"/>
        <w:rPr>
          <w:b/>
          <w:sz w:val="26"/>
          <w:szCs w:val="26"/>
        </w:rPr>
      </w:pPr>
      <w:r w:rsidRPr="000D68C3">
        <w:rPr>
          <w:b/>
          <w:sz w:val="26"/>
          <w:szCs w:val="26"/>
        </w:rPr>
        <w:lastRenderedPageBreak/>
        <w:t>2.</w:t>
      </w:r>
      <w:r>
        <w:rPr>
          <w:b/>
          <w:sz w:val="26"/>
          <w:szCs w:val="26"/>
        </w:rPr>
        <w:t>4</w:t>
      </w:r>
      <w:r w:rsidRPr="000D68C3">
        <w:rPr>
          <w:b/>
          <w:sz w:val="26"/>
          <w:szCs w:val="26"/>
        </w:rPr>
        <w:t xml:space="preserve">. </w:t>
      </w:r>
      <w:r>
        <w:rPr>
          <w:b/>
          <w:sz w:val="26"/>
          <w:szCs w:val="26"/>
        </w:rPr>
        <w:t>Климат и природные ресурсы</w:t>
      </w:r>
    </w:p>
    <w:p w:rsidR="006C3705" w:rsidRPr="00740FA6" w:rsidRDefault="006C3705" w:rsidP="00B91002">
      <w:pPr>
        <w:tabs>
          <w:tab w:val="num" w:pos="0"/>
          <w:tab w:val="left" w:pos="709"/>
        </w:tabs>
        <w:ind w:right="-54" w:firstLine="709"/>
        <w:jc w:val="both"/>
        <w:rPr>
          <w:sz w:val="26"/>
          <w:szCs w:val="26"/>
        </w:rPr>
      </w:pPr>
      <w:r w:rsidRPr="00740FA6">
        <w:rPr>
          <w:sz w:val="26"/>
          <w:szCs w:val="26"/>
        </w:rPr>
        <w:t xml:space="preserve">Климат курорта Светлогорск-Отрадное - переходный от морского к континентальному, с небольшими амплитудами колебаний температуры и атмосферного давления. Зима мягкая; средняя температура января - 4 С. Лето умеренно теплое; средняя температура июля +17 С. Осадков около </w:t>
      </w:r>
      <w:smartTag w:uri="urn:schemas-microsoft-com:office:smarttags" w:element="metricconverter">
        <w:smartTagPr>
          <w:attr w:name="ProductID" w:val="800 мм"/>
        </w:smartTagPr>
        <w:r w:rsidRPr="00740FA6">
          <w:rPr>
            <w:sz w:val="26"/>
            <w:szCs w:val="26"/>
          </w:rPr>
          <w:t>800 мм</w:t>
        </w:r>
      </w:smartTag>
      <w:r w:rsidRPr="00740FA6">
        <w:rPr>
          <w:sz w:val="26"/>
          <w:szCs w:val="26"/>
        </w:rPr>
        <w:t xml:space="preserve"> в год. Число часов солнечного сияния около 2000 в год. Купальный сезон – с середины июня до конца августа. Зимой море не замерзает. </w:t>
      </w:r>
    </w:p>
    <w:p w:rsidR="006C3705" w:rsidRPr="00740FA6" w:rsidRDefault="006C3705" w:rsidP="00B91002">
      <w:pPr>
        <w:tabs>
          <w:tab w:val="num" w:pos="540"/>
          <w:tab w:val="left" w:pos="720"/>
        </w:tabs>
        <w:ind w:right="-54" w:firstLine="709"/>
        <w:jc w:val="both"/>
        <w:rPr>
          <w:sz w:val="26"/>
          <w:szCs w:val="26"/>
        </w:rPr>
      </w:pPr>
      <w:r w:rsidRPr="00740FA6">
        <w:rPr>
          <w:sz w:val="26"/>
          <w:szCs w:val="26"/>
        </w:rPr>
        <w:t xml:space="preserve">Чистый ионизированный воздух, высокая ультрафиолетовая радиация, морские купания благоприятны для проведения климат профилактики и климатотерапии.  </w:t>
      </w:r>
    </w:p>
    <w:p w:rsidR="006C3705" w:rsidRPr="00740FA6" w:rsidRDefault="006C3705" w:rsidP="00B91002">
      <w:pPr>
        <w:ind w:right="-54" w:firstLine="709"/>
        <w:jc w:val="both"/>
        <w:outlineLvl w:val="0"/>
        <w:rPr>
          <w:sz w:val="26"/>
          <w:szCs w:val="26"/>
        </w:rPr>
      </w:pPr>
      <w:r w:rsidRPr="00740FA6">
        <w:rPr>
          <w:sz w:val="26"/>
          <w:szCs w:val="26"/>
        </w:rPr>
        <w:t xml:space="preserve">Основными природными лечебными ресурсами курорта Светлогорск - Отрадное являются минеральные воды, лечебные грязи и лечебный климат. </w:t>
      </w:r>
    </w:p>
    <w:p w:rsidR="006C3705" w:rsidRPr="00740FA6" w:rsidRDefault="006C3705" w:rsidP="00B91002">
      <w:pPr>
        <w:tabs>
          <w:tab w:val="num" w:pos="0"/>
          <w:tab w:val="left" w:pos="709"/>
        </w:tabs>
        <w:ind w:right="-54" w:firstLine="709"/>
        <w:jc w:val="both"/>
        <w:rPr>
          <w:sz w:val="26"/>
          <w:szCs w:val="26"/>
        </w:rPr>
      </w:pPr>
      <w:r w:rsidRPr="00740FA6">
        <w:rPr>
          <w:sz w:val="26"/>
          <w:szCs w:val="26"/>
        </w:rPr>
        <w:t>На территории Светлогорского округа выявлены следующие типы минеральных вод Светлогорского месторождения: маломинерализованные питьевые лечебно-столовые гидрокарбонатно-хлоридные и хлоридные натриевые воды без специфических компонентов; бромные с повышенным содержанием бора хлоридные кальциево-натриевые рассолы.</w:t>
      </w:r>
    </w:p>
    <w:p w:rsidR="006C3705" w:rsidRPr="00740FA6" w:rsidRDefault="006C3705" w:rsidP="00B91002">
      <w:pPr>
        <w:tabs>
          <w:tab w:val="num" w:pos="0"/>
        </w:tabs>
        <w:ind w:right="-54" w:firstLine="709"/>
        <w:jc w:val="both"/>
        <w:rPr>
          <w:sz w:val="26"/>
          <w:szCs w:val="26"/>
        </w:rPr>
      </w:pPr>
      <w:r w:rsidRPr="00740FA6">
        <w:rPr>
          <w:sz w:val="26"/>
          <w:szCs w:val="26"/>
        </w:rPr>
        <w:t xml:space="preserve">По ионному составу воды слабощелочные, хлоридно-натриевые, относятся к лечебно- столовым. Бромные хлоридные кальциево-натриевые рассолы используются для приготовления ванн при лечении заболеваний органной движения, центральной и периферической нервной системы, гинекологических заболеваниях и другие. </w:t>
      </w:r>
    </w:p>
    <w:p w:rsidR="006C3705" w:rsidRPr="00C24321" w:rsidRDefault="006C3705" w:rsidP="00B91002">
      <w:pPr>
        <w:shd w:val="clear" w:color="auto" w:fill="FFFFFF"/>
        <w:tabs>
          <w:tab w:val="left" w:pos="709"/>
        </w:tabs>
        <w:ind w:right="-54" w:firstLine="709"/>
        <w:jc w:val="both"/>
        <w:rPr>
          <w:sz w:val="26"/>
          <w:szCs w:val="26"/>
        </w:rPr>
      </w:pPr>
      <w:r w:rsidRPr="00740FA6">
        <w:rPr>
          <w:sz w:val="26"/>
          <w:szCs w:val="26"/>
        </w:rPr>
        <w:t xml:space="preserve">Лечебные грязи представлены торфяным месторождением «Горелое». Это единственное в </w:t>
      </w:r>
      <w:r w:rsidRPr="00C24321">
        <w:rPr>
          <w:sz w:val="26"/>
          <w:szCs w:val="26"/>
        </w:rPr>
        <w:t>Калининградской области торфяное месторождение, расположенное в 5 км</w:t>
      </w:r>
      <w:proofErr w:type="gramStart"/>
      <w:r w:rsidR="007C7CBE">
        <w:rPr>
          <w:sz w:val="26"/>
          <w:szCs w:val="26"/>
        </w:rPr>
        <w:t>.</w:t>
      </w:r>
      <w:proofErr w:type="gramEnd"/>
      <w:r w:rsidRPr="00C24321">
        <w:rPr>
          <w:sz w:val="26"/>
          <w:szCs w:val="26"/>
        </w:rPr>
        <w:t xml:space="preserve"> </w:t>
      </w:r>
      <w:proofErr w:type="gramStart"/>
      <w:r w:rsidRPr="00C24321">
        <w:rPr>
          <w:sz w:val="26"/>
          <w:szCs w:val="26"/>
        </w:rPr>
        <w:t>к</w:t>
      </w:r>
      <w:proofErr w:type="gramEnd"/>
      <w:r w:rsidRPr="00C24321">
        <w:rPr>
          <w:sz w:val="26"/>
          <w:szCs w:val="26"/>
        </w:rPr>
        <w:t xml:space="preserve"> югу от города Светлогорска, которое находится в  пос. Горбатовка Зеленоградского района</w:t>
      </w:r>
      <w:r w:rsidR="00C24321" w:rsidRPr="00C24321">
        <w:rPr>
          <w:sz w:val="26"/>
          <w:szCs w:val="26"/>
        </w:rPr>
        <w:t>.</w:t>
      </w:r>
      <w:r w:rsidRPr="00C24321">
        <w:rPr>
          <w:sz w:val="26"/>
          <w:szCs w:val="26"/>
        </w:rPr>
        <w:t xml:space="preserve">  </w:t>
      </w:r>
    </w:p>
    <w:p w:rsidR="006C3705" w:rsidRDefault="006C3705" w:rsidP="00B91002">
      <w:pPr>
        <w:shd w:val="clear" w:color="auto" w:fill="FFFFFF"/>
        <w:tabs>
          <w:tab w:val="left" w:pos="567"/>
          <w:tab w:val="left" w:pos="709"/>
        </w:tabs>
        <w:ind w:right="-54" w:firstLine="709"/>
        <w:jc w:val="both"/>
        <w:rPr>
          <w:sz w:val="26"/>
          <w:szCs w:val="26"/>
        </w:rPr>
      </w:pPr>
      <w:r w:rsidRPr="00C24321">
        <w:rPr>
          <w:sz w:val="26"/>
          <w:szCs w:val="26"/>
        </w:rPr>
        <w:t>Разработка торфоместорождения ведется с 1977 года «Калининградпрофкурортом» (ранее Советом по управлению курортами)</w:t>
      </w:r>
      <w:r w:rsidRPr="00740FA6">
        <w:rPr>
          <w:sz w:val="26"/>
          <w:szCs w:val="26"/>
        </w:rPr>
        <w:t xml:space="preserve"> на основании Технологической схемы и лицензии на право добычи. Ценные в терапевтическом отношении торфяные лечебные грязи месторождения «Горелое» по физическим свойствам и внешним признакам относятся к пресноводному верховому типу, грязь бессульфидная, низкозольная. Используется на курортах Калининградской области для лечения заболеваний: сердечнососудистой и нервной систем, опорно-двигательного аппарата, органов дыхания неспецифической этиологии, органов пищеварения и гинекологических</w:t>
      </w:r>
      <w:r w:rsidR="00C24321">
        <w:rPr>
          <w:sz w:val="26"/>
          <w:szCs w:val="26"/>
        </w:rPr>
        <w:t>.</w:t>
      </w:r>
    </w:p>
    <w:p w:rsidR="006C3705" w:rsidRDefault="006C3705" w:rsidP="006C3705"/>
    <w:p w:rsidR="006309A0" w:rsidRDefault="006309A0" w:rsidP="00B91002">
      <w:pPr>
        <w:tabs>
          <w:tab w:val="left" w:pos="709"/>
          <w:tab w:val="left" w:pos="851"/>
        </w:tabs>
        <w:autoSpaceDE w:val="0"/>
        <w:autoSpaceDN w:val="0"/>
        <w:adjustRightInd w:val="0"/>
        <w:ind w:firstLine="709"/>
        <w:jc w:val="both"/>
        <w:rPr>
          <w:b/>
          <w:sz w:val="26"/>
          <w:szCs w:val="26"/>
        </w:rPr>
      </w:pPr>
      <w:r w:rsidRPr="003C0D3D">
        <w:rPr>
          <w:b/>
          <w:sz w:val="26"/>
          <w:szCs w:val="26"/>
        </w:rPr>
        <w:t>2.</w:t>
      </w:r>
      <w:r>
        <w:rPr>
          <w:b/>
          <w:sz w:val="26"/>
          <w:szCs w:val="26"/>
        </w:rPr>
        <w:t>5</w:t>
      </w:r>
      <w:r w:rsidRPr="003C0D3D">
        <w:rPr>
          <w:b/>
          <w:sz w:val="26"/>
          <w:szCs w:val="26"/>
        </w:rPr>
        <w:t xml:space="preserve">. Демографическая ситуация </w:t>
      </w:r>
    </w:p>
    <w:p w:rsidR="006309A0" w:rsidRPr="00F84A81" w:rsidRDefault="006309A0" w:rsidP="00B91002">
      <w:pPr>
        <w:tabs>
          <w:tab w:val="left" w:pos="709"/>
        </w:tabs>
        <w:ind w:firstLine="709"/>
        <w:jc w:val="both"/>
        <w:rPr>
          <w:sz w:val="26"/>
          <w:szCs w:val="26"/>
        </w:rPr>
      </w:pPr>
      <w:r w:rsidRPr="00F84A81">
        <w:rPr>
          <w:sz w:val="26"/>
          <w:szCs w:val="26"/>
        </w:rPr>
        <w:t>Одной из базовых тенденций, определяющих динамику социально-экономического развития, оста</w:t>
      </w:r>
      <w:r w:rsidR="007C7CBE">
        <w:rPr>
          <w:sz w:val="26"/>
          <w:szCs w:val="26"/>
        </w:rPr>
        <w:t>ё</w:t>
      </w:r>
      <w:r w:rsidRPr="00F84A81">
        <w:rPr>
          <w:sz w:val="26"/>
          <w:szCs w:val="26"/>
        </w:rPr>
        <w:t xml:space="preserve">тся демография. </w:t>
      </w:r>
    </w:p>
    <w:p w:rsidR="006309A0" w:rsidRDefault="006309A0" w:rsidP="00B91002">
      <w:pPr>
        <w:tabs>
          <w:tab w:val="left" w:pos="567"/>
          <w:tab w:val="left" w:pos="709"/>
        </w:tabs>
        <w:ind w:firstLine="709"/>
        <w:jc w:val="both"/>
        <w:rPr>
          <w:sz w:val="26"/>
          <w:szCs w:val="26"/>
        </w:rPr>
      </w:pPr>
      <w:r w:rsidRPr="003C0D3D">
        <w:rPr>
          <w:sz w:val="26"/>
          <w:szCs w:val="26"/>
        </w:rPr>
        <w:t xml:space="preserve">Численность населения муниципального образования «Светлогорский городской округ» по данным </w:t>
      </w:r>
      <w:r w:rsidRPr="007768C1">
        <w:rPr>
          <w:sz w:val="28"/>
          <w:szCs w:val="28"/>
        </w:rPr>
        <w:t>Федеральной службы государственной статистики по</w:t>
      </w:r>
      <w:r w:rsidRPr="003C0D3D">
        <w:rPr>
          <w:sz w:val="26"/>
          <w:szCs w:val="26"/>
        </w:rPr>
        <w:t xml:space="preserve"> Калининградской области</w:t>
      </w:r>
      <w:r>
        <w:rPr>
          <w:sz w:val="26"/>
          <w:szCs w:val="26"/>
        </w:rPr>
        <w:t xml:space="preserve"> (далее – Калининградстат)</w:t>
      </w:r>
      <w:r w:rsidRPr="003C0D3D">
        <w:rPr>
          <w:sz w:val="26"/>
          <w:szCs w:val="26"/>
        </w:rPr>
        <w:t xml:space="preserve"> по состоянию на 01.01.202</w:t>
      </w:r>
      <w:r>
        <w:rPr>
          <w:sz w:val="26"/>
          <w:szCs w:val="26"/>
        </w:rPr>
        <w:t>3</w:t>
      </w:r>
      <w:r w:rsidRPr="003C0D3D">
        <w:rPr>
          <w:sz w:val="26"/>
          <w:szCs w:val="26"/>
        </w:rPr>
        <w:t xml:space="preserve"> составила 2</w:t>
      </w:r>
      <w:r>
        <w:rPr>
          <w:sz w:val="26"/>
          <w:szCs w:val="26"/>
        </w:rPr>
        <w:t>0746</w:t>
      </w:r>
      <w:r w:rsidRPr="003C0D3D">
        <w:rPr>
          <w:sz w:val="26"/>
          <w:szCs w:val="26"/>
        </w:rPr>
        <w:t xml:space="preserve"> человек, среднегодовая численность за 202</w:t>
      </w:r>
      <w:r>
        <w:rPr>
          <w:sz w:val="26"/>
          <w:szCs w:val="26"/>
        </w:rPr>
        <w:t>2</w:t>
      </w:r>
      <w:r w:rsidRPr="003C0D3D">
        <w:rPr>
          <w:sz w:val="26"/>
          <w:szCs w:val="26"/>
        </w:rPr>
        <w:t xml:space="preserve"> год составила 2</w:t>
      </w:r>
      <w:r>
        <w:rPr>
          <w:sz w:val="26"/>
          <w:szCs w:val="26"/>
        </w:rPr>
        <w:t>0501</w:t>
      </w:r>
      <w:r w:rsidRPr="003C0D3D">
        <w:rPr>
          <w:sz w:val="26"/>
          <w:szCs w:val="26"/>
        </w:rPr>
        <w:t xml:space="preserve"> человек.</w:t>
      </w:r>
    </w:p>
    <w:p w:rsidR="007768C1" w:rsidRPr="00D7442D" w:rsidRDefault="00D7442D" w:rsidP="00B91002">
      <w:pPr>
        <w:tabs>
          <w:tab w:val="left" w:pos="709"/>
        </w:tabs>
        <w:ind w:firstLine="709"/>
        <w:jc w:val="both"/>
        <w:rPr>
          <w:b/>
          <w:sz w:val="26"/>
          <w:szCs w:val="26"/>
        </w:rPr>
      </w:pPr>
      <w:r w:rsidRPr="00D7442D">
        <w:rPr>
          <w:sz w:val="26"/>
          <w:szCs w:val="26"/>
        </w:rPr>
        <w:t>Динамика демографических процессов за 2020-2022 г</w:t>
      </w:r>
      <w:r w:rsidR="00F147A1">
        <w:rPr>
          <w:sz w:val="26"/>
          <w:szCs w:val="26"/>
        </w:rPr>
        <w:t>г.</w:t>
      </w:r>
      <w:r w:rsidRPr="00D7442D">
        <w:rPr>
          <w:sz w:val="26"/>
          <w:szCs w:val="26"/>
        </w:rPr>
        <w:t xml:space="preserve"> свидетельствует об уменьшении численности населения в муниципальном образовании в 2022 году в результате пересчета от итогов Всероссийской переписи населения 2020 года. Происходит также снижени</w:t>
      </w:r>
      <w:r w:rsidR="007C7CBE">
        <w:rPr>
          <w:sz w:val="26"/>
          <w:szCs w:val="26"/>
        </w:rPr>
        <w:t>е</w:t>
      </w:r>
      <w:r w:rsidRPr="00D7442D">
        <w:rPr>
          <w:sz w:val="26"/>
          <w:szCs w:val="26"/>
        </w:rPr>
        <w:t xml:space="preserve"> уровня рождаемости, снижени</w:t>
      </w:r>
      <w:r w:rsidR="007C7CBE">
        <w:rPr>
          <w:sz w:val="26"/>
          <w:szCs w:val="26"/>
        </w:rPr>
        <w:t>е</w:t>
      </w:r>
      <w:r w:rsidRPr="00D7442D">
        <w:rPr>
          <w:sz w:val="26"/>
          <w:szCs w:val="26"/>
        </w:rPr>
        <w:t xml:space="preserve"> уровня смертности, продолжающимся процессом естественной убыли населения. Так численность населения на 01.01.2023 уменьшилась по сравнению с численностью населения на 01.01.2021 (20784 </w:t>
      </w:r>
      <w:r w:rsidR="00AB6B6D">
        <w:rPr>
          <w:sz w:val="26"/>
          <w:szCs w:val="26"/>
        </w:rPr>
        <w:t>человек</w:t>
      </w:r>
      <w:r w:rsidRPr="00D7442D">
        <w:rPr>
          <w:sz w:val="26"/>
          <w:szCs w:val="26"/>
        </w:rPr>
        <w:t xml:space="preserve">) на 38 человек и по сравнению с численностью населения на 01.01.2022 (20257 </w:t>
      </w:r>
      <w:r w:rsidR="00AB6B6D">
        <w:rPr>
          <w:sz w:val="26"/>
          <w:szCs w:val="26"/>
        </w:rPr>
        <w:t>человек</w:t>
      </w:r>
      <w:r w:rsidRPr="00D7442D">
        <w:rPr>
          <w:sz w:val="26"/>
          <w:szCs w:val="26"/>
        </w:rPr>
        <w:t xml:space="preserve">) после пересчета от итогов Всероссийской переписи населения 2020 года увеличилась на 489 человек. Уменьшение среднегодовой численности с 2020 года (20247 </w:t>
      </w:r>
      <w:r w:rsidR="00AB6B6D">
        <w:rPr>
          <w:sz w:val="26"/>
          <w:szCs w:val="26"/>
        </w:rPr>
        <w:t>человек</w:t>
      </w:r>
      <w:r w:rsidRPr="00D7442D">
        <w:rPr>
          <w:sz w:val="26"/>
          <w:szCs w:val="26"/>
        </w:rPr>
        <w:t xml:space="preserve">) по 2021 год (21125 </w:t>
      </w:r>
      <w:r w:rsidR="00AB6B6D">
        <w:rPr>
          <w:sz w:val="26"/>
          <w:szCs w:val="26"/>
        </w:rPr>
        <w:lastRenderedPageBreak/>
        <w:t>человек</w:t>
      </w:r>
      <w:r w:rsidRPr="00D7442D">
        <w:rPr>
          <w:sz w:val="26"/>
          <w:szCs w:val="26"/>
        </w:rPr>
        <w:t>) составило 6</w:t>
      </w:r>
      <w:r>
        <w:rPr>
          <w:sz w:val="26"/>
          <w:szCs w:val="26"/>
        </w:rPr>
        <w:t>24</w:t>
      </w:r>
      <w:r w:rsidRPr="00D7442D">
        <w:rPr>
          <w:sz w:val="26"/>
          <w:szCs w:val="26"/>
        </w:rPr>
        <w:t xml:space="preserve"> человек</w:t>
      </w:r>
      <w:r>
        <w:rPr>
          <w:sz w:val="26"/>
          <w:szCs w:val="26"/>
        </w:rPr>
        <w:t>а</w:t>
      </w:r>
      <w:r w:rsidRPr="00D7442D">
        <w:rPr>
          <w:sz w:val="26"/>
          <w:szCs w:val="26"/>
        </w:rPr>
        <w:t>. Миграционный прирост</w:t>
      </w:r>
      <w:r w:rsidR="00BC495C">
        <w:rPr>
          <w:sz w:val="26"/>
          <w:szCs w:val="26"/>
        </w:rPr>
        <w:t xml:space="preserve"> </w:t>
      </w:r>
      <w:r w:rsidRPr="00D7442D">
        <w:rPr>
          <w:sz w:val="26"/>
          <w:szCs w:val="26"/>
        </w:rPr>
        <w:t xml:space="preserve">составил за 2020-2022 гг. соответственно 1135 </w:t>
      </w:r>
      <w:r w:rsidR="00AB6B6D">
        <w:rPr>
          <w:sz w:val="26"/>
          <w:szCs w:val="26"/>
        </w:rPr>
        <w:t>человек</w:t>
      </w:r>
      <w:r w:rsidRPr="00D7442D">
        <w:rPr>
          <w:sz w:val="26"/>
          <w:szCs w:val="26"/>
        </w:rPr>
        <w:t xml:space="preserve">, 774 </w:t>
      </w:r>
      <w:r w:rsidR="00AB6B6D">
        <w:rPr>
          <w:sz w:val="26"/>
          <w:szCs w:val="26"/>
        </w:rPr>
        <w:t>человек</w:t>
      </w:r>
      <w:r w:rsidRPr="00D7442D">
        <w:rPr>
          <w:sz w:val="26"/>
          <w:szCs w:val="26"/>
        </w:rPr>
        <w:t xml:space="preserve"> </w:t>
      </w:r>
      <w:r w:rsidR="007768C1" w:rsidRPr="00D7442D">
        <w:rPr>
          <w:sz w:val="26"/>
          <w:szCs w:val="26"/>
        </w:rPr>
        <w:t>и 565 человек</w:t>
      </w:r>
      <w:r w:rsidR="007768C1">
        <w:rPr>
          <w:sz w:val="26"/>
          <w:szCs w:val="26"/>
        </w:rPr>
        <w:t>.</w:t>
      </w:r>
    </w:p>
    <w:p w:rsidR="007768C1" w:rsidRPr="003C0D3D" w:rsidRDefault="007768C1" w:rsidP="007768C1">
      <w:pPr>
        <w:tabs>
          <w:tab w:val="left" w:pos="4542"/>
        </w:tabs>
        <w:ind w:firstLine="567"/>
        <w:jc w:val="both"/>
        <w:rPr>
          <w:sz w:val="26"/>
          <w:szCs w:val="26"/>
        </w:rPr>
      </w:pPr>
      <w:r w:rsidRPr="003C0D3D">
        <w:rPr>
          <w:sz w:val="26"/>
          <w:szCs w:val="26"/>
        </w:rPr>
        <w:tab/>
      </w:r>
    </w:p>
    <w:p w:rsidR="007768C1" w:rsidRPr="007768C1" w:rsidRDefault="007768C1" w:rsidP="007768C1">
      <w:pPr>
        <w:ind w:firstLine="567"/>
        <w:jc w:val="center"/>
        <w:rPr>
          <w:b/>
          <w:bCs/>
          <w:sz w:val="26"/>
          <w:szCs w:val="26"/>
        </w:rPr>
      </w:pPr>
      <w:r w:rsidRPr="007768C1">
        <w:rPr>
          <w:b/>
          <w:bCs/>
          <w:sz w:val="26"/>
          <w:szCs w:val="26"/>
        </w:rPr>
        <w:t>Рисунок 1- Естественное движение населения.</w:t>
      </w:r>
    </w:p>
    <w:p w:rsidR="007768C1" w:rsidRPr="007768C1" w:rsidRDefault="007768C1" w:rsidP="007768C1">
      <w:pPr>
        <w:tabs>
          <w:tab w:val="left" w:pos="709"/>
        </w:tabs>
        <w:ind w:firstLine="567"/>
        <w:jc w:val="center"/>
        <w:rPr>
          <w:b/>
          <w:bCs/>
          <w:sz w:val="26"/>
          <w:szCs w:val="26"/>
        </w:rPr>
      </w:pPr>
    </w:p>
    <w:p w:rsidR="007768C1" w:rsidRDefault="007768C1" w:rsidP="00D24B96">
      <w:pPr>
        <w:tabs>
          <w:tab w:val="left" w:pos="709"/>
        </w:tabs>
        <w:ind w:firstLine="567"/>
        <w:jc w:val="both"/>
        <w:rPr>
          <w:sz w:val="26"/>
          <w:szCs w:val="26"/>
        </w:rPr>
      </w:pPr>
      <w:r w:rsidRPr="00AD566F">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192405</wp:posOffset>
            </wp:positionV>
            <wp:extent cx="6567805" cy="3312160"/>
            <wp:effectExtent l="0" t="0" r="4445" b="2540"/>
            <wp:wrapSquare wrapText="bothSides"/>
            <wp:docPr id="1148068849" name="Диаграмма 11480688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768C1" w:rsidRDefault="00D24B96" w:rsidP="00693FB0">
      <w:pPr>
        <w:tabs>
          <w:tab w:val="left" w:pos="567"/>
          <w:tab w:val="left" w:pos="709"/>
        </w:tabs>
        <w:ind w:firstLine="567"/>
        <w:jc w:val="both"/>
        <w:rPr>
          <w:sz w:val="26"/>
          <w:szCs w:val="26"/>
        </w:rPr>
      </w:pPr>
      <w:r>
        <w:rPr>
          <w:sz w:val="26"/>
          <w:szCs w:val="26"/>
        </w:rPr>
        <w:t xml:space="preserve"> </w:t>
      </w:r>
    </w:p>
    <w:p w:rsidR="006309A0" w:rsidRPr="003C0D3D" w:rsidRDefault="006309A0" w:rsidP="00B91002">
      <w:pPr>
        <w:tabs>
          <w:tab w:val="left" w:pos="567"/>
          <w:tab w:val="left" w:pos="709"/>
        </w:tabs>
        <w:ind w:firstLine="709"/>
        <w:jc w:val="both"/>
        <w:rPr>
          <w:sz w:val="26"/>
          <w:szCs w:val="26"/>
        </w:rPr>
      </w:pPr>
      <w:r w:rsidRPr="003C0D3D">
        <w:rPr>
          <w:sz w:val="26"/>
          <w:szCs w:val="26"/>
        </w:rPr>
        <w:t>Общие коэффициенты смертности на 1000 человек населения за 2020-202</w:t>
      </w:r>
      <w:r w:rsidR="00E9768B">
        <w:rPr>
          <w:sz w:val="26"/>
          <w:szCs w:val="26"/>
        </w:rPr>
        <w:t>2</w:t>
      </w:r>
      <w:r w:rsidRPr="003C0D3D">
        <w:rPr>
          <w:sz w:val="26"/>
          <w:szCs w:val="26"/>
        </w:rPr>
        <w:t xml:space="preserve"> г</w:t>
      </w:r>
      <w:r w:rsidR="00F147A1">
        <w:rPr>
          <w:sz w:val="26"/>
          <w:szCs w:val="26"/>
        </w:rPr>
        <w:t>г.</w:t>
      </w:r>
      <w:r w:rsidRPr="003C0D3D">
        <w:rPr>
          <w:sz w:val="26"/>
          <w:szCs w:val="26"/>
        </w:rPr>
        <w:t xml:space="preserve"> составили – 1</w:t>
      </w:r>
      <w:r w:rsidR="008712DB">
        <w:rPr>
          <w:sz w:val="26"/>
          <w:szCs w:val="26"/>
        </w:rPr>
        <w:t>0,1</w:t>
      </w:r>
      <w:r w:rsidR="00E9768B">
        <w:rPr>
          <w:sz w:val="26"/>
          <w:szCs w:val="26"/>
        </w:rPr>
        <w:t xml:space="preserve">, </w:t>
      </w:r>
      <w:r w:rsidRPr="003C0D3D">
        <w:rPr>
          <w:sz w:val="26"/>
          <w:szCs w:val="26"/>
        </w:rPr>
        <w:t>1</w:t>
      </w:r>
      <w:r w:rsidR="008712DB">
        <w:rPr>
          <w:sz w:val="26"/>
          <w:szCs w:val="26"/>
        </w:rPr>
        <w:t>1,6</w:t>
      </w:r>
      <w:r w:rsidR="00E9768B">
        <w:rPr>
          <w:sz w:val="26"/>
          <w:szCs w:val="26"/>
        </w:rPr>
        <w:t xml:space="preserve"> и</w:t>
      </w:r>
      <w:r w:rsidR="008712DB">
        <w:rPr>
          <w:sz w:val="26"/>
          <w:szCs w:val="26"/>
        </w:rPr>
        <w:t xml:space="preserve"> 10,5</w:t>
      </w:r>
      <w:r w:rsidR="00E9768B">
        <w:rPr>
          <w:sz w:val="26"/>
          <w:szCs w:val="26"/>
        </w:rPr>
        <w:t xml:space="preserve"> </w:t>
      </w:r>
      <w:r w:rsidRPr="003C0D3D">
        <w:rPr>
          <w:sz w:val="26"/>
          <w:szCs w:val="26"/>
        </w:rPr>
        <w:t>соответственно по годам, что ниже уровня по Калининградской области за 2020 год -13,2 и ниже коэффициента смертности по Калининградской области за 2021 год – 15,6</w:t>
      </w:r>
      <w:r w:rsidR="008712DB">
        <w:rPr>
          <w:sz w:val="26"/>
          <w:szCs w:val="26"/>
        </w:rPr>
        <w:t xml:space="preserve"> и 2022 год – 12,8.</w:t>
      </w:r>
    </w:p>
    <w:p w:rsidR="006309A0" w:rsidRPr="003C0D3D" w:rsidRDefault="006309A0" w:rsidP="00B91002">
      <w:pPr>
        <w:tabs>
          <w:tab w:val="left" w:pos="567"/>
        </w:tabs>
        <w:ind w:firstLine="709"/>
        <w:jc w:val="both"/>
        <w:rPr>
          <w:sz w:val="26"/>
          <w:szCs w:val="26"/>
        </w:rPr>
      </w:pPr>
      <w:r w:rsidRPr="003C0D3D">
        <w:rPr>
          <w:sz w:val="26"/>
          <w:szCs w:val="26"/>
        </w:rPr>
        <w:t>Общий коэффициент рождаемости на 1000 человек населения за 2020-202</w:t>
      </w:r>
      <w:r w:rsidR="008712DB">
        <w:rPr>
          <w:sz w:val="26"/>
          <w:szCs w:val="26"/>
        </w:rPr>
        <w:t>2</w:t>
      </w:r>
      <w:r w:rsidRPr="003C0D3D">
        <w:rPr>
          <w:sz w:val="26"/>
          <w:szCs w:val="26"/>
        </w:rPr>
        <w:t xml:space="preserve"> г</w:t>
      </w:r>
      <w:r w:rsidR="00F147A1">
        <w:rPr>
          <w:sz w:val="26"/>
          <w:szCs w:val="26"/>
        </w:rPr>
        <w:t>г.</w:t>
      </w:r>
      <w:r w:rsidRPr="003C0D3D">
        <w:rPr>
          <w:sz w:val="26"/>
          <w:szCs w:val="26"/>
        </w:rPr>
        <w:t xml:space="preserve"> составил 7,5 и 7,1</w:t>
      </w:r>
      <w:r w:rsidR="008712DB">
        <w:rPr>
          <w:sz w:val="26"/>
          <w:szCs w:val="26"/>
        </w:rPr>
        <w:t xml:space="preserve"> и 6,3</w:t>
      </w:r>
      <w:r w:rsidRPr="003C0D3D">
        <w:rPr>
          <w:sz w:val="26"/>
          <w:szCs w:val="26"/>
        </w:rPr>
        <w:t xml:space="preserve"> соответственно по годам, что ниже уровня по Калининградской области 9,1 в 2020 году, 8,8 в 2021 году</w:t>
      </w:r>
      <w:r w:rsidR="008712DB">
        <w:rPr>
          <w:sz w:val="26"/>
          <w:szCs w:val="26"/>
        </w:rPr>
        <w:t xml:space="preserve"> и 8,1 в 2022 году.</w:t>
      </w:r>
      <w:r w:rsidRPr="003C0D3D">
        <w:rPr>
          <w:sz w:val="26"/>
          <w:szCs w:val="26"/>
        </w:rPr>
        <w:t xml:space="preserve">      </w:t>
      </w:r>
    </w:p>
    <w:p w:rsidR="006309A0" w:rsidRPr="003C0D3D" w:rsidRDefault="006309A0" w:rsidP="00B91002">
      <w:pPr>
        <w:tabs>
          <w:tab w:val="left" w:pos="709"/>
        </w:tabs>
        <w:ind w:firstLine="709"/>
        <w:jc w:val="both"/>
        <w:rPr>
          <w:sz w:val="26"/>
          <w:szCs w:val="26"/>
        </w:rPr>
      </w:pPr>
      <w:r w:rsidRPr="003C0D3D">
        <w:rPr>
          <w:sz w:val="26"/>
          <w:szCs w:val="26"/>
        </w:rPr>
        <w:t>Демографическая ситуация в 202</w:t>
      </w:r>
      <w:r w:rsidR="00BC495C">
        <w:rPr>
          <w:sz w:val="26"/>
          <w:szCs w:val="26"/>
        </w:rPr>
        <w:t>2</w:t>
      </w:r>
      <w:r w:rsidRPr="003C0D3D">
        <w:rPr>
          <w:sz w:val="26"/>
          <w:szCs w:val="26"/>
        </w:rPr>
        <w:t xml:space="preserve"> году, как и в 2020</w:t>
      </w:r>
      <w:r w:rsidR="00BC495C">
        <w:rPr>
          <w:sz w:val="26"/>
          <w:szCs w:val="26"/>
        </w:rPr>
        <w:t xml:space="preserve"> и 2021</w:t>
      </w:r>
      <w:r w:rsidRPr="003C0D3D">
        <w:rPr>
          <w:sz w:val="26"/>
          <w:szCs w:val="26"/>
        </w:rPr>
        <w:t xml:space="preserve"> г</w:t>
      </w:r>
      <w:r w:rsidR="00F147A1">
        <w:rPr>
          <w:sz w:val="26"/>
          <w:szCs w:val="26"/>
        </w:rPr>
        <w:t>одах</w:t>
      </w:r>
      <w:r w:rsidRPr="003C0D3D">
        <w:rPr>
          <w:sz w:val="26"/>
          <w:szCs w:val="26"/>
        </w:rPr>
        <w:t xml:space="preserve"> характеризовалась продолжающимся процессом естественной убыли населения (-53 </w:t>
      </w:r>
      <w:r w:rsidR="00AB6B6D">
        <w:rPr>
          <w:sz w:val="26"/>
          <w:szCs w:val="26"/>
        </w:rPr>
        <w:t>человек</w:t>
      </w:r>
      <w:r w:rsidRPr="003C0D3D">
        <w:rPr>
          <w:sz w:val="26"/>
          <w:szCs w:val="26"/>
        </w:rPr>
        <w:t xml:space="preserve"> в 2020 году, и - 84 </w:t>
      </w:r>
      <w:r w:rsidR="00AB6B6D">
        <w:rPr>
          <w:sz w:val="26"/>
          <w:szCs w:val="26"/>
        </w:rPr>
        <w:t>человек</w:t>
      </w:r>
      <w:r w:rsidRPr="003C0D3D">
        <w:rPr>
          <w:sz w:val="26"/>
          <w:szCs w:val="26"/>
        </w:rPr>
        <w:t xml:space="preserve"> в 2021 году</w:t>
      </w:r>
      <w:r w:rsidR="00BC495C">
        <w:rPr>
          <w:sz w:val="26"/>
          <w:szCs w:val="26"/>
        </w:rPr>
        <w:t xml:space="preserve"> и 89 </w:t>
      </w:r>
      <w:r w:rsidR="00AB6B6D">
        <w:rPr>
          <w:sz w:val="26"/>
          <w:szCs w:val="26"/>
        </w:rPr>
        <w:t>человек</w:t>
      </w:r>
      <w:r w:rsidR="00BC495C">
        <w:rPr>
          <w:sz w:val="26"/>
          <w:szCs w:val="26"/>
        </w:rPr>
        <w:t xml:space="preserve"> в 2022 году</w:t>
      </w:r>
      <w:r w:rsidRPr="003C0D3D">
        <w:rPr>
          <w:sz w:val="26"/>
          <w:szCs w:val="26"/>
        </w:rPr>
        <w:t>), о чем свидетельствуют следующие статистические данные</w:t>
      </w:r>
      <w:r w:rsidR="00B91002">
        <w:rPr>
          <w:sz w:val="26"/>
          <w:szCs w:val="26"/>
        </w:rPr>
        <w:t>:</w:t>
      </w:r>
      <w:r w:rsidRPr="003C0D3D">
        <w:rPr>
          <w:sz w:val="26"/>
          <w:szCs w:val="26"/>
        </w:rPr>
        <w:t xml:space="preserve"> за 202</w:t>
      </w:r>
      <w:r w:rsidR="00BC495C">
        <w:rPr>
          <w:sz w:val="26"/>
          <w:szCs w:val="26"/>
        </w:rPr>
        <w:t>2</w:t>
      </w:r>
      <w:r w:rsidRPr="003C0D3D">
        <w:rPr>
          <w:sz w:val="26"/>
          <w:szCs w:val="26"/>
        </w:rPr>
        <w:t xml:space="preserve"> год: умерло 2</w:t>
      </w:r>
      <w:r w:rsidR="00BC495C">
        <w:rPr>
          <w:sz w:val="26"/>
          <w:szCs w:val="26"/>
        </w:rPr>
        <w:t>24</w:t>
      </w:r>
      <w:r w:rsidRPr="003C0D3D">
        <w:rPr>
          <w:sz w:val="26"/>
          <w:szCs w:val="26"/>
        </w:rPr>
        <w:t xml:space="preserve"> человек, родилось 1</w:t>
      </w:r>
      <w:r w:rsidR="00BC495C">
        <w:rPr>
          <w:sz w:val="26"/>
          <w:szCs w:val="26"/>
        </w:rPr>
        <w:t>35</w:t>
      </w:r>
      <w:r w:rsidRPr="003C0D3D">
        <w:rPr>
          <w:sz w:val="26"/>
          <w:szCs w:val="26"/>
        </w:rPr>
        <w:t xml:space="preserve"> человека. </w:t>
      </w:r>
    </w:p>
    <w:p w:rsidR="006309A0" w:rsidRDefault="006309A0" w:rsidP="00B91002">
      <w:pPr>
        <w:tabs>
          <w:tab w:val="left" w:pos="709"/>
          <w:tab w:val="left" w:pos="851"/>
        </w:tabs>
        <w:ind w:firstLine="709"/>
        <w:jc w:val="both"/>
        <w:rPr>
          <w:sz w:val="26"/>
          <w:szCs w:val="26"/>
        </w:rPr>
      </w:pPr>
      <w:r w:rsidRPr="003C0D3D">
        <w:rPr>
          <w:sz w:val="26"/>
          <w:szCs w:val="26"/>
        </w:rPr>
        <w:t>Коэффициенты естественного прироста на 1000 человек населения за 2020-202</w:t>
      </w:r>
      <w:r w:rsidR="00BC495C">
        <w:rPr>
          <w:sz w:val="26"/>
          <w:szCs w:val="26"/>
        </w:rPr>
        <w:t>2</w:t>
      </w:r>
      <w:r w:rsidRPr="003C0D3D">
        <w:rPr>
          <w:sz w:val="26"/>
          <w:szCs w:val="26"/>
        </w:rPr>
        <w:t xml:space="preserve"> г</w:t>
      </w:r>
      <w:r w:rsidR="00F147A1">
        <w:rPr>
          <w:sz w:val="26"/>
          <w:szCs w:val="26"/>
        </w:rPr>
        <w:t>г.</w:t>
      </w:r>
      <w:r w:rsidRPr="003C0D3D">
        <w:rPr>
          <w:sz w:val="26"/>
          <w:szCs w:val="26"/>
        </w:rPr>
        <w:t xml:space="preserve"> составили соответственно – (-2,6); (-4,5)</w:t>
      </w:r>
      <w:r w:rsidR="00817BBB">
        <w:rPr>
          <w:sz w:val="26"/>
          <w:szCs w:val="26"/>
        </w:rPr>
        <w:t xml:space="preserve"> и (-4,2), </w:t>
      </w:r>
      <w:r w:rsidRPr="003C0D3D">
        <w:rPr>
          <w:sz w:val="26"/>
          <w:szCs w:val="26"/>
        </w:rPr>
        <w:t>что ниже коэффициентов по Калининградской области соответственно в 2020 году (- 4,1); в 2021 году (-6,8)</w:t>
      </w:r>
      <w:r w:rsidR="00817BBB">
        <w:rPr>
          <w:sz w:val="26"/>
          <w:szCs w:val="26"/>
        </w:rPr>
        <w:t xml:space="preserve"> и в 2022 году (-4,7).</w:t>
      </w:r>
    </w:p>
    <w:p w:rsidR="006309A0" w:rsidRDefault="006309A0" w:rsidP="00B91002">
      <w:pPr>
        <w:tabs>
          <w:tab w:val="left" w:pos="567"/>
          <w:tab w:val="left" w:pos="709"/>
        </w:tabs>
        <w:ind w:firstLine="709"/>
        <w:jc w:val="both"/>
        <w:rPr>
          <w:sz w:val="26"/>
          <w:szCs w:val="26"/>
        </w:rPr>
      </w:pPr>
      <w:r w:rsidRPr="003C0D3D">
        <w:rPr>
          <w:sz w:val="26"/>
          <w:szCs w:val="26"/>
        </w:rPr>
        <w:t>Увеличение численности населения достигается лишь за счет миграционного прироста, который составил за</w:t>
      </w:r>
      <w:r>
        <w:rPr>
          <w:sz w:val="26"/>
          <w:szCs w:val="26"/>
        </w:rPr>
        <w:t xml:space="preserve"> период</w:t>
      </w:r>
      <w:r w:rsidRPr="003C0D3D">
        <w:rPr>
          <w:sz w:val="26"/>
          <w:szCs w:val="26"/>
        </w:rPr>
        <w:t xml:space="preserve"> 20</w:t>
      </w:r>
      <w:r w:rsidR="00BC495C">
        <w:rPr>
          <w:sz w:val="26"/>
          <w:szCs w:val="26"/>
        </w:rPr>
        <w:t>20</w:t>
      </w:r>
      <w:r w:rsidRPr="003C0D3D">
        <w:rPr>
          <w:sz w:val="26"/>
          <w:szCs w:val="26"/>
        </w:rPr>
        <w:t>-202</w:t>
      </w:r>
      <w:r w:rsidR="00BC495C">
        <w:rPr>
          <w:sz w:val="26"/>
          <w:szCs w:val="26"/>
        </w:rPr>
        <w:t>2</w:t>
      </w:r>
      <w:r w:rsidRPr="003C0D3D">
        <w:rPr>
          <w:sz w:val="26"/>
          <w:szCs w:val="26"/>
        </w:rPr>
        <w:t xml:space="preserve"> гг. </w:t>
      </w:r>
      <w:r w:rsidR="00BC495C">
        <w:rPr>
          <w:sz w:val="26"/>
          <w:szCs w:val="26"/>
        </w:rPr>
        <w:t>2474</w:t>
      </w:r>
      <w:r>
        <w:rPr>
          <w:sz w:val="26"/>
          <w:szCs w:val="26"/>
        </w:rPr>
        <w:t xml:space="preserve"> человек</w:t>
      </w:r>
      <w:r w:rsidR="00BC495C">
        <w:rPr>
          <w:sz w:val="26"/>
          <w:szCs w:val="26"/>
        </w:rPr>
        <w:t>а</w:t>
      </w:r>
      <w:r>
        <w:rPr>
          <w:sz w:val="26"/>
          <w:szCs w:val="26"/>
        </w:rPr>
        <w:t>. З</w:t>
      </w:r>
      <w:r w:rsidRPr="003C0D3D">
        <w:rPr>
          <w:sz w:val="26"/>
          <w:szCs w:val="26"/>
        </w:rPr>
        <w:t>а 2022 г</w:t>
      </w:r>
      <w:r w:rsidR="007C7CBE">
        <w:rPr>
          <w:sz w:val="26"/>
          <w:szCs w:val="26"/>
        </w:rPr>
        <w:t>од</w:t>
      </w:r>
      <w:r>
        <w:rPr>
          <w:sz w:val="26"/>
          <w:szCs w:val="26"/>
        </w:rPr>
        <w:t xml:space="preserve"> миграционный прирост составил </w:t>
      </w:r>
      <w:r w:rsidR="00BC495C">
        <w:rPr>
          <w:sz w:val="26"/>
          <w:szCs w:val="26"/>
        </w:rPr>
        <w:t>565</w:t>
      </w:r>
      <w:r w:rsidRPr="003C0D3D">
        <w:rPr>
          <w:sz w:val="26"/>
          <w:szCs w:val="26"/>
        </w:rPr>
        <w:t xml:space="preserve"> человек.</w:t>
      </w:r>
    </w:p>
    <w:p w:rsidR="00BC495C" w:rsidRDefault="00BC495C" w:rsidP="006309A0">
      <w:pPr>
        <w:ind w:firstLine="567"/>
        <w:jc w:val="right"/>
        <w:rPr>
          <w:i/>
        </w:rPr>
      </w:pPr>
      <w:bookmarkStart w:id="13" w:name="_Toc276030664"/>
      <w:bookmarkStart w:id="14" w:name="_Toc276046726"/>
      <w:bookmarkStart w:id="15" w:name="_Toc241553587"/>
      <w:bookmarkStart w:id="16" w:name="_Toc119488645"/>
    </w:p>
    <w:p w:rsidR="00BC495C" w:rsidRDefault="00BC495C" w:rsidP="0026195C">
      <w:pPr>
        <w:rPr>
          <w:i/>
        </w:rPr>
      </w:pPr>
    </w:p>
    <w:p w:rsidR="00037B1A" w:rsidRDefault="00037B1A" w:rsidP="006309A0">
      <w:pPr>
        <w:ind w:firstLine="567"/>
        <w:jc w:val="right"/>
        <w:rPr>
          <w:i/>
        </w:rPr>
      </w:pPr>
    </w:p>
    <w:p w:rsidR="00037B1A" w:rsidRDefault="00037B1A" w:rsidP="006309A0">
      <w:pPr>
        <w:ind w:firstLine="567"/>
        <w:jc w:val="right"/>
        <w:rPr>
          <w:i/>
        </w:rPr>
      </w:pPr>
    </w:p>
    <w:p w:rsidR="006309A0" w:rsidRPr="00740FA6" w:rsidRDefault="006309A0" w:rsidP="006309A0">
      <w:pPr>
        <w:ind w:firstLine="567"/>
        <w:jc w:val="right"/>
        <w:rPr>
          <w:i/>
        </w:rPr>
      </w:pPr>
      <w:r w:rsidRPr="00740FA6">
        <w:rPr>
          <w:i/>
        </w:rPr>
        <w:lastRenderedPageBreak/>
        <w:t>Таблица №</w:t>
      </w:r>
      <w:r>
        <w:rPr>
          <w:i/>
        </w:rPr>
        <w:t xml:space="preserve"> 1 </w:t>
      </w:r>
    </w:p>
    <w:p w:rsidR="006309A0" w:rsidRPr="00434BDA" w:rsidRDefault="006309A0" w:rsidP="006309A0">
      <w:pPr>
        <w:pStyle w:val="2"/>
        <w:spacing w:before="0" w:after="0" w:line="240" w:lineRule="auto"/>
        <w:jc w:val="center"/>
        <w:rPr>
          <w:rFonts w:ascii="Times New Roman" w:hAnsi="Times New Roman"/>
          <w:i w:val="0"/>
          <w:sz w:val="24"/>
          <w:szCs w:val="24"/>
          <w:lang w:val="ru-RU"/>
        </w:rPr>
      </w:pPr>
      <w:r w:rsidRPr="00434BDA">
        <w:rPr>
          <w:rFonts w:ascii="Times New Roman" w:hAnsi="Times New Roman"/>
          <w:i w:val="0"/>
          <w:sz w:val="24"/>
          <w:szCs w:val="24"/>
          <w:lang w:val="ru-RU"/>
        </w:rPr>
        <w:t xml:space="preserve">Общие итоги миграции </w:t>
      </w:r>
      <w:bookmarkEnd w:id="13"/>
      <w:bookmarkEnd w:id="14"/>
      <w:r w:rsidRPr="00434BDA">
        <w:rPr>
          <w:rFonts w:ascii="Times New Roman" w:hAnsi="Times New Roman"/>
          <w:i w:val="0"/>
          <w:sz w:val="24"/>
          <w:szCs w:val="24"/>
          <w:lang w:val="ru-RU"/>
        </w:rPr>
        <w:t xml:space="preserve">населения </w:t>
      </w:r>
      <w:bookmarkEnd w:id="15"/>
      <w:r w:rsidRPr="00434BDA">
        <w:rPr>
          <w:rFonts w:ascii="Times New Roman" w:hAnsi="Times New Roman"/>
          <w:i w:val="0"/>
          <w:sz w:val="24"/>
          <w:szCs w:val="24"/>
          <w:lang w:val="ru-RU"/>
        </w:rPr>
        <w:t>в 202</w:t>
      </w:r>
      <w:r w:rsidR="00E9768B">
        <w:rPr>
          <w:rFonts w:ascii="Times New Roman" w:hAnsi="Times New Roman"/>
          <w:i w:val="0"/>
          <w:sz w:val="24"/>
          <w:szCs w:val="24"/>
          <w:lang w:val="ru-RU"/>
        </w:rPr>
        <w:t>2</w:t>
      </w:r>
      <w:r w:rsidRPr="00434BDA">
        <w:rPr>
          <w:rFonts w:ascii="Times New Roman" w:hAnsi="Times New Roman"/>
          <w:i w:val="0"/>
          <w:sz w:val="24"/>
          <w:szCs w:val="24"/>
          <w:lang w:val="ru-RU"/>
        </w:rPr>
        <w:t xml:space="preserve"> году</w:t>
      </w:r>
      <w:bookmarkEnd w:id="16"/>
    </w:p>
    <w:p w:rsidR="006309A0" w:rsidRPr="00CE67CF" w:rsidRDefault="006309A0" w:rsidP="006309A0">
      <w:pPr>
        <w:pStyle w:val="ab"/>
        <w:spacing w:before="0" w:after="0"/>
        <w:rPr>
          <w:szCs w:val="24"/>
        </w:rPr>
      </w:pPr>
      <w:r>
        <w:rPr>
          <w:szCs w:val="24"/>
        </w:rPr>
        <w:t>(</w:t>
      </w:r>
      <w:r w:rsidRPr="00CE67CF">
        <w:rPr>
          <w:rFonts w:hint="eastAsia"/>
          <w:szCs w:val="24"/>
        </w:rPr>
        <w:t>человек</w:t>
      </w:r>
      <w:r>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3"/>
        <w:gridCol w:w="2340"/>
        <w:gridCol w:w="2340"/>
        <w:gridCol w:w="2332"/>
      </w:tblGrid>
      <w:tr w:rsidR="006309A0" w:rsidRPr="00CE67CF" w:rsidTr="0078107B">
        <w:trPr>
          <w:trHeight w:val="557"/>
        </w:trPr>
        <w:tc>
          <w:tcPr>
            <w:tcW w:w="1740" w:type="pct"/>
            <w:shd w:val="clear" w:color="auto" w:fill="auto"/>
            <w:hideMark/>
          </w:tcPr>
          <w:p w:rsidR="006309A0" w:rsidRPr="00B91002" w:rsidRDefault="00B91002" w:rsidP="007768C1">
            <w:pPr>
              <w:jc w:val="center"/>
              <w:rPr>
                <w:b/>
              </w:rPr>
            </w:pPr>
            <w:r w:rsidRPr="00B91002">
              <w:rPr>
                <w:b/>
              </w:rPr>
              <w:t>Н</w:t>
            </w:r>
            <w:r w:rsidR="007768C1" w:rsidRPr="00B91002">
              <w:rPr>
                <w:b/>
              </w:rPr>
              <w:t>аименование</w:t>
            </w:r>
          </w:p>
        </w:tc>
        <w:tc>
          <w:tcPr>
            <w:tcW w:w="1088" w:type="pct"/>
            <w:shd w:val="clear" w:color="auto" w:fill="auto"/>
            <w:hideMark/>
          </w:tcPr>
          <w:p w:rsidR="006309A0" w:rsidRPr="00B91002" w:rsidRDefault="006309A0" w:rsidP="00BC495C">
            <w:pPr>
              <w:jc w:val="center"/>
              <w:rPr>
                <w:b/>
              </w:rPr>
            </w:pPr>
            <w:r w:rsidRPr="00B91002">
              <w:rPr>
                <w:b/>
              </w:rPr>
              <w:t xml:space="preserve">Число </w:t>
            </w:r>
            <w:r w:rsidRPr="00B91002">
              <w:rPr>
                <w:b/>
              </w:rPr>
              <w:br/>
              <w:t>прибывших</w:t>
            </w:r>
          </w:p>
        </w:tc>
        <w:tc>
          <w:tcPr>
            <w:tcW w:w="1088" w:type="pct"/>
            <w:shd w:val="clear" w:color="auto" w:fill="auto"/>
            <w:hideMark/>
          </w:tcPr>
          <w:p w:rsidR="006309A0" w:rsidRPr="00B91002" w:rsidRDefault="006309A0" w:rsidP="00BC495C">
            <w:pPr>
              <w:jc w:val="center"/>
              <w:rPr>
                <w:b/>
              </w:rPr>
            </w:pPr>
            <w:r w:rsidRPr="00B91002">
              <w:rPr>
                <w:b/>
              </w:rPr>
              <w:t xml:space="preserve">Число </w:t>
            </w:r>
            <w:r w:rsidRPr="00B91002">
              <w:rPr>
                <w:b/>
              </w:rPr>
              <w:br/>
              <w:t>выбывших</w:t>
            </w:r>
          </w:p>
        </w:tc>
        <w:tc>
          <w:tcPr>
            <w:tcW w:w="1085" w:type="pct"/>
            <w:shd w:val="clear" w:color="auto" w:fill="auto"/>
            <w:hideMark/>
          </w:tcPr>
          <w:p w:rsidR="006309A0" w:rsidRPr="00B91002" w:rsidRDefault="006309A0" w:rsidP="00BC495C">
            <w:pPr>
              <w:jc w:val="center"/>
              <w:rPr>
                <w:b/>
              </w:rPr>
            </w:pPr>
            <w:r w:rsidRPr="00B91002">
              <w:rPr>
                <w:b/>
              </w:rPr>
              <w:t>Миграционный прирост</w:t>
            </w:r>
          </w:p>
        </w:tc>
      </w:tr>
      <w:tr w:rsidR="006309A0" w:rsidRPr="00CE67CF" w:rsidTr="0078107B">
        <w:trPr>
          <w:trHeight w:val="300"/>
        </w:trPr>
        <w:tc>
          <w:tcPr>
            <w:tcW w:w="1740" w:type="pct"/>
            <w:shd w:val="clear" w:color="auto" w:fill="auto"/>
            <w:vAlign w:val="center"/>
            <w:hideMark/>
          </w:tcPr>
          <w:p w:rsidR="006309A0" w:rsidRPr="00CE67CF" w:rsidRDefault="00E9768B" w:rsidP="0078107B">
            <w:r w:rsidRPr="00CE67CF">
              <w:t xml:space="preserve">Светлогорский </w:t>
            </w:r>
            <w:r>
              <w:t xml:space="preserve">городской </w:t>
            </w:r>
            <w:r w:rsidR="006309A0">
              <w:t>округ</w:t>
            </w:r>
          </w:p>
        </w:tc>
        <w:tc>
          <w:tcPr>
            <w:tcW w:w="1088" w:type="pct"/>
            <w:shd w:val="clear" w:color="auto" w:fill="auto"/>
            <w:noWrap/>
            <w:vAlign w:val="bottom"/>
          </w:tcPr>
          <w:p w:rsidR="006309A0" w:rsidRPr="00CE67CF" w:rsidRDefault="0091748E" w:rsidP="0091748E">
            <w:pPr>
              <w:jc w:val="center"/>
            </w:pPr>
            <w:r>
              <w:t>1683</w:t>
            </w:r>
          </w:p>
        </w:tc>
        <w:tc>
          <w:tcPr>
            <w:tcW w:w="1088" w:type="pct"/>
            <w:shd w:val="clear" w:color="auto" w:fill="auto"/>
            <w:noWrap/>
            <w:vAlign w:val="bottom"/>
          </w:tcPr>
          <w:p w:rsidR="00E9768B" w:rsidRPr="00CE67CF" w:rsidRDefault="0091748E" w:rsidP="0091748E">
            <w:pPr>
              <w:jc w:val="center"/>
            </w:pPr>
            <w:r>
              <w:t>1118</w:t>
            </w:r>
          </w:p>
        </w:tc>
        <w:tc>
          <w:tcPr>
            <w:tcW w:w="1085" w:type="pct"/>
            <w:shd w:val="clear" w:color="auto" w:fill="auto"/>
            <w:noWrap/>
            <w:vAlign w:val="bottom"/>
          </w:tcPr>
          <w:p w:rsidR="006309A0" w:rsidRPr="00CE67CF" w:rsidRDefault="00BC495C" w:rsidP="00BC495C">
            <w:pPr>
              <w:jc w:val="center"/>
            </w:pPr>
            <w:r>
              <w:t>565</w:t>
            </w:r>
          </w:p>
        </w:tc>
      </w:tr>
    </w:tbl>
    <w:p w:rsidR="00E9768B" w:rsidRDefault="00E9768B" w:rsidP="006309A0">
      <w:pPr>
        <w:ind w:firstLine="567"/>
        <w:jc w:val="both"/>
        <w:rPr>
          <w:sz w:val="26"/>
          <w:szCs w:val="26"/>
        </w:rPr>
      </w:pPr>
    </w:p>
    <w:p w:rsidR="006309A0" w:rsidRPr="004A6D22" w:rsidRDefault="006309A0" w:rsidP="00B91002">
      <w:pPr>
        <w:tabs>
          <w:tab w:val="left" w:pos="567"/>
          <w:tab w:val="left" w:pos="709"/>
        </w:tabs>
        <w:ind w:firstLine="709"/>
        <w:jc w:val="both"/>
        <w:rPr>
          <w:sz w:val="26"/>
          <w:szCs w:val="26"/>
        </w:rPr>
      </w:pPr>
      <w:r w:rsidRPr="004A6D22">
        <w:rPr>
          <w:sz w:val="26"/>
          <w:szCs w:val="26"/>
        </w:rPr>
        <w:t>Эти тенденции создают дополнительную потребность в расширении и модернизации социальной инфраструктуры: на фоне сохранения проблемы обеспечения населения Светлогорского округа услугами дошкольных организаций и школ усиливается необходимость в обеспечении объектами инфраструктуры здравоохранения и в улучшении системы социального обеспечения пожилых людей.</w:t>
      </w:r>
    </w:p>
    <w:p w:rsidR="00B91002" w:rsidRDefault="00B91002" w:rsidP="00B91002">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09"/>
        <w:jc w:val="both"/>
        <w:rPr>
          <w:b/>
          <w:sz w:val="26"/>
          <w:szCs w:val="26"/>
        </w:rPr>
      </w:pPr>
    </w:p>
    <w:p w:rsidR="006309A0" w:rsidRPr="00740FA6" w:rsidRDefault="00B91002" w:rsidP="00B91002">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09"/>
        <w:jc w:val="both"/>
        <w:rPr>
          <w:b/>
          <w:sz w:val="26"/>
          <w:szCs w:val="26"/>
        </w:rPr>
      </w:pPr>
      <w:r>
        <w:rPr>
          <w:b/>
          <w:sz w:val="26"/>
          <w:szCs w:val="26"/>
        </w:rPr>
        <w:t>2</w:t>
      </w:r>
      <w:r w:rsidR="006309A0" w:rsidRPr="00740FA6">
        <w:rPr>
          <w:b/>
          <w:sz w:val="26"/>
          <w:szCs w:val="26"/>
        </w:rPr>
        <w:t>.</w:t>
      </w:r>
      <w:r w:rsidR="00C159BD">
        <w:rPr>
          <w:b/>
          <w:sz w:val="26"/>
          <w:szCs w:val="26"/>
        </w:rPr>
        <w:t>6</w:t>
      </w:r>
      <w:r w:rsidR="006309A0" w:rsidRPr="00740FA6">
        <w:rPr>
          <w:b/>
          <w:sz w:val="26"/>
          <w:szCs w:val="26"/>
        </w:rPr>
        <w:t>. Трудовые ресурсы, занятость населения</w:t>
      </w:r>
    </w:p>
    <w:p w:rsidR="006309A0" w:rsidRDefault="006309A0" w:rsidP="00B91002">
      <w:pPr>
        <w:tabs>
          <w:tab w:val="left" w:pos="709"/>
        </w:tabs>
        <w:ind w:firstLine="709"/>
        <w:jc w:val="both"/>
        <w:rPr>
          <w:sz w:val="26"/>
          <w:szCs w:val="26"/>
        </w:rPr>
      </w:pPr>
      <w:r w:rsidRPr="00740FA6">
        <w:rPr>
          <w:sz w:val="26"/>
          <w:szCs w:val="26"/>
        </w:rPr>
        <w:t>Численность безработных граждан, состоящих на учете в Балтийском отделе</w:t>
      </w:r>
      <w:r>
        <w:rPr>
          <w:sz w:val="26"/>
          <w:szCs w:val="26"/>
        </w:rPr>
        <w:t>нии</w:t>
      </w:r>
      <w:r w:rsidRPr="00740FA6">
        <w:rPr>
          <w:sz w:val="26"/>
          <w:szCs w:val="26"/>
        </w:rPr>
        <w:t xml:space="preserve"> по содействию занятости (г</w:t>
      </w:r>
      <w:r>
        <w:rPr>
          <w:sz w:val="26"/>
          <w:szCs w:val="26"/>
        </w:rPr>
        <w:t>ород</w:t>
      </w:r>
      <w:r w:rsidRPr="00740FA6">
        <w:rPr>
          <w:sz w:val="26"/>
          <w:szCs w:val="26"/>
        </w:rPr>
        <w:t xml:space="preserve"> Светлогорск) по состоянию:</w:t>
      </w:r>
    </w:p>
    <w:p w:rsidR="000A2246" w:rsidRPr="00740FA6" w:rsidRDefault="000A2246" w:rsidP="00693FB0">
      <w:pPr>
        <w:ind w:firstLine="709"/>
        <w:jc w:val="both"/>
        <w:rPr>
          <w:sz w:val="26"/>
          <w:szCs w:val="26"/>
        </w:rPr>
      </w:pPr>
      <w:r>
        <w:rPr>
          <w:sz w:val="26"/>
          <w:szCs w:val="26"/>
        </w:rPr>
        <w:t>- на 1 января 2023 года – 59 человек;</w:t>
      </w:r>
    </w:p>
    <w:p w:rsidR="006309A0" w:rsidRPr="00740FA6" w:rsidRDefault="006309A0" w:rsidP="00693FB0">
      <w:pPr>
        <w:ind w:firstLine="709"/>
        <w:jc w:val="both"/>
        <w:rPr>
          <w:sz w:val="26"/>
          <w:szCs w:val="26"/>
        </w:rPr>
      </w:pPr>
      <w:r w:rsidRPr="00740FA6">
        <w:rPr>
          <w:sz w:val="26"/>
          <w:szCs w:val="26"/>
        </w:rPr>
        <w:t>- на 1 января 2022 года - 70 человек;</w:t>
      </w:r>
    </w:p>
    <w:p w:rsidR="006309A0" w:rsidRPr="00740FA6" w:rsidRDefault="006309A0" w:rsidP="00693FB0">
      <w:pPr>
        <w:ind w:firstLine="709"/>
        <w:jc w:val="both"/>
        <w:rPr>
          <w:sz w:val="26"/>
          <w:szCs w:val="26"/>
        </w:rPr>
      </w:pPr>
      <w:r w:rsidRPr="00740FA6">
        <w:rPr>
          <w:sz w:val="26"/>
          <w:szCs w:val="26"/>
        </w:rPr>
        <w:t>- на 1 января 2021 года - 448 человек;</w:t>
      </w:r>
    </w:p>
    <w:p w:rsidR="006309A0" w:rsidRPr="00740FA6" w:rsidRDefault="00B91002" w:rsidP="00693FB0">
      <w:pPr>
        <w:ind w:firstLine="709"/>
        <w:jc w:val="both"/>
        <w:rPr>
          <w:sz w:val="26"/>
          <w:szCs w:val="26"/>
        </w:rPr>
      </w:pPr>
      <w:r>
        <w:rPr>
          <w:sz w:val="26"/>
          <w:szCs w:val="26"/>
        </w:rPr>
        <w:t xml:space="preserve">- на 1 января 2020 года - </w:t>
      </w:r>
      <w:r w:rsidR="006309A0" w:rsidRPr="00740FA6">
        <w:rPr>
          <w:sz w:val="26"/>
          <w:szCs w:val="26"/>
        </w:rPr>
        <w:t>5</w:t>
      </w:r>
      <w:r w:rsidR="006309A0">
        <w:rPr>
          <w:sz w:val="26"/>
          <w:szCs w:val="26"/>
        </w:rPr>
        <w:t>7</w:t>
      </w:r>
      <w:r w:rsidR="006309A0" w:rsidRPr="00740FA6">
        <w:rPr>
          <w:sz w:val="26"/>
          <w:szCs w:val="26"/>
        </w:rPr>
        <w:t xml:space="preserve"> человек</w:t>
      </w:r>
      <w:r w:rsidR="000A2246">
        <w:rPr>
          <w:sz w:val="26"/>
          <w:szCs w:val="26"/>
        </w:rPr>
        <w:t>.</w:t>
      </w:r>
    </w:p>
    <w:p w:rsidR="006309A0" w:rsidRPr="00740FA6" w:rsidRDefault="006309A0" w:rsidP="00B91002">
      <w:pPr>
        <w:tabs>
          <w:tab w:val="left" w:pos="142"/>
        </w:tabs>
        <w:ind w:firstLine="709"/>
        <w:jc w:val="both"/>
        <w:rPr>
          <w:sz w:val="26"/>
          <w:szCs w:val="26"/>
        </w:rPr>
      </w:pPr>
      <w:r w:rsidRPr="00740FA6">
        <w:rPr>
          <w:sz w:val="26"/>
          <w:szCs w:val="26"/>
        </w:rPr>
        <w:t xml:space="preserve">Причинами резкого роста безработицы в 2020 году является тот факт, что во время пандемии коронавируса выросла доля безработных, которые встали на учет в службе занятости, в связи с временным закрытием ряда предприятий торговли и общественного питания. Состояние </w:t>
      </w:r>
      <w:r w:rsidRPr="00740FA6">
        <w:rPr>
          <w:bCs/>
          <w:sz w:val="26"/>
          <w:szCs w:val="26"/>
        </w:rPr>
        <w:t>рынка</w:t>
      </w:r>
      <w:r w:rsidRPr="00740FA6">
        <w:rPr>
          <w:sz w:val="26"/>
          <w:szCs w:val="26"/>
        </w:rPr>
        <w:t xml:space="preserve"> труда в 2020 году характеризуется резким увеличением безработицы: в январе 98 человек, в сентябре 1134 человека (официальные данные территориального органа статистики включая данные по Светлогорскому, Пионерскому и Янтарному округам). </w:t>
      </w:r>
      <w:r w:rsidRPr="00740FA6">
        <w:rPr>
          <w:color w:val="000000"/>
          <w:sz w:val="26"/>
          <w:szCs w:val="26"/>
          <w:shd w:val="clear" w:color="auto" w:fill="FFFFFF"/>
        </w:rPr>
        <w:t>Пандемия, также ускорила цифровизацию на предприятиях и в организациях, переход к новым формам работы, и также ускорила рост безработицы. </w:t>
      </w:r>
    </w:p>
    <w:p w:rsidR="006309A0" w:rsidRPr="00740FA6" w:rsidRDefault="00B91002" w:rsidP="00B91002">
      <w:pPr>
        <w:tabs>
          <w:tab w:val="left" w:pos="709"/>
        </w:tabs>
        <w:ind w:firstLine="709"/>
        <w:jc w:val="both"/>
        <w:rPr>
          <w:sz w:val="26"/>
          <w:szCs w:val="26"/>
        </w:rPr>
      </w:pPr>
      <w:r>
        <w:rPr>
          <w:sz w:val="26"/>
          <w:szCs w:val="26"/>
        </w:rPr>
        <w:t>Ч</w:t>
      </w:r>
      <w:r w:rsidR="006309A0" w:rsidRPr="00740FA6">
        <w:rPr>
          <w:sz w:val="26"/>
          <w:szCs w:val="26"/>
        </w:rPr>
        <w:t>исло безработных в течение 2021 года уменьшилось на 378 человек в связи со снятием ряда ограничений, которые были введены в период пандемии.</w:t>
      </w:r>
    </w:p>
    <w:p w:rsidR="006309A0" w:rsidRPr="00740FA6" w:rsidRDefault="006309A0" w:rsidP="00B91002">
      <w:pPr>
        <w:tabs>
          <w:tab w:val="left" w:pos="567"/>
        </w:tabs>
        <w:ind w:firstLine="709"/>
        <w:jc w:val="both"/>
        <w:rPr>
          <w:sz w:val="26"/>
          <w:szCs w:val="26"/>
        </w:rPr>
      </w:pPr>
      <w:r w:rsidRPr="00740FA6">
        <w:rPr>
          <w:sz w:val="26"/>
          <w:szCs w:val="26"/>
        </w:rPr>
        <w:t>Уровень регистрируемой безработицы в округе за 202</w:t>
      </w:r>
      <w:r w:rsidR="001807D4">
        <w:rPr>
          <w:sz w:val="26"/>
          <w:szCs w:val="26"/>
        </w:rPr>
        <w:t>2</w:t>
      </w:r>
      <w:r w:rsidRPr="00740FA6">
        <w:rPr>
          <w:sz w:val="26"/>
          <w:szCs w:val="26"/>
        </w:rPr>
        <w:t xml:space="preserve"> год составил 0,</w:t>
      </w:r>
      <w:r w:rsidR="001807D4">
        <w:rPr>
          <w:sz w:val="26"/>
          <w:szCs w:val="26"/>
        </w:rPr>
        <w:t>6</w:t>
      </w:r>
      <w:r w:rsidRPr="00740FA6">
        <w:rPr>
          <w:sz w:val="26"/>
          <w:szCs w:val="26"/>
        </w:rPr>
        <w:t xml:space="preserve"> % (за 2020 год – 5,4 %</w:t>
      </w:r>
      <w:r w:rsidR="001807D4">
        <w:rPr>
          <w:sz w:val="26"/>
          <w:szCs w:val="26"/>
        </w:rPr>
        <w:t>, 2021 год – 0,7%</w:t>
      </w:r>
      <w:r w:rsidRPr="00740FA6">
        <w:rPr>
          <w:sz w:val="26"/>
          <w:szCs w:val="26"/>
        </w:rPr>
        <w:t>) от численности экономически активного населения.</w:t>
      </w:r>
    </w:p>
    <w:p w:rsidR="006309A0" w:rsidRPr="00740FA6" w:rsidRDefault="006309A0" w:rsidP="00B91002">
      <w:pPr>
        <w:ind w:firstLine="709"/>
        <w:jc w:val="both"/>
        <w:rPr>
          <w:sz w:val="26"/>
          <w:szCs w:val="26"/>
        </w:rPr>
      </w:pPr>
      <w:r w:rsidRPr="00740FA6">
        <w:rPr>
          <w:sz w:val="26"/>
          <w:szCs w:val="26"/>
        </w:rPr>
        <w:t>Количество граждан, обратившихся в отдел по содействию занятости населения с целью поиска работы в 202</w:t>
      </w:r>
      <w:r w:rsidR="001807D4">
        <w:rPr>
          <w:sz w:val="26"/>
          <w:szCs w:val="26"/>
        </w:rPr>
        <w:t>2</w:t>
      </w:r>
      <w:r w:rsidRPr="00740FA6">
        <w:rPr>
          <w:sz w:val="26"/>
          <w:szCs w:val="26"/>
        </w:rPr>
        <w:t xml:space="preserve"> году, составило </w:t>
      </w:r>
      <w:r w:rsidR="005D3A4D">
        <w:rPr>
          <w:sz w:val="26"/>
          <w:szCs w:val="26"/>
        </w:rPr>
        <w:t>345</w:t>
      </w:r>
      <w:r w:rsidRPr="00740FA6">
        <w:rPr>
          <w:sz w:val="26"/>
          <w:szCs w:val="26"/>
        </w:rPr>
        <w:t xml:space="preserve"> человек. С начала года трудоустроено безработных </w:t>
      </w:r>
      <w:r w:rsidR="005D3A4D">
        <w:rPr>
          <w:sz w:val="26"/>
          <w:szCs w:val="26"/>
        </w:rPr>
        <w:t>210</w:t>
      </w:r>
      <w:r w:rsidRPr="00740FA6">
        <w:rPr>
          <w:sz w:val="26"/>
          <w:szCs w:val="26"/>
        </w:rPr>
        <w:t xml:space="preserve"> человек, направлено на переобучение </w:t>
      </w:r>
      <w:r w:rsidR="005D3A4D">
        <w:rPr>
          <w:sz w:val="26"/>
          <w:szCs w:val="26"/>
        </w:rPr>
        <w:t>18</w:t>
      </w:r>
      <w:r w:rsidRPr="00740FA6">
        <w:rPr>
          <w:sz w:val="26"/>
          <w:szCs w:val="26"/>
        </w:rPr>
        <w:t xml:space="preserve"> человек, оказано профориентационных услуг - </w:t>
      </w:r>
      <w:r w:rsidR="005D3A4D">
        <w:rPr>
          <w:sz w:val="26"/>
          <w:szCs w:val="26"/>
        </w:rPr>
        <w:t>268</w:t>
      </w:r>
      <w:r w:rsidRPr="00740FA6">
        <w:rPr>
          <w:sz w:val="26"/>
          <w:szCs w:val="26"/>
        </w:rPr>
        <w:t xml:space="preserve"> человек.</w:t>
      </w:r>
    </w:p>
    <w:p w:rsidR="006309A0" w:rsidRPr="00740FA6" w:rsidRDefault="006309A0" w:rsidP="00B91002">
      <w:pPr>
        <w:tabs>
          <w:tab w:val="left" w:pos="142"/>
          <w:tab w:val="left" w:pos="567"/>
        </w:tabs>
        <w:ind w:firstLine="709"/>
        <w:jc w:val="both"/>
        <w:rPr>
          <w:sz w:val="26"/>
          <w:szCs w:val="26"/>
        </w:rPr>
      </w:pPr>
      <w:r w:rsidRPr="00740FA6">
        <w:rPr>
          <w:sz w:val="26"/>
          <w:szCs w:val="26"/>
        </w:rPr>
        <w:t>Состояние регионального рынка труда характеризуется следующими показателями:</w:t>
      </w:r>
    </w:p>
    <w:p w:rsidR="006309A0" w:rsidRPr="00740FA6" w:rsidRDefault="00693FB0" w:rsidP="006309A0">
      <w:pPr>
        <w:ind w:firstLine="567"/>
        <w:jc w:val="both"/>
        <w:rPr>
          <w:sz w:val="26"/>
          <w:szCs w:val="26"/>
        </w:rPr>
      </w:pPr>
      <w:r>
        <w:rPr>
          <w:sz w:val="26"/>
          <w:szCs w:val="26"/>
        </w:rPr>
        <w:t xml:space="preserve">  </w:t>
      </w:r>
      <w:r w:rsidR="006309A0" w:rsidRPr="00740FA6">
        <w:rPr>
          <w:sz w:val="26"/>
          <w:szCs w:val="26"/>
        </w:rPr>
        <w:t xml:space="preserve">- Численность общей безработицы (по методологии МОТ) составила </w:t>
      </w:r>
      <w:r w:rsidR="005D3A4D">
        <w:rPr>
          <w:sz w:val="26"/>
          <w:szCs w:val="26"/>
        </w:rPr>
        <w:t>17,0</w:t>
      </w:r>
      <w:r w:rsidR="006309A0" w:rsidRPr="00740FA6">
        <w:rPr>
          <w:sz w:val="26"/>
          <w:szCs w:val="26"/>
        </w:rPr>
        <w:t xml:space="preserve"> тыс. человек, уровень общей безработицы – </w:t>
      </w:r>
      <w:r w:rsidR="00C159BD">
        <w:rPr>
          <w:sz w:val="26"/>
          <w:szCs w:val="26"/>
        </w:rPr>
        <w:t>3,1</w:t>
      </w:r>
      <w:r w:rsidR="006309A0" w:rsidRPr="00740FA6">
        <w:rPr>
          <w:sz w:val="26"/>
          <w:szCs w:val="26"/>
        </w:rPr>
        <w:t>%.</w:t>
      </w:r>
    </w:p>
    <w:p w:rsidR="006309A0" w:rsidRPr="00740FA6" w:rsidRDefault="00693FB0" w:rsidP="006309A0">
      <w:pPr>
        <w:ind w:firstLine="567"/>
        <w:jc w:val="both"/>
        <w:rPr>
          <w:sz w:val="26"/>
          <w:szCs w:val="26"/>
        </w:rPr>
      </w:pPr>
      <w:r>
        <w:rPr>
          <w:sz w:val="26"/>
          <w:szCs w:val="26"/>
        </w:rPr>
        <w:t xml:space="preserve">  </w:t>
      </w:r>
      <w:r w:rsidR="006309A0" w:rsidRPr="00740FA6">
        <w:rPr>
          <w:sz w:val="26"/>
          <w:szCs w:val="26"/>
        </w:rPr>
        <w:t>- На конец декабря 202</w:t>
      </w:r>
      <w:r w:rsidR="005D3A4D">
        <w:rPr>
          <w:sz w:val="26"/>
          <w:szCs w:val="26"/>
        </w:rPr>
        <w:t>2</w:t>
      </w:r>
      <w:r w:rsidR="006309A0" w:rsidRPr="00740FA6">
        <w:rPr>
          <w:sz w:val="26"/>
          <w:szCs w:val="26"/>
        </w:rPr>
        <w:t xml:space="preserve"> года в государственных центрах занятости населения Калининградской области состояло на учете </w:t>
      </w:r>
      <w:r w:rsidR="00C159BD">
        <w:rPr>
          <w:sz w:val="26"/>
          <w:szCs w:val="26"/>
        </w:rPr>
        <w:t>4,2</w:t>
      </w:r>
      <w:r w:rsidR="006309A0" w:rsidRPr="00740FA6">
        <w:rPr>
          <w:sz w:val="26"/>
          <w:szCs w:val="26"/>
        </w:rPr>
        <w:t xml:space="preserve"> тысяч незанятых трудовой деятельностью граждан.</w:t>
      </w:r>
    </w:p>
    <w:p w:rsidR="006309A0" w:rsidRPr="00740FA6" w:rsidRDefault="00693FB0" w:rsidP="00693FB0">
      <w:pPr>
        <w:tabs>
          <w:tab w:val="left" w:pos="709"/>
        </w:tabs>
        <w:ind w:firstLine="567"/>
        <w:jc w:val="both"/>
        <w:rPr>
          <w:sz w:val="26"/>
          <w:szCs w:val="26"/>
        </w:rPr>
      </w:pPr>
      <w:r>
        <w:rPr>
          <w:sz w:val="26"/>
          <w:szCs w:val="26"/>
        </w:rPr>
        <w:t xml:space="preserve">  </w:t>
      </w:r>
      <w:r w:rsidR="006309A0" w:rsidRPr="00740FA6">
        <w:rPr>
          <w:sz w:val="26"/>
          <w:szCs w:val="26"/>
        </w:rPr>
        <w:t>- За 202</w:t>
      </w:r>
      <w:r w:rsidR="00C159BD">
        <w:rPr>
          <w:sz w:val="26"/>
          <w:szCs w:val="26"/>
        </w:rPr>
        <w:t>2</w:t>
      </w:r>
      <w:r w:rsidR="006309A0" w:rsidRPr="00740FA6">
        <w:rPr>
          <w:sz w:val="26"/>
          <w:szCs w:val="26"/>
        </w:rPr>
        <w:t xml:space="preserve"> год численность безработных граждан, состоящих на учете в службе занятости населения, уменьшилась с </w:t>
      </w:r>
      <w:r w:rsidR="00C159BD">
        <w:rPr>
          <w:sz w:val="26"/>
          <w:szCs w:val="26"/>
        </w:rPr>
        <w:t xml:space="preserve">5,6 </w:t>
      </w:r>
      <w:r w:rsidR="006309A0" w:rsidRPr="00740FA6">
        <w:rPr>
          <w:sz w:val="26"/>
          <w:szCs w:val="26"/>
        </w:rPr>
        <w:t xml:space="preserve">до </w:t>
      </w:r>
      <w:r w:rsidR="00C159BD">
        <w:rPr>
          <w:sz w:val="26"/>
          <w:szCs w:val="26"/>
        </w:rPr>
        <w:t>4,2</w:t>
      </w:r>
      <w:r w:rsidR="006309A0" w:rsidRPr="00740FA6">
        <w:rPr>
          <w:sz w:val="26"/>
          <w:szCs w:val="26"/>
        </w:rPr>
        <w:t xml:space="preserve"> тыс. человек, уровень регистрируемой безработицы уменьшился с </w:t>
      </w:r>
      <w:r w:rsidR="00C159BD">
        <w:rPr>
          <w:sz w:val="26"/>
          <w:szCs w:val="26"/>
        </w:rPr>
        <w:t>1,0</w:t>
      </w:r>
      <w:r w:rsidR="006309A0" w:rsidRPr="00740FA6">
        <w:rPr>
          <w:sz w:val="26"/>
          <w:szCs w:val="26"/>
        </w:rPr>
        <w:t xml:space="preserve"> до </w:t>
      </w:r>
      <w:r w:rsidR="00C159BD">
        <w:rPr>
          <w:sz w:val="26"/>
          <w:szCs w:val="26"/>
        </w:rPr>
        <w:t>0,8</w:t>
      </w:r>
      <w:r w:rsidR="006309A0" w:rsidRPr="00740FA6">
        <w:rPr>
          <w:sz w:val="26"/>
          <w:szCs w:val="26"/>
        </w:rPr>
        <w:t xml:space="preserve"> % от экономически активного населения.</w:t>
      </w:r>
    </w:p>
    <w:p w:rsidR="006309A0" w:rsidRDefault="00693FB0" w:rsidP="00693FB0">
      <w:pPr>
        <w:tabs>
          <w:tab w:val="left" w:pos="567"/>
          <w:tab w:val="left" w:pos="709"/>
        </w:tabs>
        <w:ind w:firstLine="567"/>
        <w:jc w:val="both"/>
        <w:rPr>
          <w:sz w:val="26"/>
          <w:szCs w:val="26"/>
        </w:rPr>
      </w:pPr>
      <w:r>
        <w:rPr>
          <w:sz w:val="26"/>
          <w:szCs w:val="26"/>
        </w:rPr>
        <w:lastRenderedPageBreak/>
        <w:t xml:space="preserve">  </w:t>
      </w:r>
      <w:r w:rsidR="006309A0" w:rsidRPr="00740FA6">
        <w:rPr>
          <w:sz w:val="26"/>
          <w:szCs w:val="26"/>
        </w:rPr>
        <w:t>- Количество заявленных вакансий у</w:t>
      </w:r>
      <w:r w:rsidR="00A20BAD">
        <w:rPr>
          <w:sz w:val="26"/>
          <w:szCs w:val="26"/>
        </w:rPr>
        <w:t>меньшилось</w:t>
      </w:r>
      <w:r w:rsidR="006309A0" w:rsidRPr="00740FA6">
        <w:rPr>
          <w:sz w:val="26"/>
          <w:szCs w:val="26"/>
        </w:rPr>
        <w:t xml:space="preserve"> с </w:t>
      </w:r>
      <w:r w:rsidR="00A20BAD">
        <w:rPr>
          <w:sz w:val="26"/>
          <w:szCs w:val="26"/>
        </w:rPr>
        <w:t>20,0</w:t>
      </w:r>
      <w:r w:rsidR="006309A0" w:rsidRPr="00740FA6">
        <w:rPr>
          <w:sz w:val="26"/>
          <w:szCs w:val="26"/>
        </w:rPr>
        <w:t xml:space="preserve"> до </w:t>
      </w:r>
      <w:r w:rsidR="00A20BAD">
        <w:rPr>
          <w:sz w:val="26"/>
          <w:szCs w:val="26"/>
        </w:rPr>
        <w:t>10,8</w:t>
      </w:r>
      <w:r w:rsidR="006309A0" w:rsidRPr="00740FA6">
        <w:rPr>
          <w:sz w:val="26"/>
          <w:szCs w:val="26"/>
        </w:rPr>
        <w:t xml:space="preserve"> тыс. единиц. Коэффициент напряженности на рынке труда (соотношение количества незанятых и безработных граждан на 1 заявленную вакансию) </w:t>
      </w:r>
      <w:r w:rsidR="00A20BAD">
        <w:rPr>
          <w:sz w:val="26"/>
          <w:szCs w:val="26"/>
        </w:rPr>
        <w:t xml:space="preserve">остался неизменным </w:t>
      </w:r>
      <w:r w:rsidR="006309A0" w:rsidRPr="00740FA6">
        <w:rPr>
          <w:sz w:val="26"/>
          <w:szCs w:val="26"/>
        </w:rPr>
        <w:t xml:space="preserve">0,5 ед. </w:t>
      </w:r>
    </w:p>
    <w:p w:rsidR="0026195C" w:rsidRDefault="0026195C" w:rsidP="00693FB0">
      <w:pPr>
        <w:tabs>
          <w:tab w:val="left" w:pos="567"/>
          <w:tab w:val="left" w:pos="709"/>
        </w:tabs>
        <w:ind w:firstLine="567"/>
        <w:jc w:val="both"/>
        <w:rPr>
          <w:sz w:val="26"/>
          <w:szCs w:val="26"/>
        </w:rPr>
      </w:pPr>
    </w:p>
    <w:p w:rsidR="006309A0" w:rsidRPr="00740FA6" w:rsidRDefault="006309A0" w:rsidP="00B91002">
      <w:pPr>
        <w:ind w:firstLine="709"/>
        <w:jc w:val="both"/>
        <w:rPr>
          <w:b/>
          <w:sz w:val="26"/>
          <w:szCs w:val="26"/>
        </w:rPr>
      </w:pPr>
      <w:r>
        <w:rPr>
          <w:b/>
          <w:sz w:val="26"/>
          <w:szCs w:val="26"/>
        </w:rPr>
        <w:t>2</w:t>
      </w:r>
      <w:r w:rsidRPr="00740FA6">
        <w:rPr>
          <w:b/>
          <w:sz w:val="26"/>
          <w:szCs w:val="26"/>
        </w:rPr>
        <w:t>.</w:t>
      </w:r>
      <w:r w:rsidR="00C159BD">
        <w:rPr>
          <w:b/>
          <w:sz w:val="26"/>
          <w:szCs w:val="26"/>
        </w:rPr>
        <w:t>7</w:t>
      </w:r>
      <w:r w:rsidRPr="00740FA6">
        <w:rPr>
          <w:b/>
          <w:sz w:val="26"/>
          <w:szCs w:val="26"/>
        </w:rPr>
        <w:t>. Уровень и качество жизни населения</w:t>
      </w:r>
    </w:p>
    <w:p w:rsidR="006309A0" w:rsidRPr="00740FA6" w:rsidRDefault="006309A0" w:rsidP="00B91002">
      <w:pPr>
        <w:ind w:firstLine="709"/>
        <w:jc w:val="both"/>
        <w:rPr>
          <w:sz w:val="26"/>
          <w:szCs w:val="26"/>
        </w:rPr>
      </w:pPr>
      <w:r w:rsidRPr="00740FA6">
        <w:rPr>
          <w:sz w:val="26"/>
          <w:szCs w:val="26"/>
        </w:rPr>
        <w:t xml:space="preserve">Базовой характеристикой уровня жизни являются доходы населения. Основным источником доходов большинства граждан, составляющих трудоспособное население, является заработная плата, которая оказывает доминирующее влияние на уровень жизни. </w:t>
      </w:r>
    </w:p>
    <w:p w:rsidR="006309A0" w:rsidRPr="00740FA6" w:rsidRDefault="006309A0" w:rsidP="00B91002">
      <w:pPr>
        <w:tabs>
          <w:tab w:val="left" w:pos="709"/>
        </w:tabs>
        <w:ind w:firstLine="709"/>
        <w:jc w:val="both"/>
        <w:rPr>
          <w:sz w:val="26"/>
          <w:szCs w:val="26"/>
        </w:rPr>
      </w:pPr>
      <w:r w:rsidRPr="00740FA6">
        <w:rPr>
          <w:sz w:val="26"/>
          <w:szCs w:val="26"/>
        </w:rPr>
        <w:t>Основываясь на данных ТОФС государственной статистики по Калининградской области, среднемесячная заработная плата, приходящаяся на одного работника крупных и средних предприятий МО «Светлогорский городской округ» за 202</w:t>
      </w:r>
      <w:r w:rsidR="00D6672D">
        <w:rPr>
          <w:sz w:val="26"/>
          <w:szCs w:val="26"/>
        </w:rPr>
        <w:t>2</w:t>
      </w:r>
      <w:r w:rsidRPr="00740FA6">
        <w:rPr>
          <w:sz w:val="26"/>
          <w:szCs w:val="26"/>
        </w:rPr>
        <w:t xml:space="preserve"> год, соста</w:t>
      </w:r>
      <w:r w:rsidRPr="00D6672D">
        <w:rPr>
          <w:sz w:val="26"/>
          <w:szCs w:val="26"/>
        </w:rPr>
        <w:t xml:space="preserve">вила </w:t>
      </w:r>
      <w:r w:rsidR="00D6672D" w:rsidRPr="00D6672D">
        <w:rPr>
          <w:sz w:val="26"/>
          <w:szCs w:val="26"/>
        </w:rPr>
        <w:t>47179,4 рублей, что на 14 % меньше среднеобластного показателя (по области – 54916 руб.).</w:t>
      </w:r>
    </w:p>
    <w:p w:rsidR="006309A0" w:rsidRDefault="006309A0" w:rsidP="00B91002">
      <w:pPr>
        <w:ind w:firstLine="709"/>
        <w:jc w:val="both"/>
        <w:rPr>
          <w:sz w:val="26"/>
          <w:szCs w:val="26"/>
        </w:rPr>
      </w:pPr>
      <w:r w:rsidRPr="00740FA6">
        <w:rPr>
          <w:sz w:val="26"/>
          <w:szCs w:val="26"/>
        </w:rPr>
        <w:t>В 202</w:t>
      </w:r>
      <w:r w:rsidR="00D6672D">
        <w:rPr>
          <w:sz w:val="26"/>
          <w:szCs w:val="26"/>
        </w:rPr>
        <w:t>2</w:t>
      </w:r>
      <w:r w:rsidRPr="00740FA6">
        <w:rPr>
          <w:sz w:val="26"/>
          <w:szCs w:val="26"/>
        </w:rPr>
        <w:t xml:space="preserve"> году увеличилась оплата труда работников бюджетной сферы:</w:t>
      </w:r>
    </w:p>
    <w:p w:rsidR="00D6672D" w:rsidRPr="00D6672D" w:rsidRDefault="00693FB0" w:rsidP="00D6672D">
      <w:pPr>
        <w:ind w:firstLine="540"/>
        <w:jc w:val="both"/>
        <w:rPr>
          <w:sz w:val="26"/>
          <w:szCs w:val="26"/>
        </w:rPr>
      </w:pPr>
      <w:r>
        <w:rPr>
          <w:sz w:val="26"/>
          <w:szCs w:val="26"/>
        </w:rPr>
        <w:t xml:space="preserve">  </w:t>
      </w:r>
      <w:r w:rsidR="00D6672D" w:rsidRPr="00D6672D">
        <w:rPr>
          <w:sz w:val="26"/>
          <w:szCs w:val="26"/>
        </w:rPr>
        <w:t>- среднемесячная заработная плата педагогов дошкольного образования составила 3</w:t>
      </w:r>
      <w:r w:rsidR="008E1949">
        <w:rPr>
          <w:sz w:val="26"/>
          <w:szCs w:val="26"/>
        </w:rPr>
        <w:t>4872</w:t>
      </w:r>
      <w:r w:rsidR="00D6672D" w:rsidRPr="00D6672D">
        <w:rPr>
          <w:sz w:val="26"/>
          <w:szCs w:val="26"/>
        </w:rPr>
        <w:t xml:space="preserve"> руб., что выше уровня прошлого года на 1</w:t>
      </w:r>
      <w:r w:rsidR="008E1949">
        <w:rPr>
          <w:sz w:val="26"/>
          <w:szCs w:val="26"/>
        </w:rPr>
        <w:t>6,4</w:t>
      </w:r>
      <w:r w:rsidR="00D6672D" w:rsidRPr="00D6672D">
        <w:rPr>
          <w:sz w:val="26"/>
          <w:szCs w:val="26"/>
        </w:rPr>
        <w:t xml:space="preserve"> % (</w:t>
      </w:r>
      <w:r w:rsidR="008E1949">
        <w:rPr>
          <w:sz w:val="26"/>
          <w:szCs w:val="26"/>
        </w:rPr>
        <w:t>29970</w:t>
      </w:r>
      <w:r w:rsidR="00D6672D" w:rsidRPr="00D6672D">
        <w:rPr>
          <w:sz w:val="26"/>
          <w:szCs w:val="26"/>
        </w:rPr>
        <w:t xml:space="preserve"> руб.); </w:t>
      </w:r>
    </w:p>
    <w:p w:rsidR="00D6672D" w:rsidRPr="00D6672D" w:rsidRDefault="00693FB0" w:rsidP="00D6672D">
      <w:pPr>
        <w:ind w:firstLine="540"/>
        <w:jc w:val="both"/>
        <w:rPr>
          <w:sz w:val="26"/>
          <w:szCs w:val="26"/>
        </w:rPr>
      </w:pPr>
      <w:r>
        <w:rPr>
          <w:sz w:val="26"/>
          <w:szCs w:val="26"/>
        </w:rPr>
        <w:t xml:space="preserve">  </w:t>
      </w:r>
      <w:r w:rsidR="00D6672D" w:rsidRPr="00D6672D">
        <w:rPr>
          <w:sz w:val="26"/>
          <w:szCs w:val="26"/>
        </w:rPr>
        <w:t>- среднемесячная заработная плата педагогических работников общеобразовательных учреждений составила 4</w:t>
      </w:r>
      <w:r w:rsidR="008E1949">
        <w:rPr>
          <w:sz w:val="26"/>
          <w:szCs w:val="26"/>
        </w:rPr>
        <w:t>4084</w:t>
      </w:r>
      <w:r w:rsidR="00D6672D" w:rsidRPr="00D6672D">
        <w:rPr>
          <w:sz w:val="26"/>
          <w:szCs w:val="26"/>
        </w:rPr>
        <w:t xml:space="preserve"> руб., что выше уровня прошлого года на 2</w:t>
      </w:r>
      <w:r w:rsidR="008E1949">
        <w:rPr>
          <w:sz w:val="26"/>
          <w:szCs w:val="26"/>
        </w:rPr>
        <w:t>5,1</w:t>
      </w:r>
      <w:r w:rsidR="00D6672D" w:rsidRPr="00D6672D">
        <w:rPr>
          <w:sz w:val="26"/>
          <w:szCs w:val="26"/>
        </w:rPr>
        <w:t xml:space="preserve"> % (3</w:t>
      </w:r>
      <w:r w:rsidR="008E1949">
        <w:rPr>
          <w:sz w:val="26"/>
          <w:szCs w:val="26"/>
        </w:rPr>
        <w:t>5229</w:t>
      </w:r>
      <w:r w:rsidR="00D6672D" w:rsidRPr="00D6672D">
        <w:rPr>
          <w:sz w:val="26"/>
          <w:szCs w:val="26"/>
        </w:rPr>
        <w:t xml:space="preserve"> руб.);</w:t>
      </w:r>
    </w:p>
    <w:p w:rsidR="00D6672D" w:rsidRPr="00D6672D" w:rsidRDefault="00693FB0" w:rsidP="00D6672D">
      <w:pPr>
        <w:ind w:firstLine="540"/>
        <w:jc w:val="both"/>
        <w:rPr>
          <w:sz w:val="26"/>
          <w:szCs w:val="26"/>
        </w:rPr>
      </w:pPr>
      <w:r>
        <w:rPr>
          <w:sz w:val="26"/>
          <w:szCs w:val="26"/>
        </w:rPr>
        <w:t xml:space="preserve">  </w:t>
      </w:r>
      <w:r w:rsidR="00D6672D" w:rsidRPr="00D6672D">
        <w:rPr>
          <w:sz w:val="26"/>
          <w:szCs w:val="26"/>
        </w:rPr>
        <w:t>- среднемесячная заработная плата педагогических работников дополнительного образования составила 40633 руб., что выше уровня прошлого года на 15 % (35232 руб.).</w:t>
      </w:r>
    </w:p>
    <w:p w:rsidR="006309A0" w:rsidRDefault="00693FB0" w:rsidP="00693FB0">
      <w:pPr>
        <w:tabs>
          <w:tab w:val="left" w:pos="709"/>
          <w:tab w:val="left" w:pos="851"/>
        </w:tabs>
        <w:ind w:firstLine="567"/>
        <w:jc w:val="both"/>
        <w:rPr>
          <w:sz w:val="26"/>
          <w:szCs w:val="26"/>
        </w:rPr>
      </w:pPr>
      <w:r>
        <w:rPr>
          <w:sz w:val="26"/>
          <w:szCs w:val="26"/>
        </w:rPr>
        <w:t xml:space="preserve">  </w:t>
      </w:r>
      <w:r w:rsidR="006309A0" w:rsidRPr="00D6672D">
        <w:rPr>
          <w:sz w:val="26"/>
          <w:szCs w:val="26"/>
        </w:rPr>
        <w:t>- среднемесячная заработная плата работников культуры составила в 202</w:t>
      </w:r>
      <w:r w:rsidR="00D6672D" w:rsidRPr="00D6672D">
        <w:rPr>
          <w:sz w:val="26"/>
          <w:szCs w:val="26"/>
        </w:rPr>
        <w:t>2</w:t>
      </w:r>
      <w:r w:rsidR="006309A0" w:rsidRPr="00D6672D">
        <w:rPr>
          <w:sz w:val="26"/>
          <w:szCs w:val="26"/>
        </w:rPr>
        <w:t xml:space="preserve"> году </w:t>
      </w:r>
      <w:r w:rsidR="00A27963">
        <w:rPr>
          <w:sz w:val="26"/>
          <w:szCs w:val="26"/>
        </w:rPr>
        <w:t>39406</w:t>
      </w:r>
      <w:r w:rsidR="006309A0" w:rsidRPr="00D6672D">
        <w:rPr>
          <w:sz w:val="26"/>
          <w:szCs w:val="26"/>
        </w:rPr>
        <w:t xml:space="preserve"> руб., что выше уровня прошлого года на </w:t>
      </w:r>
      <w:r w:rsidR="00A27963">
        <w:rPr>
          <w:sz w:val="26"/>
          <w:szCs w:val="26"/>
        </w:rPr>
        <w:t>9,4</w:t>
      </w:r>
      <w:r w:rsidR="006309A0" w:rsidRPr="00D6672D">
        <w:rPr>
          <w:sz w:val="26"/>
          <w:szCs w:val="26"/>
        </w:rPr>
        <w:t xml:space="preserve"> %</w:t>
      </w:r>
      <w:r w:rsidR="00D6672D">
        <w:rPr>
          <w:sz w:val="26"/>
          <w:szCs w:val="26"/>
        </w:rPr>
        <w:t xml:space="preserve"> (3</w:t>
      </w:r>
      <w:r w:rsidR="00A27963">
        <w:rPr>
          <w:sz w:val="26"/>
          <w:szCs w:val="26"/>
        </w:rPr>
        <w:t>6024</w:t>
      </w:r>
      <w:r w:rsidR="00D6672D">
        <w:rPr>
          <w:sz w:val="26"/>
          <w:szCs w:val="26"/>
        </w:rPr>
        <w:t>)</w:t>
      </w:r>
      <w:r w:rsidR="006309A0" w:rsidRPr="00D6672D">
        <w:rPr>
          <w:sz w:val="26"/>
          <w:szCs w:val="26"/>
        </w:rPr>
        <w:t>.</w:t>
      </w:r>
    </w:p>
    <w:p w:rsidR="009A24DA" w:rsidRDefault="009A24DA" w:rsidP="006309A0">
      <w:pPr>
        <w:ind w:firstLine="567"/>
        <w:jc w:val="both"/>
        <w:rPr>
          <w:sz w:val="26"/>
          <w:szCs w:val="26"/>
        </w:rPr>
      </w:pPr>
    </w:p>
    <w:p w:rsidR="009A24DA" w:rsidRPr="00D6672D" w:rsidRDefault="009A24DA" w:rsidP="006309A0">
      <w:pPr>
        <w:ind w:firstLine="567"/>
        <w:jc w:val="both"/>
        <w:rPr>
          <w:sz w:val="26"/>
          <w:szCs w:val="26"/>
        </w:rPr>
      </w:pPr>
      <w:r>
        <w:rPr>
          <w:noProof/>
        </w:rPr>
        <w:drawing>
          <wp:inline distT="0" distB="0" distL="0" distR="0">
            <wp:extent cx="5486400" cy="3180945"/>
            <wp:effectExtent l="0" t="0" r="0" b="635"/>
            <wp:docPr id="13125786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09A0" w:rsidRPr="00740FA6" w:rsidRDefault="006309A0" w:rsidP="008E1949">
      <w:pPr>
        <w:jc w:val="both"/>
        <w:rPr>
          <w:sz w:val="26"/>
          <w:szCs w:val="26"/>
        </w:rPr>
      </w:pPr>
    </w:p>
    <w:p w:rsidR="006309A0" w:rsidRPr="00D15BD4" w:rsidRDefault="006309A0" w:rsidP="0072227C">
      <w:pPr>
        <w:tabs>
          <w:tab w:val="left" w:pos="567"/>
          <w:tab w:val="left" w:pos="709"/>
        </w:tabs>
        <w:ind w:firstLine="709"/>
        <w:jc w:val="both"/>
        <w:rPr>
          <w:sz w:val="26"/>
          <w:szCs w:val="26"/>
        </w:rPr>
      </w:pPr>
      <w:r w:rsidRPr="00D15BD4">
        <w:rPr>
          <w:sz w:val="26"/>
          <w:szCs w:val="26"/>
        </w:rPr>
        <w:t>Увеличению оплаты труда работников бюджетной сферы способствовали меры, принятые в целях реализации Указа Президента РФ от 07.05.2012 № 597 «О мерах по реализации государственной социальной политики».</w:t>
      </w:r>
    </w:p>
    <w:p w:rsidR="006309A0" w:rsidRDefault="006309A0" w:rsidP="006309A0"/>
    <w:p w:rsidR="009A24DA" w:rsidRDefault="009A24DA" w:rsidP="006309A0"/>
    <w:p w:rsidR="00083F87" w:rsidRDefault="00083F87" w:rsidP="00693FB0">
      <w:pPr>
        <w:ind w:left="284" w:firstLine="567"/>
        <w:jc w:val="right"/>
        <w:rPr>
          <w:i/>
        </w:rPr>
      </w:pPr>
    </w:p>
    <w:p w:rsidR="006309A0" w:rsidRPr="00740FA6" w:rsidRDefault="006309A0" w:rsidP="00693FB0">
      <w:pPr>
        <w:ind w:left="284" w:firstLine="567"/>
        <w:jc w:val="right"/>
        <w:rPr>
          <w:i/>
        </w:rPr>
      </w:pPr>
      <w:r w:rsidRPr="00740FA6">
        <w:rPr>
          <w:i/>
        </w:rPr>
        <w:lastRenderedPageBreak/>
        <w:t>Таблица №</w:t>
      </w:r>
      <w:r>
        <w:rPr>
          <w:i/>
        </w:rPr>
        <w:t xml:space="preserve"> 2 </w:t>
      </w: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3268"/>
        <w:gridCol w:w="1134"/>
        <w:gridCol w:w="1095"/>
        <w:gridCol w:w="2307"/>
        <w:gridCol w:w="2239"/>
      </w:tblGrid>
      <w:tr w:rsidR="006309A0" w:rsidRPr="00740FA6" w:rsidTr="0072227C">
        <w:trPr>
          <w:trHeight w:val="331"/>
        </w:trPr>
        <w:tc>
          <w:tcPr>
            <w:tcW w:w="560" w:type="dxa"/>
            <w:vMerge w:val="restart"/>
            <w:shd w:val="clear" w:color="auto" w:fill="auto"/>
            <w:vAlign w:val="center"/>
          </w:tcPr>
          <w:p w:rsidR="006309A0" w:rsidRPr="003A5569" w:rsidRDefault="006309A0" w:rsidP="0078107B">
            <w:pPr>
              <w:jc w:val="center"/>
              <w:rPr>
                <w:b/>
              </w:rPr>
            </w:pPr>
            <w:r w:rsidRPr="003A5569">
              <w:rPr>
                <w:b/>
              </w:rPr>
              <w:t>№</w:t>
            </w:r>
          </w:p>
          <w:p w:rsidR="006309A0" w:rsidRPr="003A5569" w:rsidRDefault="006309A0" w:rsidP="0078107B">
            <w:pPr>
              <w:jc w:val="center"/>
              <w:rPr>
                <w:b/>
              </w:rPr>
            </w:pPr>
            <w:r w:rsidRPr="003A5569">
              <w:rPr>
                <w:b/>
              </w:rPr>
              <w:t>п/п</w:t>
            </w:r>
          </w:p>
        </w:tc>
        <w:tc>
          <w:tcPr>
            <w:tcW w:w="3268" w:type="dxa"/>
            <w:vMerge w:val="restart"/>
            <w:shd w:val="clear" w:color="auto" w:fill="auto"/>
            <w:vAlign w:val="center"/>
          </w:tcPr>
          <w:p w:rsidR="006309A0" w:rsidRPr="003A5569" w:rsidRDefault="006309A0" w:rsidP="0078107B">
            <w:pPr>
              <w:jc w:val="center"/>
              <w:rPr>
                <w:b/>
              </w:rPr>
            </w:pPr>
            <w:r w:rsidRPr="003A5569">
              <w:rPr>
                <w:b/>
              </w:rPr>
              <w:t>Наименование показателя</w:t>
            </w:r>
          </w:p>
        </w:tc>
        <w:tc>
          <w:tcPr>
            <w:tcW w:w="1134" w:type="dxa"/>
            <w:vMerge w:val="restart"/>
            <w:shd w:val="clear" w:color="auto" w:fill="auto"/>
            <w:vAlign w:val="center"/>
          </w:tcPr>
          <w:p w:rsidR="006309A0" w:rsidRPr="003A5569" w:rsidRDefault="006309A0" w:rsidP="007C7CBE">
            <w:pPr>
              <w:jc w:val="center"/>
              <w:rPr>
                <w:b/>
              </w:rPr>
            </w:pPr>
            <w:r w:rsidRPr="003A5569">
              <w:rPr>
                <w:b/>
              </w:rPr>
              <w:t>20</w:t>
            </w:r>
            <w:r w:rsidR="00D6672D" w:rsidRPr="003A5569">
              <w:rPr>
                <w:b/>
              </w:rPr>
              <w:t>20</w:t>
            </w:r>
            <w:r w:rsidRPr="003A5569">
              <w:rPr>
                <w:b/>
              </w:rPr>
              <w:t>г.</w:t>
            </w:r>
          </w:p>
        </w:tc>
        <w:tc>
          <w:tcPr>
            <w:tcW w:w="1095" w:type="dxa"/>
            <w:vMerge w:val="restart"/>
            <w:shd w:val="clear" w:color="auto" w:fill="auto"/>
            <w:vAlign w:val="center"/>
          </w:tcPr>
          <w:p w:rsidR="006309A0" w:rsidRPr="003A5569" w:rsidRDefault="006309A0" w:rsidP="007C7CBE">
            <w:pPr>
              <w:jc w:val="center"/>
              <w:rPr>
                <w:b/>
              </w:rPr>
            </w:pPr>
            <w:r w:rsidRPr="003A5569">
              <w:rPr>
                <w:b/>
              </w:rPr>
              <w:t>202</w:t>
            </w:r>
            <w:r w:rsidR="00D6672D" w:rsidRPr="003A5569">
              <w:rPr>
                <w:b/>
              </w:rPr>
              <w:t>1</w:t>
            </w:r>
            <w:r w:rsidRPr="003A5569">
              <w:rPr>
                <w:b/>
              </w:rPr>
              <w:t>г.</w:t>
            </w:r>
          </w:p>
        </w:tc>
        <w:tc>
          <w:tcPr>
            <w:tcW w:w="4546" w:type="dxa"/>
            <w:gridSpan w:val="2"/>
            <w:shd w:val="clear" w:color="auto" w:fill="auto"/>
          </w:tcPr>
          <w:p w:rsidR="006309A0" w:rsidRPr="003A5569" w:rsidRDefault="006309A0" w:rsidP="007C7CBE">
            <w:pPr>
              <w:jc w:val="center"/>
              <w:rPr>
                <w:b/>
              </w:rPr>
            </w:pPr>
            <w:r w:rsidRPr="003A5569">
              <w:rPr>
                <w:b/>
              </w:rPr>
              <w:t>202</w:t>
            </w:r>
            <w:r w:rsidR="00D6672D" w:rsidRPr="003A5569">
              <w:rPr>
                <w:b/>
              </w:rPr>
              <w:t>2</w:t>
            </w:r>
            <w:r w:rsidRPr="003A5569">
              <w:rPr>
                <w:b/>
              </w:rPr>
              <w:t>г.</w:t>
            </w:r>
          </w:p>
        </w:tc>
      </w:tr>
      <w:tr w:rsidR="006309A0" w:rsidRPr="00740FA6" w:rsidTr="0072227C">
        <w:trPr>
          <w:trHeight w:val="727"/>
        </w:trPr>
        <w:tc>
          <w:tcPr>
            <w:tcW w:w="560" w:type="dxa"/>
            <w:vMerge/>
            <w:shd w:val="clear" w:color="auto" w:fill="auto"/>
          </w:tcPr>
          <w:p w:rsidR="006309A0" w:rsidRPr="003A5569" w:rsidRDefault="006309A0" w:rsidP="0078107B">
            <w:pPr>
              <w:jc w:val="center"/>
              <w:rPr>
                <w:b/>
              </w:rPr>
            </w:pPr>
          </w:p>
        </w:tc>
        <w:tc>
          <w:tcPr>
            <w:tcW w:w="3268" w:type="dxa"/>
            <w:vMerge/>
            <w:shd w:val="clear" w:color="auto" w:fill="auto"/>
          </w:tcPr>
          <w:p w:rsidR="006309A0" w:rsidRPr="003A5569" w:rsidRDefault="006309A0" w:rsidP="0078107B">
            <w:pPr>
              <w:jc w:val="center"/>
              <w:rPr>
                <w:b/>
              </w:rPr>
            </w:pPr>
          </w:p>
        </w:tc>
        <w:tc>
          <w:tcPr>
            <w:tcW w:w="1134" w:type="dxa"/>
            <w:vMerge/>
            <w:shd w:val="clear" w:color="auto" w:fill="auto"/>
          </w:tcPr>
          <w:p w:rsidR="006309A0" w:rsidRPr="003A5569" w:rsidRDefault="006309A0" w:rsidP="0078107B">
            <w:pPr>
              <w:jc w:val="center"/>
              <w:rPr>
                <w:b/>
              </w:rPr>
            </w:pPr>
          </w:p>
        </w:tc>
        <w:tc>
          <w:tcPr>
            <w:tcW w:w="1095" w:type="dxa"/>
            <w:vMerge/>
            <w:shd w:val="clear" w:color="auto" w:fill="auto"/>
          </w:tcPr>
          <w:p w:rsidR="006309A0" w:rsidRPr="003A5569" w:rsidRDefault="006309A0" w:rsidP="0078107B">
            <w:pPr>
              <w:jc w:val="center"/>
              <w:rPr>
                <w:b/>
              </w:rPr>
            </w:pPr>
          </w:p>
        </w:tc>
        <w:tc>
          <w:tcPr>
            <w:tcW w:w="2307" w:type="dxa"/>
            <w:shd w:val="clear" w:color="auto" w:fill="auto"/>
            <w:vAlign w:val="center"/>
          </w:tcPr>
          <w:p w:rsidR="006309A0" w:rsidRPr="003A5569" w:rsidRDefault="006309A0" w:rsidP="0078107B">
            <w:pPr>
              <w:jc w:val="center"/>
              <w:rPr>
                <w:b/>
              </w:rPr>
            </w:pPr>
            <w:r w:rsidRPr="003A5569">
              <w:rPr>
                <w:b/>
              </w:rPr>
              <w:t>Светлогорский городской округ</w:t>
            </w:r>
          </w:p>
        </w:tc>
        <w:tc>
          <w:tcPr>
            <w:tcW w:w="2239" w:type="dxa"/>
            <w:shd w:val="clear" w:color="auto" w:fill="auto"/>
            <w:vAlign w:val="center"/>
          </w:tcPr>
          <w:p w:rsidR="006309A0" w:rsidRPr="003A5569" w:rsidRDefault="006309A0" w:rsidP="0078107B">
            <w:pPr>
              <w:jc w:val="center"/>
              <w:rPr>
                <w:b/>
              </w:rPr>
            </w:pPr>
            <w:r w:rsidRPr="003A5569">
              <w:rPr>
                <w:b/>
              </w:rPr>
              <w:t>Калининградская область</w:t>
            </w:r>
          </w:p>
          <w:p w:rsidR="006309A0" w:rsidRPr="003A5569" w:rsidRDefault="006309A0" w:rsidP="0078107B">
            <w:pPr>
              <w:jc w:val="center"/>
              <w:rPr>
                <w:b/>
              </w:rPr>
            </w:pPr>
          </w:p>
        </w:tc>
      </w:tr>
      <w:tr w:rsidR="0017757E" w:rsidRPr="00740FA6" w:rsidTr="0072227C">
        <w:tc>
          <w:tcPr>
            <w:tcW w:w="560" w:type="dxa"/>
            <w:shd w:val="clear" w:color="auto" w:fill="auto"/>
            <w:vAlign w:val="center"/>
          </w:tcPr>
          <w:p w:rsidR="0017757E" w:rsidRPr="00740FA6" w:rsidRDefault="0017757E" w:rsidP="0017757E">
            <w:pPr>
              <w:jc w:val="center"/>
            </w:pPr>
            <w:r w:rsidRPr="00740FA6">
              <w:t>1</w:t>
            </w:r>
            <w:r>
              <w:t>.</w:t>
            </w:r>
          </w:p>
        </w:tc>
        <w:tc>
          <w:tcPr>
            <w:tcW w:w="3268" w:type="dxa"/>
            <w:shd w:val="clear" w:color="auto" w:fill="auto"/>
            <w:vAlign w:val="center"/>
          </w:tcPr>
          <w:p w:rsidR="0017757E" w:rsidRPr="00740FA6" w:rsidRDefault="0017757E" w:rsidP="0017757E">
            <w:r w:rsidRPr="00740FA6">
              <w:rPr>
                <w:bCs/>
              </w:rPr>
              <w:t>Номинальная начисленная среднемесячная заработная плата, руб.</w:t>
            </w:r>
          </w:p>
        </w:tc>
        <w:tc>
          <w:tcPr>
            <w:tcW w:w="1134" w:type="dxa"/>
            <w:shd w:val="clear" w:color="auto" w:fill="auto"/>
            <w:vAlign w:val="center"/>
          </w:tcPr>
          <w:p w:rsidR="0017757E" w:rsidRPr="00740FA6" w:rsidRDefault="0017757E" w:rsidP="0017757E">
            <w:pPr>
              <w:jc w:val="center"/>
            </w:pPr>
            <w:r w:rsidRPr="00740FA6">
              <w:rPr>
                <w:bCs/>
              </w:rPr>
              <w:t>35650,6</w:t>
            </w:r>
          </w:p>
        </w:tc>
        <w:tc>
          <w:tcPr>
            <w:tcW w:w="1095" w:type="dxa"/>
            <w:tcBorders>
              <w:top w:val="single" w:sz="4" w:space="0" w:color="auto"/>
              <w:left w:val="single" w:sz="4" w:space="0" w:color="auto"/>
              <w:bottom w:val="single" w:sz="4" w:space="0" w:color="auto"/>
              <w:right w:val="single" w:sz="4" w:space="0" w:color="auto"/>
            </w:tcBorders>
            <w:vAlign w:val="center"/>
          </w:tcPr>
          <w:p w:rsidR="0017757E" w:rsidRPr="00740FA6" w:rsidRDefault="0017757E" w:rsidP="0017757E">
            <w:pPr>
              <w:jc w:val="center"/>
              <w:rPr>
                <w:bCs/>
              </w:rPr>
            </w:pPr>
            <w:r>
              <w:rPr>
                <w:bCs/>
              </w:rPr>
              <w:t>41831,6</w:t>
            </w:r>
          </w:p>
        </w:tc>
        <w:tc>
          <w:tcPr>
            <w:tcW w:w="2307" w:type="dxa"/>
            <w:tcBorders>
              <w:top w:val="single" w:sz="4" w:space="0" w:color="auto"/>
              <w:left w:val="single" w:sz="4" w:space="0" w:color="auto"/>
              <w:bottom w:val="single" w:sz="4" w:space="0" w:color="auto"/>
              <w:right w:val="single" w:sz="4" w:space="0" w:color="auto"/>
            </w:tcBorders>
            <w:vAlign w:val="center"/>
          </w:tcPr>
          <w:p w:rsidR="0017757E" w:rsidRPr="00740FA6" w:rsidRDefault="0017757E" w:rsidP="0017757E">
            <w:pPr>
              <w:jc w:val="center"/>
              <w:rPr>
                <w:bCs/>
              </w:rPr>
            </w:pPr>
            <w:r>
              <w:rPr>
                <w:bCs/>
              </w:rPr>
              <w:t>47179,4</w:t>
            </w:r>
          </w:p>
        </w:tc>
        <w:tc>
          <w:tcPr>
            <w:tcW w:w="2239" w:type="dxa"/>
            <w:tcBorders>
              <w:top w:val="single" w:sz="4" w:space="0" w:color="auto"/>
              <w:left w:val="single" w:sz="4" w:space="0" w:color="auto"/>
              <w:bottom w:val="single" w:sz="4" w:space="0" w:color="auto"/>
              <w:right w:val="single" w:sz="4" w:space="0" w:color="auto"/>
            </w:tcBorders>
            <w:vAlign w:val="center"/>
          </w:tcPr>
          <w:p w:rsidR="0017757E" w:rsidRPr="00740FA6" w:rsidRDefault="0017757E" w:rsidP="0017757E">
            <w:pPr>
              <w:jc w:val="center"/>
              <w:rPr>
                <w:bCs/>
              </w:rPr>
            </w:pPr>
            <w:r>
              <w:rPr>
                <w:bCs/>
              </w:rPr>
              <w:t>54916,0</w:t>
            </w:r>
          </w:p>
        </w:tc>
      </w:tr>
      <w:tr w:rsidR="0017757E" w:rsidRPr="00740FA6" w:rsidTr="0072227C">
        <w:tc>
          <w:tcPr>
            <w:tcW w:w="560" w:type="dxa"/>
            <w:shd w:val="clear" w:color="auto" w:fill="auto"/>
            <w:vAlign w:val="center"/>
          </w:tcPr>
          <w:p w:rsidR="0017757E" w:rsidRPr="00740FA6" w:rsidRDefault="0017757E" w:rsidP="0017757E">
            <w:pPr>
              <w:jc w:val="center"/>
            </w:pPr>
            <w:r w:rsidRPr="00740FA6">
              <w:t>2</w:t>
            </w:r>
            <w:r>
              <w:t>.</w:t>
            </w:r>
          </w:p>
        </w:tc>
        <w:tc>
          <w:tcPr>
            <w:tcW w:w="3268" w:type="dxa"/>
            <w:shd w:val="clear" w:color="auto" w:fill="auto"/>
            <w:vAlign w:val="center"/>
          </w:tcPr>
          <w:p w:rsidR="0017757E" w:rsidRPr="00740FA6" w:rsidRDefault="0017757E" w:rsidP="0017757E">
            <w:r w:rsidRPr="00740FA6">
              <w:t>Величина прожиточного минимума на душу населения (в среднем по году), руб.</w:t>
            </w:r>
          </w:p>
        </w:tc>
        <w:tc>
          <w:tcPr>
            <w:tcW w:w="1134" w:type="dxa"/>
            <w:shd w:val="clear" w:color="auto" w:fill="auto"/>
            <w:vAlign w:val="center"/>
          </w:tcPr>
          <w:p w:rsidR="0017757E" w:rsidRPr="00740FA6" w:rsidRDefault="0017757E" w:rsidP="0017757E">
            <w:pPr>
              <w:jc w:val="center"/>
            </w:pPr>
            <w:r w:rsidRPr="00740FA6">
              <w:rPr>
                <w:bCs/>
              </w:rPr>
              <w:t>11832,3</w:t>
            </w:r>
          </w:p>
        </w:tc>
        <w:tc>
          <w:tcPr>
            <w:tcW w:w="1095" w:type="dxa"/>
            <w:tcBorders>
              <w:top w:val="single" w:sz="4" w:space="0" w:color="auto"/>
              <w:left w:val="single" w:sz="4" w:space="0" w:color="auto"/>
              <w:bottom w:val="single" w:sz="4" w:space="0" w:color="auto"/>
              <w:right w:val="single" w:sz="4" w:space="0" w:color="auto"/>
            </w:tcBorders>
            <w:vAlign w:val="center"/>
          </w:tcPr>
          <w:p w:rsidR="0017757E" w:rsidRPr="00740FA6" w:rsidRDefault="0017757E" w:rsidP="0017757E">
            <w:pPr>
              <w:jc w:val="center"/>
            </w:pPr>
            <w:r>
              <w:rPr>
                <w:bCs/>
              </w:rPr>
              <w:t>12067</w:t>
            </w:r>
          </w:p>
        </w:tc>
        <w:tc>
          <w:tcPr>
            <w:tcW w:w="2307" w:type="dxa"/>
            <w:tcBorders>
              <w:top w:val="single" w:sz="4" w:space="0" w:color="auto"/>
              <w:left w:val="single" w:sz="4" w:space="0" w:color="auto"/>
              <w:bottom w:val="single" w:sz="4" w:space="0" w:color="auto"/>
              <w:right w:val="single" w:sz="4" w:space="0" w:color="auto"/>
            </w:tcBorders>
            <w:vAlign w:val="center"/>
          </w:tcPr>
          <w:p w:rsidR="0017757E" w:rsidRPr="00740FA6" w:rsidRDefault="0017757E" w:rsidP="0017757E">
            <w:pPr>
              <w:jc w:val="center"/>
              <w:rPr>
                <w:bCs/>
              </w:rPr>
            </w:pPr>
            <w:r>
              <w:rPr>
                <w:bCs/>
              </w:rPr>
              <w:t>14337</w:t>
            </w:r>
          </w:p>
        </w:tc>
        <w:tc>
          <w:tcPr>
            <w:tcW w:w="2239" w:type="dxa"/>
            <w:tcBorders>
              <w:top w:val="single" w:sz="4" w:space="0" w:color="auto"/>
              <w:left w:val="single" w:sz="4" w:space="0" w:color="auto"/>
              <w:bottom w:val="single" w:sz="4" w:space="0" w:color="auto"/>
              <w:right w:val="single" w:sz="4" w:space="0" w:color="auto"/>
            </w:tcBorders>
            <w:vAlign w:val="center"/>
          </w:tcPr>
          <w:p w:rsidR="0017757E" w:rsidRPr="00740FA6" w:rsidRDefault="0017757E" w:rsidP="0017757E">
            <w:pPr>
              <w:jc w:val="center"/>
              <w:rPr>
                <w:bCs/>
              </w:rPr>
            </w:pPr>
            <w:r>
              <w:rPr>
                <w:bCs/>
              </w:rPr>
              <w:t>14337</w:t>
            </w:r>
          </w:p>
        </w:tc>
      </w:tr>
      <w:tr w:rsidR="0017757E" w:rsidRPr="00740FA6" w:rsidTr="0072227C">
        <w:tc>
          <w:tcPr>
            <w:tcW w:w="560" w:type="dxa"/>
            <w:shd w:val="clear" w:color="auto" w:fill="auto"/>
            <w:vAlign w:val="center"/>
          </w:tcPr>
          <w:p w:rsidR="0017757E" w:rsidRPr="00740FA6" w:rsidRDefault="0017757E" w:rsidP="0017757E">
            <w:pPr>
              <w:jc w:val="center"/>
              <w:rPr>
                <w:bCs/>
              </w:rPr>
            </w:pPr>
            <w:r w:rsidRPr="00740FA6">
              <w:rPr>
                <w:bCs/>
              </w:rPr>
              <w:t>3</w:t>
            </w:r>
            <w:r>
              <w:rPr>
                <w:bCs/>
              </w:rPr>
              <w:t>.</w:t>
            </w:r>
          </w:p>
        </w:tc>
        <w:tc>
          <w:tcPr>
            <w:tcW w:w="3268" w:type="dxa"/>
            <w:shd w:val="clear" w:color="auto" w:fill="auto"/>
          </w:tcPr>
          <w:p w:rsidR="0017757E" w:rsidRPr="00740FA6" w:rsidRDefault="0017757E" w:rsidP="0017757E">
            <w:pPr>
              <w:rPr>
                <w:bCs/>
              </w:rPr>
            </w:pPr>
            <w:r w:rsidRPr="00740FA6">
              <w:rPr>
                <w:bCs/>
              </w:rPr>
              <w:t>Соотношение среднемесячной заработной платы с величиной прожиточного минимума, %</w:t>
            </w:r>
          </w:p>
        </w:tc>
        <w:tc>
          <w:tcPr>
            <w:tcW w:w="1134" w:type="dxa"/>
            <w:shd w:val="clear" w:color="auto" w:fill="auto"/>
            <w:vAlign w:val="center"/>
          </w:tcPr>
          <w:p w:rsidR="008E1949" w:rsidRDefault="008E1949" w:rsidP="0017757E">
            <w:pPr>
              <w:jc w:val="center"/>
            </w:pPr>
          </w:p>
          <w:p w:rsidR="0017757E" w:rsidRPr="0035035C" w:rsidRDefault="0017757E" w:rsidP="0017757E">
            <w:pPr>
              <w:jc w:val="center"/>
            </w:pPr>
            <w:r w:rsidRPr="0035035C">
              <w:t>301,3</w:t>
            </w:r>
          </w:p>
          <w:p w:rsidR="0017757E" w:rsidRPr="0035035C" w:rsidRDefault="0017757E" w:rsidP="0017757E">
            <w:pPr>
              <w:jc w:val="center"/>
            </w:pPr>
          </w:p>
        </w:tc>
        <w:tc>
          <w:tcPr>
            <w:tcW w:w="1095" w:type="dxa"/>
            <w:tcBorders>
              <w:top w:val="single" w:sz="4" w:space="0" w:color="auto"/>
              <w:left w:val="single" w:sz="4" w:space="0" w:color="auto"/>
              <w:bottom w:val="single" w:sz="4" w:space="0" w:color="auto"/>
              <w:right w:val="single" w:sz="4" w:space="0" w:color="auto"/>
            </w:tcBorders>
            <w:vAlign w:val="center"/>
          </w:tcPr>
          <w:p w:rsidR="0017757E" w:rsidRPr="0035035C" w:rsidRDefault="0017757E" w:rsidP="0017757E">
            <w:pPr>
              <w:jc w:val="center"/>
            </w:pPr>
            <w:r>
              <w:rPr>
                <w:bCs/>
              </w:rPr>
              <w:t>346,7</w:t>
            </w:r>
          </w:p>
        </w:tc>
        <w:tc>
          <w:tcPr>
            <w:tcW w:w="2307" w:type="dxa"/>
            <w:tcBorders>
              <w:top w:val="single" w:sz="4" w:space="0" w:color="auto"/>
              <w:left w:val="single" w:sz="4" w:space="0" w:color="auto"/>
              <w:bottom w:val="single" w:sz="4" w:space="0" w:color="auto"/>
              <w:right w:val="single" w:sz="4" w:space="0" w:color="auto"/>
            </w:tcBorders>
            <w:vAlign w:val="center"/>
          </w:tcPr>
          <w:p w:rsidR="0017757E" w:rsidRPr="0035035C" w:rsidRDefault="0017757E" w:rsidP="0017757E">
            <w:pPr>
              <w:jc w:val="center"/>
            </w:pPr>
            <w:r>
              <w:rPr>
                <w:bCs/>
              </w:rPr>
              <w:t>329,1</w:t>
            </w:r>
          </w:p>
        </w:tc>
        <w:tc>
          <w:tcPr>
            <w:tcW w:w="2239" w:type="dxa"/>
            <w:tcBorders>
              <w:top w:val="single" w:sz="4" w:space="0" w:color="auto"/>
              <w:left w:val="single" w:sz="4" w:space="0" w:color="auto"/>
              <w:bottom w:val="single" w:sz="4" w:space="0" w:color="auto"/>
              <w:right w:val="single" w:sz="4" w:space="0" w:color="auto"/>
            </w:tcBorders>
            <w:vAlign w:val="center"/>
          </w:tcPr>
          <w:p w:rsidR="0017757E" w:rsidRPr="0035035C" w:rsidRDefault="0017757E" w:rsidP="0017757E">
            <w:pPr>
              <w:jc w:val="center"/>
            </w:pPr>
            <w:r>
              <w:rPr>
                <w:bCs/>
              </w:rPr>
              <w:t>383,0</w:t>
            </w:r>
          </w:p>
        </w:tc>
      </w:tr>
    </w:tbl>
    <w:p w:rsidR="006309A0" w:rsidRPr="00740FA6" w:rsidRDefault="006309A0" w:rsidP="006309A0">
      <w:pPr>
        <w:ind w:firstLine="567"/>
        <w:jc w:val="both"/>
        <w:rPr>
          <w:sz w:val="26"/>
          <w:szCs w:val="26"/>
        </w:rPr>
      </w:pPr>
    </w:p>
    <w:p w:rsidR="006309A0" w:rsidRPr="00385511" w:rsidRDefault="006309A0" w:rsidP="0072227C">
      <w:pPr>
        <w:ind w:firstLine="709"/>
        <w:jc w:val="both"/>
        <w:rPr>
          <w:sz w:val="26"/>
          <w:szCs w:val="26"/>
        </w:rPr>
      </w:pPr>
      <w:r w:rsidRPr="00385511">
        <w:rPr>
          <w:sz w:val="26"/>
          <w:szCs w:val="26"/>
        </w:rPr>
        <w:t>Численность населения с доходами ниже прожиточного минимума за 202</w:t>
      </w:r>
      <w:r w:rsidR="0091300B" w:rsidRPr="0091300B">
        <w:rPr>
          <w:sz w:val="26"/>
          <w:szCs w:val="26"/>
        </w:rPr>
        <w:t>2</w:t>
      </w:r>
      <w:r w:rsidRPr="00385511">
        <w:rPr>
          <w:sz w:val="26"/>
          <w:szCs w:val="26"/>
        </w:rPr>
        <w:t xml:space="preserve"> год составила 14</w:t>
      </w:r>
      <w:r w:rsidR="00A377C0">
        <w:rPr>
          <w:sz w:val="26"/>
          <w:szCs w:val="26"/>
        </w:rPr>
        <w:t>66</w:t>
      </w:r>
      <w:r w:rsidRPr="00385511">
        <w:rPr>
          <w:sz w:val="26"/>
          <w:szCs w:val="26"/>
        </w:rPr>
        <w:t xml:space="preserve"> человек</w:t>
      </w:r>
      <w:r w:rsidR="00A377C0">
        <w:rPr>
          <w:sz w:val="26"/>
          <w:szCs w:val="26"/>
        </w:rPr>
        <w:t>а</w:t>
      </w:r>
      <w:r w:rsidRPr="00385511">
        <w:rPr>
          <w:sz w:val="26"/>
          <w:szCs w:val="26"/>
        </w:rPr>
        <w:t xml:space="preserve"> или </w:t>
      </w:r>
      <w:r w:rsidR="00A377C0">
        <w:rPr>
          <w:sz w:val="26"/>
          <w:szCs w:val="26"/>
        </w:rPr>
        <w:t>7,2</w:t>
      </w:r>
      <w:r w:rsidRPr="00385511">
        <w:rPr>
          <w:sz w:val="26"/>
          <w:szCs w:val="26"/>
        </w:rPr>
        <w:t xml:space="preserve"> % от среднегодовой численности населения МО «Светлогорский городской округ».</w:t>
      </w:r>
    </w:p>
    <w:p w:rsidR="006309A0" w:rsidRDefault="006309A0" w:rsidP="0072227C">
      <w:pPr>
        <w:ind w:firstLine="709"/>
        <w:jc w:val="both"/>
        <w:rPr>
          <w:sz w:val="26"/>
          <w:szCs w:val="26"/>
        </w:rPr>
      </w:pPr>
      <w:r w:rsidRPr="00740FA6">
        <w:rPr>
          <w:sz w:val="26"/>
          <w:szCs w:val="26"/>
        </w:rPr>
        <w:t>Дифференциация заработной платы по видам экономической деятельности является достаточно спокойной. Наиболее высокая заработная плата сложилась в отраслях: «строительство» (в 1,</w:t>
      </w:r>
      <w:r w:rsidR="009A24DA">
        <w:rPr>
          <w:sz w:val="26"/>
          <w:szCs w:val="26"/>
        </w:rPr>
        <w:t>7</w:t>
      </w:r>
      <w:r w:rsidRPr="00740FA6">
        <w:rPr>
          <w:sz w:val="26"/>
          <w:szCs w:val="26"/>
        </w:rPr>
        <w:t xml:space="preserve"> раза выше уровня заработной платы в целом по крупным и средним организациям Светлогорского округа), «деятельность в области информатизации и связи» (в </w:t>
      </w:r>
      <w:r w:rsidR="009A24DA">
        <w:rPr>
          <w:sz w:val="26"/>
          <w:szCs w:val="26"/>
        </w:rPr>
        <w:t>2,5</w:t>
      </w:r>
      <w:r w:rsidRPr="00740FA6">
        <w:rPr>
          <w:sz w:val="26"/>
          <w:szCs w:val="26"/>
        </w:rPr>
        <w:t xml:space="preserve"> раза выше уровня заработной платы в целом по крупным и средним организациям Светлогорского округа).</w:t>
      </w:r>
    </w:p>
    <w:p w:rsidR="006309A0" w:rsidRDefault="006309A0" w:rsidP="0072227C">
      <w:pPr>
        <w:ind w:firstLine="709"/>
        <w:jc w:val="both"/>
        <w:rPr>
          <w:sz w:val="26"/>
          <w:szCs w:val="26"/>
        </w:rPr>
      </w:pPr>
      <w:r w:rsidRPr="00E16688">
        <w:rPr>
          <w:sz w:val="26"/>
          <w:szCs w:val="26"/>
        </w:rPr>
        <w:t>Темпы роста среднемесячной заработной платы по видам экономической деятельности составили в 202</w:t>
      </w:r>
      <w:r w:rsidR="009C574C" w:rsidRPr="009C574C">
        <w:rPr>
          <w:sz w:val="26"/>
          <w:szCs w:val="26"/>
        </w:rPr>
        <w:t>2</w:t>
      </w:r>
      <w:r w:rsidRPr="00E16688">
        <w:rPr>
          <w:sz w:val="26"/>
          <w:szCs w:val="26"/>
        </w:rPr>
        <w:t xml:space="preserve"> год</w:t>
      </w:r>
      <w:r w:rsidR="0072227C">
        <w:rPr>
          <w:sz w:val="26"/>
          <w:szCs w:val="26"/>
        </w:rPr>
        <w:t>у</w:t>
      </w:r>
      <w:r w:rsidRPr="00E16688">
        <w:rPr>
          <w:sz w:val="26"/>
          <w:szCs w:val="26"/>
        </w:rPr>
        <w:t xml:space="preserve"> в % к 202</w:t>
      </w:r>
      <w:r w:rsidR="009C574C" w:rsidRPr="009C574C">
        <w:rPr>
          <w:sz w:val="26"/>
          <w:szCs w:val="26"/>
        </w:rPr>
        <w:t>1</w:t>
      </w:r>
      <w:r w:rsidRPr="00E16688">
        <w:rPr>
          <w:sz w:val="26"/>
          <w:szCs w:val="26"/>
        </w:rPr>
        <w:t xml:space="preserve"> году:</w:t>
      </w:r>
    </w:p>
    <w:p w:rsidR="006309A0" w:rsidRPr="00E16688" w:rsidRDefault="00693FB0" w:rsidP="006309A0">
      <w:pPr>
        <w:ind w:firstLine="567"/>
        <w:jc w:val="both"/>
        <w:rPr>
          <w:sz w:val="26"/>
          <w:szCs w:val="26"/>
        </w:rPr>
      </w:pPr>
      <w:r>
        <w:rPr>
          <w:sz w:val="26"/>
          <w:szCs w:val="26"/>
        </w:rPr>
        <w:t xml:space="preserve">  </w:t>
      </w:r>
      <w:r w:rsidR="006309A0">
        <w:rPr>
          <w:sz w:val="26"/>
          <w:szCs w:val="26"/>
        </w:rPr>
        <w:t>-</w:t>
      </w:r>
      <w:r w:rsidR="006309A0" w:rsidRPr="00E16688">
        <w:rPr>
          <w:sz w:val="26"/>
          <w:szCs w:val="26"/>
        </w:rPr>
        <w:t>обеспечение электрической энергией, газом и паром, кондиционирование воздуха – 1</w:t>
      </w:r>
      <w:r w:rsidR="009264DC">
        <w:rPr>
          <w:sz w:val="26"/>
          <w:szCs w:val="26"/>
        </w:rPr>
        <w:t>21,2</w:t>
      </w:r>
      <w:r w:rsidR="006309A0" w:rsidRPr="00E16688">
        <w:rPr>
          <w:sz w:val="26"/>
          <w:szCs w:val="26"/>
        </w:rPr>
        <w:t>%;</w:t>
      </w:r>
    </w:p>
    <w:p w:rsidR="006309A0" w:rsidRPr="008260F5" w:rsidRDefault="00693FB0" w:rsidP="00693FB0">
      <w:pPr>
        <w:tabs>
          <w:tab w:val="left" w:pos="709"/>
        </w:tabs>
        <w:ind w:firstLine="567"/>
        <w:jc w:val="both"/>
        <w:rPr>
          <w:sz w:val="26"/>
          <w:szCs w:val="26"/>
        </w:rPr>
      </w:pPr>
      <w:r>
        <w:rPr>
          <w:sz w:val="26"/>
          <w:szCs w:val="26"/>
        </w:rPr>
        <w:t xml:space="preserve">  </w:t>
      </w:r>
      <w:r w:rsidR="006309A0">
        <w:rPr>
          <w:sz w:val="26"/>
          <w:szCs w:val="26"/>
        </w:rPr>
        <w:t>-</w:t>
      </w:r>
      <w:r w:rsidR="006309A0" w:rsidRPr="008260F5">
        <w:rPr>
          <w:sz w:val="26"/>
          <w:szCs w:val="26"/>
        </w:rPr>
        <w:t>оптовая и розничная торговля, ремонт автотранспортных средств и мотоциклов – 11</w:t>
      </w:r>
      <w:r w:rsidR="009264DC">
        <w:rPr>
          <w:sz w:val="26"/>
          <w:szCs w:val="26"/>
        </w:rPr>
        <w:t>7,9</w:t>
      </w:r>
      <w:r w:rsidR="006309A0" w:rsidRPr="008260F5">
        <w:rPr>
          <w:sz w:val="26"/>
          <w:szCs w:val="26"/>
        </w:rPr>
        <w:t xml:space="preserve"> %;</w:t>
      </w:r>
    </w:p>
    <w:p w:rsidR="006309A0" w:rsidRPr="008260F5" w:rsidRDefault="00693FB0" w:rsidP="006309A0">
      <w:pPr>
        <w:ind w:firstLine="567"/>
        <w:jc w:val="both"/>
        <w:rPr>
          <w:sz w:val="26"/>
          <w:szCs w:val="26"/>
        </w:rPr>
      </w:pPr>
      <w:r>
        <w:rPr>
          <w:sz w:val="26"/>
          <w:szCs w:val="26"/>
        </w:rPr>
        <w:t xml:space="preserve">  </w:t>
      </w:r>
      <w:r w:rsidR="006309A0">
        <w:rPr>
          <w:sz w:val="26"/>
          <w:szCs w:val="26"/>
        </w:rPr>
        <w:t>-</w:t>
      </w:r>
      <w:r w:rsidR="006309A0" w:rsidRPr="008260F5">
        <w:rPr>
          <w:sz w:val="26"/>
          <w:szCs w:val="26"/>
        </w:rPr>
        <w:t>гостиницы и предприятия общественного питания – 1</w:t>
      </w:r>
      <w:r w:rsidR="009264DC">
        <w:rPr>
          <w:sz w:val="26"/>
          <w:szCs w:val="26"/>
        </w:rPr>
        <w:t>19,8</w:t>
      </w:r>
      <w:r w:rsidR="006309A0" w:rsidRPr="008260F5">
        <w:rPr>
          <w:sz w:val="26"/>
          <w:szCs w:val="26"/>
        </w:rPr>
        <w:t xml:space="preserve"> %;</w:t>
      </w:r>
    </w:p>
    <w:p w:rsidR="006309A0" w:rsidRPr="008260F5" w:rsidRDefault="00693FB0" w:rsidP="006309A0">
      <w:pPr>
        <w:ind w:firstLine="567"/>
        <w:jc w:val="both"/>
        <w:rPr>
          <w:sz w:val="26"/>
          <w:szCs w:val="26"/>
        </w:rPr>
      </w:pPr>
      <w:r>
        <w:rPr>
          <w:sz w:val="26"/>
          <w:szCs w:val="26"/>
        </w:rPr>
        <w:t xml:space="preserve">  </w:t>
      </w:r>
      <w:r w:rsidR="006309A0">
        <w:rPr>
          <w:sz w:val="26"/>
          <w:szCs w:val="26"/>
        </w:rPr>
        <w:t>-</w:t>
      </w:r>
      <w:r w:rsidR="006309A0" w:rsidRPr="008260F5">
        <w:rPr>
          <w:sz w:val="26"/>
          <w:szCs w:val="26"/>
        </w:rPr>
        <w:t>операции с недвижимым имуществом – 1</w:t>
      </w:r>
      <w:r w:rsidR="009264DC">
        <w:rPr>
          <w:sz w:val="26"/>
          <w:szCs w:val="26"/>
        </w:rPr>
        <w:t>11,5</w:t>
      </w:r>
      <w:r w:rsidR="0072227C">
        <w:rPr>
          <w:sz w:val="26"/>
          <w:szCs w:val="26"/>
        </w:rPr>
        <w:t xml:space="preserve"> </w:t>
      </w:r>
      <w:r w:rsidR="006309A0" w:rsidRPr="008260F5">
        <w:rPr>
          <w:sz w:val="26"/>
          <w:szCs w:val="26"/>
        </w:rPr>
        <w:t xml:space="preserve">%; </w:t>
      </w:r>
    </w:p>
    <w:p w:rsidR="006309A0" w:rsidRPr="008260F5" w:rsidRDefault="00693FB0" w:rsidP="006309A0">
      <w:pPr>
        <w:ind w:firstLine="567"/>
        <w:jc w:val="both"/>
        <w:rPr>
          <w:sz w:val="26"/>
          <w:szCs w:val="26"/>
        </w:rPr>
      </w:pPr>
      <w:r>
        <w:rPr>
          <w:sz w:val="26"/>
          <w:szCs w:val="26"/>
        </w:rPr>
        <w:t xml:space="preserve">  </w:t>
      </w:r>
      <w:r w:rsidR="006309A0">
        <w:rPr>
          <w:sz w:val="26"/>
          <w:szCs w:val="26"/>
        </w:rPr>
        <w:t>-</w:t>
      </w:r>
      <w:r w:rsidR="006309A0" w:rsidRPr="008260F5">
        <w:rPr>
          <w:sz w:val="26"/>
          <w:szCs w:val="26"/>
        </w:rPr>
        <w:t>профессиональная, научная и техническая – 1</w:t>
      </w:r>
      <w:r w:rsidR="009264DC">
        <w:rPr>
          <w:sz w:val="26"/>
          <w:szCs w:val="26"/>
        </w:rPr>
        <w:t>17,5</w:t>
      </w:r>
      <w:r w:rsidR="006309A0" w:rsidRPr="008260F5">
        <w:rPr>
          <w:sz w:val="26"/>
          <w:szCs w:val="26"/>
        </w:rPr>
        <w:t xml:space="preserve"> %; </w:t>
      </w:r>
    </w:p>
    <w:p w:rsidR="006309A0" w:rsidRPr="008260F5" w:rsidRDefault="00693FB0" w:rsidP="006309A0">
      <w:pPr>
        <w:ind w:firstLine="567"/>
        <w:jc w:val="both"/>
        <w:rPr>
          <w:sz w:val="26"/>
          <w:szCs w:val="26"/>
        </w:rPr>
      </w:pPr>
      <w:r>
        <w:rPr>
          <w:sz w:val="26"/>
          <w:szCs w:val="26"/>
        </w:rPr>
        <w:t xml:space="preserve">  </w:t>
      </w:r>
      <w:r w:rsidR="006309A0">
        <w:rPr>
          <w:sz w:val="26"/>
          <w:szCs w:val="26"/>
        </w:rPr>
        <w:t>-</w:t>
      </w:r>
      <w:r w:rsidR="006309A0" w:rsidRPr="008260F5">
        <w:rPr>
          <w:sz w:val="26"/>
          <w:szCs w:val="26"/>
        </w:rPr>
        <w:t>государственное управление и обеспечение военной безопасности, социальное обеспечение – 1</w:t>
      </w:r>
      <w:r w:rsidR="009264DC">
        <w:rPr>
          <w:sz w:val="26"/>
          <w:szCs w:val="26"/>
        </w:rPr>
        <w:t>10,8</w:t>
      </w:r>
      <w:r w:rsidR="006309A0" w:rsidRPr="008260F5">
        <w:rPr>
          <w:sz w:val="26"/>
          <w:szCs w:val="26"/>
        </w:rPr>
        <w:t xml:space="preserve"> %; </w:t>
      </w:r>
    </w:p>
    <w:p w:rsidR="006309A0" w:rsidRPr="008260F5" w:rsidRDefault="00693FB0" w:rsidP="006309A0">
      <w:pPr>
        <w:ind w:firstLine="567"/>
        <w:jc w:val="both"/>
        <w:rPr>
          <w:sz w:val="26"/>
          <w:szCs w:val="26"/>
        </w:rPr>
      </w:pPr>
      <w:r>
        <w:rPr>
          <w:sz w:val="26"/>
          <w:szCs w:val="26"/>
        </w:rPr>
        <w:t xml:space="preserve">  </w:t>
      </w:r>
      <w:r w:rsidR="006309A0">
        <w:rPr>
          <w:sz w:val="26"/>
          <w:szCs w:val="26"/>
        </w:rPr>
        <w:t>-</w:t>
      </w:r>
      <w:r w:rsidR="006309A0" w:rsidRPr="008260F5">
        <w:rPr>
          <w:sz w:val="26"/>
          <w:szCs w:val="26"/>
        </w:rPr>
        <w:t>образование – 11</w:t>
      </w:r>
      <w:r w:rsidR="009264DC">
        <w:rPr>
          <w:sz w:val="26"/>
          <w:szCs w:val="26"/>
        </w:rPr>
        <w:t>7,0</w:t>
      </w:r>
      <w:r w:rsidR="006309A0" w:rsidRPr="008260F5">
        <w:rPr>
          <w:sz w:val="26"/>
          <w:szCs w:val="26"/>
        </w:rPr>
        <w:t xml:space="preserve"> %;</w:t>
      </w:r>
    </w:p>
    <w:p w:rsidR="006309A0" w:rsidRPr="008260F5" w:rsidRDefault="00693FB0" w:rsidP="006309A0">
      <w:pPr>
        <w:ind w:firstLine="567"/>
        <w:jc w:val="both"/>
        <w:rPr>
          <w:sz w:val="26"/>
          <w:szCs w:val="26"/>
        </w:rPr>
      </w:pPr>
      <w:r>
        <w:rPr>
          <w:sz w:val="26"/>
          <w:szCs w:val="26"/>
        </w:rPr>
        <w:t xml:space="preserve">  </w:t>
      </w:r>
      <w:r w:rsidR="006309A0">
        <w:rPr>
          <w:sz w:val="26"/>
          <w:szCs w:val="26"/>
        </w:rPr>
        <w:t>-</w:t>
      </w:r>
      <w:r w:rsidR="006309A0" w:rsidRPr="008260F5">
        <w:rPr>
          <w:sz w:val="26"/>
          <w:szCs w:val="26"/>
        </w:rPr>
        <w:t>здравоохранение и предоставление социальных услуг – 1</w:t>
      </w:r>
      <w:r w:rsidR="009264DC">
        <w:rPr>
          <w:sz w:val="26"/>
          <w:szCs w:val="26"/>
        </w:rPr>
        <w:t>11,8</w:t>
      </w:r>
      <w:r w:rsidR="006309A0" w:rsidRPr="008260F5">
        <w:rPr>
          <w:sz w:val="26"/>
          <w:szCs w:val="26"/>
        </w:rPr>
        <w:t xml:space="preserve"> %; </w:t>
      </w:r>
    </w:p>
    <w:p w:rsidR="006309A0" w:rsidRDefault="00693FB0" w:rsidP="006309A0">
      <w:pPr>
        <w:ind w:firstLine="567"/>
        <w:jc w:val="both"/>
        <w:rPr>
          <w:sz w:val="26"/>
          <w:szCs w:val="26"/>
        </w:rPr>
      </w:pPr>
      <w:r>
        <w:rPr>
          <w:sz w:val="26"/>
          <w:szCs w:val="26"/>
        </w:rPr>
        <w:t xml:space="preserve">  </w:t>
      </w:r>
      <w:r w:rsidR="006309A0">
        <w:rPr>
          <w:sz w:val="26"/>
          <w:szCs w:val="26"/>
        </w:rPr>
        <w:t>-</w:t>
      </w:r>
      <w:r w:rsidR="006309A0" w:rsidRPr="008260F5">
        <w:rPr>
          <w:sz w:val="26"/>
          <w:szCs w:val="26"/>
        </w:rPr>
        <w:t xml:space="preserve">культура спорт, организация досуга и развлечений </w:t>
      </w:r>
      <w:r w:rsidR="009264DC">
        <w:rPr>
          <w:sz w:val="26"/>
          <w:szCs w:val="26"/>
        </w:rPr>
        <w:t>–</w:t>
      </w:r>
      <w:r w:rsidR="006309A0" w:rsidRPr="008260F5">
        <w:rPr>
          <w:sz w:val="26"/>
          <w:szCs w:val="26"/>
        </w:rPr>
        <w:t xml:space="preserve"> 1</w:t>
      </w:r>
      <w:r w:rsidR="009264DC">
        <w:rPr>
          <w:sz w:val="26"/>
          <w:szCs w:val="26"/>
        </w:rPr>
        <w:t>11,1</w:t>
      </w:r>
      <w:r w:rsidR="006309A0" w:rsidRPr="008260F5">
        <w:rPr>
          <w:sz w:val="26"/>
          <w:szCs w:val="26"/>
        </w:rPr>
        <w:t xml:space="preserve"> %.</w:t>
      </w:r>
    </w:p>
    <w:p w:rsidR="006309A0" w:rsidRPr="00B262EC" w:rsidRDefault="006309A0" w:rsidP="0072227C">
      <w:pPr>
        <w:tabs>
          <w:tab w:val="left" w:pos="720"/>
        </w:tabs>
        <w:ind w:firstLine="709"/>
        <w:jc w:val="both"/>
        <w:rPr>
          <w:rFonts w:eastAsia="Calibri"/>
          <w:color w:val="000000"/>
          <w:sz w:val="26"/>
          <w:szCs w:val="26"/>
        </w:rPr>
      </w:pPr>
      <w:r w:rsidRPr="00B262EC">
        <w:rPr>
          <w:rFonts w:eastAsia="Calibri"/>
          <w:color w:val="000000"/>
          <w:sz w:val="26"/>
          <w:szCs w:val="26"/>
        </w:rPr>
        <w:t>Анализ социально-экономического развития показал, что наибольшую долю занятых в организациях составляют работники социальной сферы – образование, здравоохранение,</w:t>
      </w:r>
      <w:r>
        <w:rPr>
          <w:rFonts w:eastAsia="Calibri"/>
          <w:color w:val="000000"/>
          <w:sz w:val="26"/>
          <w:szCs w:val="26"/>
        </w:rPr>
        <w:t xml:space="preserve"> культура, спорт и</w:t>
      </w:r>
      <w:r w:rsidRPr="00B262EC">
        <w:rPr>
          <w:rFonts w:eastAsia="Calibri"/>
          <w:color w:val="000000"/>
          <w:sz w:val="26"/>
          <w:szCs w:val="26"/>
        </w:rPr>
        <w:t xml:space="preserve"> социальное обеспечение (</w:t>
      </w:r>
      <w:r w:rsidR="00A073D9">
        <w:rPr>
          <w:rFonts w:eastAsia="Calibri"/>
          <w:color w:val="000000"/>
          <w:sz w:val="26"/>
          <w:szCs w:val="26"/>
        </w:rPr>
        <w:t>2256</w:t>
      </w:r>
      <w:r w:rsidRPr="00B262EC">
        <w:rPr>
          <w:rFonts w:eastAsia="Calibri"/>
          <w:color w:val="000000"/>
          <w:sz w:val="26"/>
          <w:szCs w:val="26"/>
        </w:rPr>
        <w:t xml:space="preserve"> человек</w:t>
      </w:r>
      <w:r>
        <w:rPr>
          <w:rFonts w:eastAsia="Calibri"/>
          <w:color w:val="000000"/>
          <w:sz w:val="26"/>
          <w:szCs w:val="26"/>
        </w:rPr>
        <w:t xml:space="preserve"> - 202</w:t>
      </w:r>
      <w:r w:rsidR="00A073D9">
        <w:rPr>
          <w:rFonts w:eastAsia="Calibri"/>
          <w:color w:val="000000"/>
          <w:sz w:val="26"/>
          <w:szCs w:val="26"/>
        </w:rPr>
        <w:t>2</w:t>
      </w:r>
      <w:r>
        <w:rPr>
          <w:rFonts w:eastAsia="Calibri"/>
          <w:color w:val="000000"/>
          <w:sz w:val="26"/>
          <w:szCs w:val="26"/>
        </w:rPr>
        <w:t xml:space="preserve"> год</w:t>
      </w:r>
      <w:r w:rsidRPr="00B262EC">
        <w:rPr>
          <w:rFonts w:eastAsia="Calibri"/>
          <w:color w:val="000000"/>
          <w:sz w:val="26"/>
          <w:szCs w:val="26"/>
        </w:rPr>
        <w:t xml:space="preserve">). На их долю приходится </w:t>
      </w:r>
      <w:r w:rsidR="00A073D9">
        <w:rPr>
          <w:rFonts w:eastAsia="Calibri"/>
          <w:color w:val="000000"/>
          <w:sz w:val="26"/>
          <w:szCs w:val="26"/>
        </w:rPr>
        <w:t>66,1</w:t>
      </w:r>
      <w:r w:rsidRPr="00B262EC">
        <w:rPr>
          <w:rFonts w:eastAsia="Calibri"/>
          <w:color w:val="000000"/>
          <w:sz w:val="26"/>
          <w:szCs w:val="26"/>
        </w:rPr>
        <w:t xml:space="preserve"> </w:t>
      </w:r>
      <w:r w:rsidR="0072227C">
        <w:rPr>
          <w:rFonts w:eastAsia="Calibri"/>
          <w:color w:val="000000"/>
          <w:sz w:val="26"/>
          <w:szCs w:val="26"/>
        </w:rPr>
        <w:t>%</w:t>
      </w:r>
      <w:r w:rsidRPr="00B262EC">
        <w:rPr>
          <w:rFonts w:eastAsia="Calibri"/>
          <w:color w:val="000000"/>
          <w:sz w:val="26"/>
          <w:szCs w:val="26"/>
        </w:rPr>
        <w:t xml:space="preserve"> всех занятых. Высокая численность работников наблюдается в сфере торговли,</w:t>
      </w:r>
      <w:r>
        <w:rPr>
          <w:rFonts w:eastAsia="Calibri"/>
          <w:color w:val="000000"/>
          <w:sz w:val="26"/>
          <w:szCs w:val="26"/>
        </w:rPr>
        <w:t xml:space="preserve"> общественного питания</w:t>
      </w:r>
      <w:r w:rsidRPr="00B262EC">
        <w:rPr>
          <w:rFonts w:eastAsia="Calibri"/>
          <w:color w:val="000000"/>
          <w:sz w:val="26"/>
          <w:szCs w:val="26"/>
        </w:rPr>
        <w:t xml:space="preserve"> </w:t>
      </w:r>
      <w:r>
        <w:rPr>
          <w:rFonts w:eastAsia="Calibri"/>
          <w:color w:val="000000"/>
          <w:sz w:val="26"/>
          <w:szCs w:val="26"/>
        </w:rPr>
        <w:t>и</w:t>
      </w:r>
      <w:r w:rsidRPr="00B262EC">
        <w:rPr>
          <w:rFonts w:eastAsia="Calibri"/>
          <w:color w:val="000000"/>
          <w:sz w:val="26"/>
          <w:szCs w:val="26"/>
        </w:rPr>
        <w:t xml:space="preserve"> в сфере услуг. </w:t>
      </w:r>
    </w:p>
    <w:p w:rsidR="00A073D9" w:rsidRDefault="00A073D9" w:rsidP="004C04CE">
      <w:pPr>
        <w:jc w:val="right"/>
        <w:rPr>
          <w:i/>
        </w:rPr>
      </w:pPr>
    </w:p>
    <w:p w:rsidR="00083F87" w:rsidRDefault="00083F87" w:rsidP="004C04CE">
      <w:pPr>
        <w:jc w:val="right"/>
        <w:rPr>
          <w:i/>
        </w:rPr>
      </w:pPr>
    </w:p>
    <w:p w:rsidR="006309A0" w:rsidRPr="00740FA6" w:rsidRDefault="006309A0" w:rsidP="004C04CE">
      <w:pPr>
        <w:jc w:val="right"/>
        <w:rPr>
          <w:i/>
        </w:rPr>
      </w:pPr>
      <w:r w:rsidRPr="00740FA6">
        <w:rPr>
          <w:i/>
        </w:rPr>
        <w:lastRenderedPageBreak/>
        <w:t>Таблица №</w:t>
      </w:r>
      <w:r>
        <w:rPr>
          <w:i/>
        </w:rPr>
        <w:t xml:space="preserve"> 3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6"/>
        <w:gridCol w:w="1015"/>
        <w:gridCol w:w="1159"/>
        <w:gridCol w:w="1015"/>
        <w:gridCol w:w="1155"/>
      </w:tblGrid>
      <w:tr w:rsidR="004C04CE" w:rsidRPr="00D3118B" w:rsidTr="004C04CE">
        <w:trPr>
          <w:tblHeader/>
        </w:trPr>
        <w:tc>
          <w:tcPr>
            <w:tcW w:w="2972" w:type="pct"/>
            <w:vAlign w:val="center"/>
          </w:tcPr>
          <w:p w:rsidR="004C04CE" w:rsidRPr="00321457" w:rsidRDefault="004C04CE" w:rsidP="004C04CE">
            <w:pPr>
              <w:pStyle w:val="ae"/>
              <w:spacing w:before="0" w:after="0" w:line="240" w:lineRule="auto"/>
              <w:jc w:val="center"/>
              <w:rPr>
                <w:rFonts w:ascii="Times New Roman" w:hAnsi="Times New Roman"/>
                <w:b/>
                <w:sz w:val="24"/>
                <w:szCs w:val="24"/>
              </w:rPr>
            </w:pPr>
            <w:r w:rsidRPr="00321457">
              <w:rPr>
                <w:rFonts w:ascii="Times New Roman" w:hAnsi="Times New Roman"/>
                <w:b/>
                <w:sz w:val="24"/>
                <w:szCs w:val="24"/>
              </w:rPr>
              <w:t>Наименование показателя</w:t>
            </w:r>
          </w:p>
        </w:tc>
        <w:tc>
          <w:tcPr>
            <w:tcW w:w="474" w:type="pct"/>
          </w:tcPr>
          <w:p w:rsidR="004C04CE" w:rsidRPr="003A5569" w:rsidRDefault="004C04CE" w:rsidP="007C7CBE">
            <w:pPr>
              <w:jc w:val="center"/>
              <w:rPr>
                <w:b/>
              </w:rPr>
            </w:pPr>
            <w:r w:rsidRPr="00321457">
              <w:rPr>
                <w:b/>
              </w:rPr>
              <w:t>201</w:t>
            </w:r>
            <w:r>
              <w:rPr>
                <w:b/>
                <w:lang w:val="en-US"/>
              </w:rPr>
              <w:t>9</w:t>
            </w:r>
            <w:r w:rsidR="003A5569">
              <w:rPr>
                <w:b/>
              </w:rPr>
              <w:t>г.</w:t>
            </w:r>
          </w:p>
        </w:tc>
        <w:tc>
          <w:tcPr>
            <w:tcW w:w="541" w:type="pct"/>
          </w:tcPr>
          <w:p w:rsidR="004C04CE" w:rsidRPr="0072227C" w:rsidRDefault="004C04CE" w:rsidP="007C7CBE">
            <w:pPr>
              <w:jc w:val="center"/>
              <w:rPr>
                <w:b/>
              </w:rPr>
            </w:pPr>
            <w:r w:rsidRPr="00321457">
              <w:rPr>
                <w:b/>
              </w:rPr>
              <w:t>20</w:t>
            </w:r>
            <w:r>
              <w:rPr>
                <w:b/>
                <w:lang w:val="en-US"/>
              </w:rPr>
              <w:t>20</w:t>
            </w:r>
            <w:r w:rsidR="0072227C">
              <w:rPr>
                <w:b/>
              </w:rPr>
              <w:t>г.</w:t>
            </w:r>
          </w:p>
        </w:tc>
        <w:tc>
          <w:tcPr>
            <w:tcW w:w="474" w:type="pct"/>
          </w:tcPr>
          <w:p w:rsidR="004C04CE" w:rsidRPr="0072227C" w:rsidRDefault="004C04CE" w:rsidP="007C7CBE">
            <w:pPr>
              <w:jc w:val="center"/>
              <w:rPr>
                <w:b/>
              </w:rPr>
            </w:pPr>
            <w:r w:rsidRPr="00321457">
              <w:rPr>
                <w:b/>
              </w:rPr>
              <w:t>20</w:t>
            </w:r>
            <w:r>
              <w:rPr>
                <w:b/>
                <w:lang w:val="en-US"/>
              </w:rPr>
              <w:t>21</w:t>
            </w:r>
            <w:r w:rsidR="0072227C">
              <w:rPr>
                <w:b/>
              </w:rPr>
              <w:t>г.</w:t>
            </w:r>
          </w:p>
        </w:tc>
        <w:tc>
          <w:tcPr>
            <w:tcW w:w="540" w:type="pct"/>
          </w:tcPr>
          <w:p w:rsidR="004C04CE" w:rsidRPr="0072227C" w:rsidRDefault="004C04CE" w:rsidP="007C7CBE">
            <w:pPr>
              <w:jc w:val="center"/>
              <w:rPr>
                <w:b/>
              </w:rPr>
            </w:pPr>
            <w:r w:rsidRPr="00321457">
              <w:rPr>
                <w:b/>
              </w:rPr>
              <w:t>202</w:t>
            </w:r>
            <w:r>
              <w:rPr>
                <w:b/>
                <w:lang w:val="en-US"/>
              </w:rPr>
              <w:t>2</w:t>
            </w:r>
            <w:r w:rsidR="0072227C">
              <w:rPr>
                <w:b/>
              </w:rPr>
              <w:t>г.</w:t>
            </w:r>
          </w:p>
        </w:tc>
      </w:tr>
      <w:tr w:rsidR="004C04CE" w:rsidRPr="00D3118B" w:rsidTr="004C04CE">
        <w:tc>
          <w:tcPr>
            <w:tcW w:w="2972" w:type="pct"/>
            <w:vAlign w:val="bottom"/>
          </w:tcPr>
          <w:p w:rsidR="004C04CE" w:rsidRPr="00D3118B" w:rsidRDefault="004C04CE" w:rsidP="004C04CE">
            <w:pPr>
              <w:pStyle w:val="ad"/>
              <w:spacing w:before="0" w:after="0"/>
              <w:rPr>
                <w:rFonts w:ascii="Times New Roman" w:hAnsi="Times New Roman"/>
                <w:sz w:val="24"/>
                <w:szCs w:val="24"/>
              </w:rPr>
            </w:pPr>
            <w:r w:rsidRPr="00D3118B">
              <w:rPr>
                <w:rFonts w:ascii="Times New Roman" w:hAnsi="Times New Roman"/>
                <w:sz w:val="24"/>
                <w:szCs w:val="24"/>
              </w:rPr>
              <w:t>Среднесписочная численность работников на предприятиях и в организациях</w:t>
            </w:r>
          </w:p>
          <w:p w:rsidR="004C04CE" w:rsidRPr="00D3118B" w:rsidRDefault="004C04CE" w:rsidP="004C04CE">
            <w:pPr>
              <w:pStyle w:val="ad"/>
              <w:spacing w:before="0" w:after="0"/>
              <w:rPr>
                <w:rFonts w:ascii="Times New Roman" w:hAnsi="Times New Roman"/>
                <w:sz w:val="24"/>
                <w:szCs w:val="24"/>
              </w:rPr>
            </w:pPr>
            <w:r w:rsidRPr="00D3118B">
              <w:rPr>
                <w:rFonts w:ascii="Times New Roman" w:hAnsi="Times New Roman"/>
                <w:sz w:val="24"/>
                <w:szCs w:val="24"/>
              </w:rPr>
              <w:t>(без совместителей и работников несписочного состава) (без субъектов малого предпринимательства), человек</w:t>
            </w:r>
          </w:p>
        </w:tc>
        <w:tc>
          <w:tcPr>
            <w:tcW w:w="474" w:type="pct"/>
            <w:vAlign w:val="center"/>
          </w:tcPr>
          <w:p w:rsidR="004C04CE" w:rsidRPr="00D3118B" w:rsidRDefault="004C04CE" w:rsidP="004C04CE">
            <w:pPr>
              <w:jc w:val="center"/>
            </w:pPr>
            <w:r w:rsidRPr="00D3118B">
              <w:t>3520</w:t>
            </w:r>
          </w:p>
        </w:tc>
        <w:tc>
          <w:tcPr>
            <w:tcW w:w="541" w:type="pct"/>
            <w:vAlign w:val="center"/>
          </w:tcPr>
          <w:p w:rsidR="004C04CE" w:rsidRPr="00D3118B" w:rsidRDefault="004C04CE" w:rsidP="004C04CE">
            <w:pPr>
              <w:jc w:val="center"/>
            </w:pPr>
            <w:r w:rsidRPr="00D3118B">
              <w:t>3452</w:t>
            </w:r>
          </w:p>
        </w:tc>
        <w:tc>
          <w:tcPr>
            <w:tcW w:w="474" w:type="pct"/>
            <w:vAlign w:val="center"/>
          </w:tcPr>
          <w:p w:rsidR="004C04CE" w:rsidRPr="00D3118B" w:rsidRDefault="004C04CE" w:rsidP="004C04CE">
            <w:pPr>
              <w:jc w:val="center"/>
            </w:pPr>
            <w:r w:rsidRPr="00D3118B">
              <w:t>3387</w:t>
            </w:r>
          </w:p>
        </w:tc>
        <w:tc>
          <w:tcPr>
            <w:tcW w:w="540" w:type="pct"/>
            <w:vAlign w:val="center"/>
          </w:tcPr>
          <w:p w:rsidR="004C04CE" w:rsidRPr="009C574C" w:rsidRDefault="009C574C" w:rsidP="004C04CE">
            <w:pPr>
              <w:jc w:val="center"/>
              <w:rPr>
                <w:lang w:val="en-US"/>
              </w:rPr>
            </w:pPr>
            <w:r>
              <w:rPr>
                <w:lang w:val="en-US"/>
              </w:rPr>
              <w:t>3413</w:t>
            </w:r>
          </w:p>
        </w:tc>
      </w:tr>
      <w:tr w:rsidR="004C04CE" w:rsidRPr="00D3118B" w:rsidTr="004C04CE">
        <w:tc>
          <w:tcPr>
            <w:tcW w:w="2972" w:type="pct"/>
            <w:vAlign w:val="bottom"/>
          </w:tcPr>
          <w:p w:rsidR="004C04CE" w:rsidRPr="00D3118B" w:rsidRDefault="004C04CE" w:rsidP="004C04CE">
            <w:pPr>
              <w:pStyle w:val="ad"/>
              <w:spacing w:before="0" w:after="0"/>
              <w:rPr>
                <w:rFonts w:ascii="Times New Roman" w:hAnsi="Times New Roman"/>
                <w:sz w:val="24"/>
                <w:szCs w:val="24"/>
              </w:rPr>
            </w:pPr>
            <w:r w:rsidRPr="00D3118B">
              <w:rPr>
                <w:rFonts w:ascii="Times New Roman" w:hAnsi="Times New Roman"/>
                <w:sz w:val="24"/>
                <w:szCs w:val="24"/>
              </w:rPr>
              <w:t>Среднемесячная начисленная заработная плата работающих (без субъектов малого предпринимательства), рублей</w:t>
            </w:r>
          </w:p>
        </w:tc>
        <w:tc>
          <w:tcPr>
            <w:tcW w:w="474" w:type="pct"/>
            <w:vAlign w:val="center"/>
          </w:tcPr>
          <w:p w:rsidR="004C04CE" w:rsidRPr="00D3118B" w:rsidRDefault="004C04CE" w:rsidP="004C04CE">
            <w:pPr>
              <w:jc w:val="center"/>
            </w:pPr>
            <w:r w:rsidRPr="00D3118B">
              <w:t>36604</w:t>
            </w:r>
          </w:p>
        </w:tc>
        <w:tc>
          <w:tcPr>
            <w:tcW w:w="541" w:type="pct"/>
            <w:vAlign w:val="center"/>
          </w:tcPr>
          <w:p w:rsidR="004C04CE" w:rsidRPr="00D3118B" w:rsidRDefault="004C04CE" w:rsidP="004C04CE">
            <w:pPr>
              <w:jc w:val="center"/>
            </w:pPr>
            <w:r w:rsidRPr="00D3118B">
              <w:t>35651</w:t>
            </w:r>
          </w:p>
        </w:tc>
        <w:tc>
          <w:tcPr>
            <w:tcW w:w="474" w:type="pct"/>
            <w:vAlign w:val="center"/>
          </w:tcPr>
          <w:p w:rsidR="004C04CE" w:rsidRPr="00D3118B" w:rsidRDefault="004C04CE" w:rsidP="004C04CE">
            <w:pPr>
              <w:jc w:val="center"/>
            </w:pPr>
            <w:r w:rsidRPr="00D3118B">
              <w:t>41832</w:t>
            </w:r>
          </w:p>
        </w:tc>
        <w:tc>
          <w:tcPr>
            <w:tcW w:w="540" w:type="pct"/>
            <w:vAlign w:val="center"/>
          </w:tcPr>
          <w:p w:rsidR="004C04CE" w:rsidRPr="009C574C" w:rsidRDefault="009C574C" w:rsidP="004C04CE">
            <w:pPr>
              <w:jc w:val="center"/>
              <w:rPr>
                <w:lang w:val="en-US"/>
              </w:rPr>
            </w:pPr>
            <w:r>
              <w:rPr>
                <w:lang w:val="en-US"/>
              </w:rPr>
              <w:t>47179</w:t>
            </w:r>
          </w:p>
        </w:tc>
      </w:tr>
      <w:tr w:rsidR="004C04CE" w:rsidRPr="00D3118B" w:rsidTr="004C04CE">
        <w:tc>
          <w:tcPr>
            <w:tcW w:w="2972" w:type="pct"/>
            <w:vAlign w:val="bottom"/>
          </w:tcPr>
          <w:p w:rsidR="004C04CE" w:rsidRPr="00D3118B" w:rsidRDefault="004C04CE" w:rsidP="004C04CE">
            <w:pPr>
              <w:pStyle w:val="ad"/>
              <w:spacing w:before="0" w:after="0"/>
              <w:rPr>
                <w:rFonts w:ascii="Times New Roman" w:hAnsi="Times New Roman"/>
                <w:sz w:val="24"/>
                <w:szCs w:val="24"/>
              </w:rPr>
            </w:pPr>
            <w:r w:rsidRPr="00D3118B">
              <w:rPr>
                <w:rFonts w:ascii="Times New Roman" w:hAnsi="Times New Roman"/>
                <w:sz w:val="24"/>
                <w:szCs w:val="24"/>
              </w:rPr>
              <w:t>Численность пенсионеров (по данным Пенсионного фонда РФ) по состоянию на 1 января года, следующего за отчетным</w:t>
            </w:r>
            <w:r>
              <w:rPr>
                <w:rFonts w:ascii="Times New Roman" w:hAnsi="Times New Roman"/>
                <w:sz w:val="24"/>
                <w:szCs w:val="24"/>
              </w:rPr>
              <w:t xml:space="preserve"> годом,</w:t>
            </w:r>
            <w:r w:rsidRPr="00D3118B">
              <w:rPr>
                <w:rFonts w:ascii="Times New Roman" w:hAnsi="Times New Roman"/>
                <w:sz w:val="24"/>
                <w:szCs w:val="24"/>
              </w:rPr>
              <w:t xml:space="preserve"> человек</w:t>
            </w:r>
          </w:p>
        </w:tc>
        <w:tc>
          <w:tcPr>
            <w:tcW w:w="474" w:type="pct"/>
            <w:vAlign w:val="center"/>
          </w:tcPr>
          <w:p w:rsidR="004C04CE" w:rsidRPr="00D3118B" w:rsidRDefault="004C04CE" w:rsidP="004C04CE">
            <w:pPr>
              <w:jc w:val="center"/>
            </w:pPr>
            <w:r w:rsidRPr="00D3118B">
              <w:t>5832</w:t>
            </w:r>
          </w:p>
        </w:tc>
        <w:tc>
          <w:tcPr>
            <w:tcW w:w="541" w:type="pct"/>
            <w:vAlign w:val="center"/>
          </w:tcPr>
          <w:p w:rsidR="004C04CE" w:rsidRPr="00D3118B" w:rsidRDefault="004C04CE" w:rsidP="004C04CE">
            <w:pPr>
              <w:jc w:val="center"/>
            </w:pPr>
            <w:r w:rsidRPr="00D3118B">
              <w:t>58</w:t>
            </w:r>
            <w:r>
              <w:t>86</w:t>
            </w:r>
          </w:p>
        </w:tc>
        <w:tc>
          <w:tcPr>
            <w:tcW w:w="474" w:type="pct"/>
            <w:vAlign w:val="center"/>
          </w:tcPr>
          <w:p w:rsidR="004C04CE" w:rsidRPr="00D3118B" w:rsidRDefault="004C04CE" w:rsidP="004C04CE">
            <w:pPr>
              <w:jc w:val="center"/>
            </w:pPr>
            <w:r>
              <w:t>6142</w:t>
            </w:r>
          </w:p>
        </w:tc>
        <w:tc>
          <w:tcPr>
            <w:tcW w:w="540" w:type="pct"/>
            <w:vAlign w:val="center"/>
          </w:tcPr>
          <w:p w:rsidR="004C04CE" w:rsidRPr="00D3118B" w:rsidRDefault="000A3E8B" w:rsidP="004C04CE">
            <w:pPr>
              <w:jc w:val="center"/>
            </w:pPr>
            <w:r>
              <w:t>6274</w:t>
            </w:r>
          </w:p>
        </w:tc>
      </w:tr>
      <w:tr w:rsidR="004C04CE" w:rsidRPr="00D3118B" w:rsidTr="004C04CE">
        <w:tc>
          <w:tcPr>
            <w:tcW w:w="2972" w:type="pct"/>
            <w:vAlign w:val="bottom"/>
          </w:tcPr>
          <w:p w:rsidR="004C04CE" w:rsidRPr="00D3118B" w:rsidRDefault="004C04CE" w:rsidP="004C04CE">
            <w:pPr>
              <w:pStyle w:val="ad"/>
              <w:spacing w:before="0" w:after="0"/>
              <w:rPr>
                <w:rFonts w:ascii="Times New Roman" w:hAnsi="Times New Roman"/>
                <w:sz w:val="24"/>
                <w:szCs w:val="24"/>
              </w:rPr>
            </w:pPr>
            <w:r w:rsidRPr="00D3118B">
              <w:rPr>
                <w:rFonts w:ascii="Times New Roman" w:hAnsi="Times New Roman"/>
                <w:sz w:val="24"/>
                <w:szCs w:val="24"/>
              </w:rPr>
              <w:t>Средний размер назначенных месячных пенсий (по данным Пенсионного фонда Российской Федерации) по состоянию на 1 января года, следующего за отчетным, рублей</w:t>
            </w:r>
          </w:p>
        </w:tc>
        <w:tc>
          <w:tcPr>
            <w:tcW w:w="474" w:type="pct"/>
            <w:vAlign w:val="center"/>
          </w:tcPr>
          <w:p w:rsidR="004C04CE" w:rsidRPr="004C04CE" w:rsidRDefault="004C04CE" w:rsidP="004C04CE">
            <w:pPr>
              <w:jc w:val="center"/>
              <w:rPr>
                <w:lang w:val="en-US"/>
              </w:rPr>
            </w:pPr>
            <w:r>
              <w:rPr>
                <w:lang w:val="en-US"/>
              </w:rPr>
              <w:t>14705</w:t>
            </w:r>
          </w:p>
        </w:tc>
        <w:tc>
          <w:tcPr>
            <w:tcW w:w="541" w:type="pct"/>
            <w:vAlign w:val="center"/>
          </w:tcPr>
          <w:p w:rsidR="004C04CE" w:rsidRPr="004C04CE" w:rsidRDefault="004C04CE" w:rsidP="004C04CE">
            <w:pPr>
              <w:jc w:val="center"/>
              <w:rPr>
                <w:lang w:val="en-US"/>
              </w:rPr>
            </w:pPr>
            <w:r w:rsidRPr="00D3118B">
              <w:t>15643</w:t>
            </w:r>
          </w:p>
        </w:tc>
        <w:tc>
          <w:tcPr>
            <w:tcW w:w="474" w:type="pct"/>
            <w:vAlign w:val="center"/>
          </w:tcPr>
          <w:p w:rsidR="004C04CE" w:rsidRPr="00D3118B" w:rsidRDefault="004C04CE" w:rsidP="004C04CE">
            <w:pPr>
              <w:jc w:val="center"/>
            </w:pPr>
            <w:r w:rsidRPr="00D3118B">
              <w:t>16841</w:t>
            </w:r>
          </w:p>
        </w:tc>
        <w:tc>
          <w:tcPr>
            <w:tcW w:w="540" w:type="pct"/>
            <w:vAlign w:val="center"/>
          </w:tcPr>
          <w:p w:rsidR="004C04CE" w:rsidRPr="00D3118B" w:rsidRDefault="000A3E8B" w:rsidP="004C04CE">
            <w:pPr>
              <w:jc w:val="center"/>
            </w:pPr>
            <w:r>
              <w:t>18487</w:t>
            </w:r>
          </w:p>
        </w:tc>
      </w:tr>
    </w:tbl>
    <w:p w:rsidR="006309A0" w:rsidRDefault="006309A0" w:rsidP="009C574C">
      <w:pPr>
        <w:tabs>
          <w:tab w:val="left" w:pos="708"/>
          <w:tab w:val="left" w:pos="1416"/>
          <w:tab w:val="left" w:pos="2124"/>
          <w:tab w:val="left" w:pos="2832"/>
          <w:tab w:val="left" w:pos="3540"/>
          <w:tab w:val="left" w:pos="4248"/>
          <w:tab w:val="left" w:pos="4956"/>
          <w:tab w:val="left" w:pos="5664"/>
          <w:tab w:val="left" w:pos="6372"/>
          <w:tab w:val="left" w:pos="7080"/>
          <w:tab w:val="left" w:pos="7524"/>
        </w:tabs>
        <w:jc w:val="both"/>
        <w:rPr>
          <w:b/>
          <w:sz w:val="26"/>
          <w:szCs w:val="26"/>
        </w:rPr>
      </w:pPr>
    </w:p>
    <w:p w:rsidR="00C0093A" w:rsidRPr="00385511" w:rsidRDefault="006309A0" w:rsidP="00E37079">
      <w:pPr>
        <w:tabs>
          <w:tab w:val="left" w:pos="720"/>
        </w:tabs>
        <w:ind w:firstLine="709"/>
        <w:jc w:val="both"/>
        <w:rPr>
          <w:rFonts w:eastAsia="Calibri"/>
          <w:color w:val="000000"/>
          <w:sz w:val="26"/>
          <w:szCs w:val="26"/>
        </w:rPr>
      </w:pPr>
      <w:r w:rsidRPr="00385511">
        <w:rPr>
          <w:rFonts w:eastAsia="Calibri"/>
          <w:color w:val="000000"/>
          <w:sz w:val="26"/>
          <w:szCs w:val="26"/>
        </w:rPr>
        <w:t xml:space="preserve">Рынок труда в </w:t>
      </w:r>
      <w:r>
        <w:rPr>
          <w:rFonts w:eastAsia="Calibri"/>
          <w:color w:val="000000"/>
          <w:sz w:val="26"/>
          <w:szCs w:val="26"/>
        </w:rPr>
        <w:t>Светлогорском округе</w:t>
      </w:r>
      <w:r w:rsidRPr="00385511">
        <w:rPr>
          <w:rFonts w:eastAsia="Calibri"/>
          <w:color w:val="000000"/>
          <w:sz w:val="26"/>
          <w:szCs w:val="26"/>
        </w:rPr>
        <w:t xml:space="preserve"> достаточно стабилен, отсутствуют явные признаки напряженности. Однако нарастает дефицит высококвалифицированных кадров от специалистов до рабочих, что происходит параллельно с оттоком и старением профессиональных кадров. Среднегодовая численность работников </w:t>
      </w:r>
      <w:r>
        <w:rPr>
          <w:rFonts w:eastAsia="Calibri"/>
          <w:color w:val="000000"/>
          <w:sz w:val="26"/>
          <w:szCs w:val="26"/>
        </w:rPr>
        <w:t xml:space="preserve">предприятий и </w:t>
      </w:r>
      <w:r w:rsidRPr="00385511">
        <w:rPr>
          <w:rFonts w:eastAsia="Calibri"/>
          <w:color w:val="000000"/>
          <w:sz w:val="26"/>
          <w:szCs w:val="26"/>
        </w:rPr>
        <w:t>организаций снижается, что связано с отрицательным сальдо внутри- и межрегиональной миграции, которая захватывает население в трудоспособном возрасте.</w:t>
      </w:r>
    </w:p>
    <w:p w:rsidR="00D75A8A" w:rsidRPr="00C0093A" w:rsidRDefault="00D75A8A" w:rsidP="001B6030">
      <w:pPr>
        <w:keepNext/>
        <w:keepLines/>
        <w:shd w:val="clear" w:color="auto" w:fill="FFFFFF"/>
        <w:jc w:val="both"/>
        <w:outlineLvl w:val="8"/>
        <w:rPr>
          <w:rFonts w:eastAsia="Calibri"/>
          <w:color w:val="000000" w:themeColor="text1"/>
          <w:spacing w:val="-4"/>
          <w:kern w:val="2"/>
          <w:sz w:val="26"/>
          <w:szCs w:val="26"/>
          <w:lang w:eastAsia="en-US"/>
        </w:rPr>
      </w:pPr>
    </w:p>
    <w:p w:rsidR="0072227C" w:rsidRDefault="0072227C" w:rsidP="00AF1759">
      <w:pPr>
        <w:ind w:firstLine="567"/>
        <w:jc w:val="center"/>
        <w:rPr>
          <w:b/>
          <w:sz w:val="26"/>
          <w:szCs w:val="26"/>
        </w:rPr>
      </w:pPr>
    </w:p>
    <w:p w:rsidR="00D75A8A" w:rsidRDefault="00D75A8A" w:rsidP="00AF1759">
      <w:pPr>
        <w:ind w:firstLine="567"/>
        <w:jc w:val="center"/>
        <w:rPr>
          <w:b/>
          <w:sz w:val="26"/>
          <w:szCs w:val="26"/>
        </w:rPr>
      </w:pPr>
      <w:r w:rsidRPr="00740FA6">
        <w:rPr>
          <w:b/>
          <w:sz w:val="26"/>
          <w:szCs w:val="26"/>
        </w:rPr>
        <w:t>3</w:t>
      </w:r>
      <w:r w:rsidR="00AF1759">
        <w:rPr>
          <w:b/>
          <w:sz w:val="26"/>
          <w:szCs w:val="26"/>
        </w:rPr>
        <w:t xml:space="preserve">. </w:t>
      </w:r>
      <w:r w:rsidR="00AF1759" w:rsidRPr="00CC25AD">
        <w:rPr>
          <w:b/>
          <w:sz w:val="26"/>
          <w:szCs w:val="26"/>
        </w:rPr>
        <w:t>Анализ социально-экономического положения и потенциала развития муниципального образования</w:t>
      </w:r>
    </w:p>
    <w:p w:rsidR="00D75A8A" w:rsidRDefault="00D75A8A" w:rsidP="00D75A8A">
      <w:pPr>
        <w:ind w:firstLine="720"/>
        <w:jc w:val="both"/>
        <w:rPr>
          <w:b/>
          <w:sz w:val="26"/>
          <w:szCs w:val="26"/>
        </w:rPr>
      </w:pPr>
    </w:p>
    <w:p w:rsidR="0003014C" w:rsidRDefault="0003014C" w:rsidP="0072227C">
      <w:pPr>
        <w:tabs>
          <w:tab w:val="left" w:pos="567"/>
          <w:tab w:val="left" w:pos="709"/>
        </w:tabs>
        <w:ind w:firstLine="709"/>
        <w:jc w:val="both"/>
        <w:rPr>
          <w:sz w:val="26"/>
          <w:szCs w:val="26"/>
        </w:rPr>
      </w:pPr>
      <w:r>
        <w:rPr>
          <w:sz w:val="26"/>
          <w:szCs w:val="26"/>
        </w:rPr>
        <w:t>Значительная часть Светлогорская округа относится к территории курорта федерального значения Светлогорск-Отрадное (далее - курорт Светлогорск-Отрадное).</w:t>
      </w:r>
    </w:p>
    <w:p w:rsidR="0003014C" w:rsidRDefault="0003014C" w:rsidP="0072227C">
      <w:pPr>
        <w:tabs>
          <w:tab w:val="left" w:pos="709"/>
        </w:tabs>
        <w:ind w:firstLine="709"/>
        <w:jc w:val="both"/>
        <w:rPr>
          <w:sz w:val="26"/>
          <w:szCs w:val="26"/>
        </w:rPr>
      </w:pPr>
      <w:r>
        <w:rPr>
          <w:sz w:val="26"/>
          <w:szCs w:val="26"/>
        </w:rPr>
        <w:t>Земельные участки, водные объекты и леса в пределах территории курорта Светлогорск-Отрадное имеют ограниченный режим использования, обусловленный требованиями режима округа горно-санитарной охраны</w:t>
      </w:r>
      <w:r>
        <w:rPr>
          <w:rStyle w:val="a7"/>
          <w:sz w:val="26"/>
          <w:szCs w:val="26"/>
        </w:rPr>
        <w:footnoteReference w:id="2"/>
      </w:r>
      <w:r>
        <w:rPr>
          <w:sz w:val="26"/>
          <w:szCs w:val="26"/>
        </w:rPr>
        <w:t>.</w:t>
      </w:r>
    </w:p>
    <w:p w:rsidR="0003014C" w:rsidRDefault="0003014C" w:rsidP="0072227C">
      <w:pPr>
        <w:tabs>
          <w:tab w:val="left" w:pos="567"/>
          <w:tab w:val="left" w:pos="709"/>
        </w:tabs>
        <w:ind w:firstLine="709"/>
        <w:jc w:val="both"/>
        <w:rPr>
          <w:sz w:val="26"/>
          <w:szCs w:val="26"/>
        </w:rPr>
      </w:pPr>
      <w:r>
        <w:rPr>
          <w:sz w:val="26"/>
          <w:szCs w:val="26"/>
        </w:rPr>
        <w:t>На территории курорта Светлогорск-Отрадное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территории. Указанный режим должен также предусматривать выполнение санитарно-оздоровительных, природоохранных и других мероприятий.</w:t>
      </w:r>
    </w:p>
    <w:p w:rsidR="0003014C" w:rsidRDefault="0003014C" w:rsidP="0072227C">
      <w:pPr>
        <w:tabs>
          <w:tab w:val="left" w:pos="567"/>
        </w:tabs>
        <w:ind w:firstLine="709"/>
        <w:jc w:val="both"/>
        <w:rPr>
          <w:sz w:val="26"/>
          <w:szCs w:val="26"/>
        </w:rPr>
      </w:pPr>
      <w:r>
        <w:rPr>
          <w:sz w:val="26"/>
          <w:szCs w:val="26"/>
        </w:rPr>
        <w:t>В составе округа горно-санитарной охраны курорта Светлогорск-Отрадное выделяются:</w:t>
      </w:r>
    </w:p>
    <w:p w:rsidR="0003014C" w:rsidRDefault="003C6C0C" w:rsidP="003C6C0C">
      <w:pPr>
        <w:jc w:val="both"/>
        <w:rPr>
          <w:sz w:val="26"/>
          <w:szCs w:val="26"/>
        </w:rPr>
      </w:pPr>
      <w:r>
        <w:rPr>
          <w:sz w:val="26"/>
          <w:szCs w:val="26"/>
        </w:rPr>
        <w:t xml:space="preserve">         </w:t>
      </w:r>
      <w:r w:rsidR="00451BEA">
        <w:rPr>
          <w:sz w:val="26"/>
          <w:szCs w:val="26"/>
        </w:rPr>
        <w:t xml:space="preserve"> </w:t>
      </w:r>
      <w:r w:rsidR="0003014C">
        <w:rPr>
          <w:sz w:val="26"/>
          <w:szCs w:val="26"/>
        </w:rPr>
        <w:t>первая зона округа горно-санитарной охраны;</w:t>
      </w:r>
    </w:p>
    <w:p w:rsidR="0003014C" w:rsidRDefault="003C6C0C" w:rsidP="003C6C0C">
      <w:pPr>
        <w:jc w:val="both"/>
        <w:rPr>
          <w:sz w:val="26"/>
          <w:szCs w:val="26"/>
        </w:rPr>
      </w:pPr>
      <w:r>
        <w:rPr>
          <w:sz w:val="26"/>
          <w:szCs w:val="26"/>
        </w:rPr>
        <w:t xml:space="preserve">         </w:t>
      </w:r>
      <w:r w:rsidR="00451BEA">
        <w:rPr>
          <w:sz w:val="26"/>
          <w:szCs w:val="26"/>
        </w:rPr>
        <w:t xml:space="preserve"> </w:t>
      </w:r>
      <w:r w:rsidR="0003014C">
        <w:rPr>
          <w:sz w:val="26"/>
          <w:szCs w:val="26"/>
        </w:rPr>
        <w:t>вторая зона округа горно-санитарной охраны;</w:t>
      </w:r>
    </w:p>
    <w:p w:rsidR="0003014C" w:rsidRDefault="003C6C0C" w:rsidP="00451BEA">
      <w:pPr>
        <w:tabs>
          <w:tab w:val="left" w:pos="567"/>
        </w:tabs>
        <w:jc w:val="both"/>
        <w:rPr>
          <w:sz w:val="26"/>
          <w:szCs w:val="26"/>
        </w:rPr>
      </w:pPr>
      <w:r>
        <w:rPr>
          <w:sz w:val="26"/>
          <w:szCs w:val="26"/>
        </w:rPr>
        <w:t xml:space="preserve">         </w:t>
      </w:r>
      <w:r w:rsidR="00451BEA">
        <w:rPr>
          <w:sz w:val="26"/>
          <w:szCs w:val="26"/>
        </w:rPr>
        <w:t xml:space="preserve"> </w:t>
      </w:r>
      <w:r w:rsidR="0003014C">
        <w:rPr>
          <w:sz w:val="26"/>
          <w:szCs w:val="26"/>
        </w:rPr>
        <w:t>третья зона округа горно-санитарной охраны.</w:t>
      </w:r>
    </w:p>
    <w:p w:rsidR="0003014C" w:rsidRDefault="0003014C" w:rsidP="0003014C">
      <w:pPr>
        <w:rPr>
          <w:sz w:val="26"/>
          <w:szCs w:val="26"/>
        </w:rPr>
      </w:pPr>
    </w:p>
    <w:p w:rsidR="0003014C" w:rsidRDefault="0003014C" w:rsidP="0003014C">
      <w:pPr>
        <w:rPr>
          <w:sz w:val="26"/>
          <w:szCs w:val="26"/>
        </w:rPr>
      </w:pPr>
      <w:r>
        <w:rPr>
          <w:noProof/>
        </w:rPr>
        <w:drawing>
          <wp:anchor distT="0" distB="0" distL="114300" distR="114300" simplePos="0" relativeHeight="251663360" behindDoc="0" locked="0" layoutInCell="1" allowOverlap="1">
            <wp:simplePos x="0" y="0"/>
            <wp:positionH relativeFrom="margin">
              <wp:posOffset>3169920</wp:posOffset>
            </wp:positionH>
            <wp:positionV relativeFrom="paragraph">
              <wp:posOffset>147320</wp:posOffset>
            </wp:positionV>
            <wp:extent cx="2820035" cy="1915160"/>
            <wp:effectExtent l="0" t="0" r="0" b="8890"/>
            <wp:wrapNone/>
            <wp:docPr id="1994644537" name="Рисунок 2"/>
            <wp:cNvGraphicFramePr/>
            <a:graphic xmlns:a="http://schemas.openxmlformats.org/drawingml/2006/main">
              <a:graphicData uri="http://schemas.openxmlformats.org/drawingml/2006/picture">
                <pic:pic xmlns:pic="http://schemas.openxmlformats.org/drawingml/2006/picture">
                  <pic:nvPicPr>
                    <pic:cNvPr id="9" name="Консультант Плюс"/>
                    <pic:cNvPicPr/>
                  </pic:nvPicPr>
                  <pic:blipFill>
                    <a:blip r:embed="rId17" cstate="print">
                      <a:clrChange>
                        <a:clrFrom>
                          <a:srgbClr val="FFFFFF"/>
                        </a:clrFrom>
                        <a:clrTo>
                          <a:srgbClr val="FFFFFF">
                            <a:alpha val="0"/>
                          </a:srgbClr>
                        </a:clrTo>
                      </a:clrChange>
                      <a:duotone>
                        <a:prstClr val="black"/>
                        <a:schemeClr val="accent1">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backgroundRemoval t="0" b="100000"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0035" cy="1914525"/>
                    </a:xfrm>
                    <a:prstGeom prst="rect">
                      <a:avLst/>
                    </a:prstGeom>
                    <a:noFill/>
                    <a:ln>
                      <a:noFill/>
                    </a:ln>
                  </pic:spPr>
                </pic:pic>
              </a:graphicData>
            </a:graphic>
          </wp:anchor>
        </w:drawing>
      </w:r>
      <w:r>
        <w:rPr>
          <w:noProof/>
          <w:sz w:val="26"/>
          <w:szCs w:val="26"/>
        </w:rPr>
        <w:drawing>
          <wp:inline distT="0" distB="0" distL="0" distR="0">
            <wp:extent cx="6362065" cy="2178685"/>
            <wp:effectExtent l="0" t="0" r="635" b="0"/>
            <wp:docPr id="1759780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149" t="9172" r="10889" b="44438"/>
                    <a:stretch>
                      <a:fillRect/>
                    </a:stretch>
                  </pic:blipFill>
                  <pic:spPr bwMode="auto">
                    <a:xfrm>
                      <a:off x="0" y="0"/>
                      <a:ext cx="6362065" cy="2178685"/>
                    </a:xfrm>
                    <a:prstGeom prst="rect">
                      <a:avLst/>
                    </a:prstGeom>
                    <a:noFill/>
                    <a:ln>
                      <a:noFill/>
                    </a:ln>
                  </pic:spPr>
                </pic:pic>
              </a:graphicData>
            </a:graphic>
          </wp:inline>
        </w:drawing>
      </w:r>
    </w:p>
    <w:p w:rsidR="0003014C" w:rsidRDefault="0003014C" w:rsidP="0003014C">
      <w:pPr>
        <w:spacing w:after="1"/>
        <w:ind w:firstLine="851"/>
        <w:jc w:val="center"/>
        <w:rPr>
          <w:sz w:val="26"/>
          <w:szCs w:val="26"/>
        </w:rPr>
      </w:pPr>
    </w:p>
    <w:p w:rsidR="0003014C" w:rsidRDefault="0003014C" w:rsidP="0072227C">
      <w:pPr>
        <w:ind w:firstLine="709"/>
        <w:jc w:val="both"/>
        <w:rPr>
          <w:sz w:val="26"/>
          <w:szCs w:val="26"/>
        </w:rPr>
      </w:pPr>
      <w:r>
        <w:rPr>
          <w:sz w:val="26"/>
          <w:szCs w:val="26"/>
        </w:rPr>
        <w:t>Режим первой зоны округа горно-санитарной охраны курорта Светлогорск-Отрадное устанавливается для месторождения минеральных вод (для скважин, источников), для месторождений лечебных грязей. В границы первой зоны округа горно-санитарной охраны включена акватория Балтийского моря для использования в рекреационных и лечебно-оздоровительных целях.</w:t>
      </w:r>
    </w:p>
    <w:p w:rsidR="0003014C" w:rsidRDefault="0003014C" w:rsidP="0072227C">
      <w:pPr>
        <w:ind w:firstLine="709"/>
        <w:jc w:val="both"/>
        <w:rPr>
          <w:sz w:val="26"/>
          <w:szCs w:val="26"/>
        </w:rPr>
      </w:pPr>
      <w:r>
        <w:rPr>
          <w:sz w:val="26"/>
          <w:szCs w:val="26"/>
        </w:rPr>
        <w:t>Режим второй зоны округа горно-санитарной охраны курорта Светлогорск-Отрадное устанавливается для территории, с которой происходит сток поверхностных и грунтовых вод к местам неглубокого залегания незащищенных минеральных вод, естественных и искусственных хранилищ минеральных вод и лечебных грязей,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03014C" w:rsidRDefault="0003014C" w:rsidP="007F4B23">
      <w:pPr>
        <w:tabs>
          <w:tab w:val="left" w:pos="567"/>
          <w:tab w:val="left" w:pos="709"/>
        </w:tabs>
        <w:ind w:firstLine="709"/>
        <w:jc w:val="both"/>
        <w:rPr>
          <w:sz w:val="26"/>
          <w:szCs w:val="26"/>
        </w:rPr>
      </w:pPr>
      <w:r>
        <w:rPr>
          <w:sz w:val="26"/>
          <w:szCs w:val="26"/>
        </w:rPr>
        <w:t>На территории второй зоны округа горно-санитарной охраны курорта Светлогорск-Отрадное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в том числе:</w:t>
      </w:r>
    </w:p>
    <w:p w:rsidR="0003014C" w:rsidRDefault="0003014C" w:rsidP="007F4B23">
      <w:pPr>
        <w:ind w:firstLine="709"/>
        <w:jc w:val="both"/>
        <w:rPr>
          <w:sz w:val="26"/>
          <w:szCs w:val="26"/>
        </w:rPr>
      </w:pPr>
      <w:r>
        <w:rPr>
          <w:sz w:val="26"/>
          <w:szCs w:val="26"/>
        </w:rPr>
        <w:t>строительство новых и расширение действующих промышленных объектов;</w:t>
      </w:r>
    </w:p>
    <w:p w:rsidR="0003014C" w:rsidRDefault="0003014C" w:rsidP="007F4B23">
      <w:pPr>
        <w:ind w:firstLine="709"/>
        <w:jc w:val="both"/>
        <w:rPr>
          <w:sz w:val="26"/>
          <w:szCs w:val="26"/>
        </w:rPr>
      </w:pPr>
      <w:r>
        <w:rPr>
          <w:sz w:val="26"/>
          <w:szCs w:val="26"/>
        </w:rPr>
        <w:t>строительство животноводческих и птицеводческих комплексов и ферм, устройство навозохранилищ;</w:t>
      </w:r>
    </w:p>
    <w:p w:rsidR="0003014C" w:rsidRDefault="0003014C" w:rsidP="007F4B23">
      <w:pPr>
        <w:ind w:firstLine="709"/>
        <w:jc w:val="both"/>
        <w:rPr>
          <w:sz w:val="26"/>
          <w:szCs w:val="26"/>
        </w:rPr>
      </w:pPr>
      <w:r>
        <w:rPr>
          <w:sz w:val="26"/>
          <w:szCs w:val="26"/>
        </w:rPr>
        <w:t>размещение складов ядохимикатов, минеральных удобрений и горюче-смазочных материалов;</w:t>
      </w:r>
    </w:p>
    <w:p w:rsidR="0003014C" w:rsidRDefault="0003014C" w:rsidP="007F4B23">
      <w:pPr>
        <w:ind w:firstLine="709"/>
        <w:jc w:val="both"/>
        <w:rPr>
          <w:sz w:val="26"/>
          <w:szCs w:val="26"/>
        </w:rPr>
      </w:pPr>
      <w:r>
        <w:rPr>
          <w:sz w:val="26"/>
          <w:szCs w:val="26"/>
        </w:rPr>
        <w:t>строительство транзитных автомобильных дорог;</w:t>
      </w:r>
    </w:p>
    <w:p w:rsidR="0003014C" w:rsidRDefault="0003014C" w:rsidP="007F4B23">
      <w:pPr>
        <w:ind w:firstLine="709"/>
        <w:jc w:val="both"/>
        <w:rPr>
          <w:sz w:val="26"/>
          <w:szCs w:val="26"/>
        </w:rPr>
      </w:pPr>
      <w:r>
        <w:rPr>
          <w:sz w:val="26"/>
          <w:szCs w:val="26"/>
        </w:rPr>
        <w:t>размещение коллективных стоянок автотранспорта, не обеспеченных системой очистки отработанных масел и сточных вод, а также местами (площадками) накопления отходов производства и потребления;</w:t>
      </w:r>
    </w:p>
    <w:p w:rsidR="0003014C" w:rsidRDefault="0003014C" w:rsidP="007F4B23">
      <w:pPr>
        <w:ind w:firstLine="709"/>
        <w:jc w:val="both"/>
        <w:rPr>
          <w:sz w:val="26"/>
          <w:szCs w:val="26"/>
        </w:rPr>
      </w:pPr>
      <w:r>
        <w:rPr>
          <w:sz w:val="26"/>
          <w:szCs w:val="26"/>
        </w:rPr>
        <w:t>строительство жилых домов без централизованных систем водоснабжения и канализации;</w:t>
      </w:r>
    </w:p>
    <w:p w:rsidR="0003014C" w:rsidRDefault="0003014C" w:rsidP="007F4B23">
      <w:pPr>
        <w:ind w:firstLine="709"/>
        <w:jc w:val="both"/>
        <w:rPr>
          <w:sz w:val="26"/>
          <w:szCs w:val="26"/>
        </w:rPr>
      </w:pPr>
      <w:r>
        <w:rPr>
          <w:sz w:val="26"/>
          <w:szCs w:val="26"/>
        </w:rPr>
        <w:t>создание и предоставление новых садовых и огородных земельных участков, а также организация палаточных турист</w:t>
      </w:r>
      <w:r w:rsidR="00DE44FB">
        <w:rPr>
          <w:sz w:val="26"/>
          <w:szCs w:val="26"/>
        </w:rPr>
        <w:t>ских</w:t>
      </w:r>
      <w:r>
        <w:rPr>
          <w:sz w:val="26"/>
          <w:szCs w:val="26"/>
        </w:rPr>
        <w:t xml:space="preserve"> стоянок без централизованных систем водоснабжения и канализации;</w:t>
      </w:r>
    </w:p>
    <w:p w:rsidR="0003014C" w:rsidRDefault="0003014C" w:rsidP="007F4B23">
      <w:pPr>
        <w:ind w:firstLine="709"/>
        <w:jc w:val="both"/>
        <w:rPr>
          <w:sz w:val="26"/>
          <w:szCs w:val="26"/>
        </w:rPr>
      </w:pPr>
      <w:r>
        <w:rPr>
          <w:sz w:val="26"/>
          <w:szCs w:val="26"/>
        </w:rPr>
        <w:t>размещение кладбищ и скотомогильников;</w:t>
      </w:r>
    </w:p>
    <w:p w:rsidR="0003014C" w:rsidRDefault="0003014C" w:rsidP="007F4B23">
      <w:pPr>
        <w:ind w:firstLine="709"/>
        <w:jc w:val="both"/>
        <w:rPr>
          <w:sz w:val="26"/>
          <w:szCs w:val="26"/>
        </w:rPr>
      </w:pPr>
      <w:r>
        <w:rPr>
          <w:sz w:val="26"/>
          <w:szCs w:val="26"/>
        </w:rPr>
        <w:lastRenderedPageBreak/>
        <w:t>устройство поглощающих колодцев, полей орошения, подземной фильтрации и накопителей сточных вод;</w:t>
      </w:r>
    </w:p>
    <w:p w:rsidR="0003014C" w:rsidRDefault="0003014C" w:rsidP="007F4B23">
      <w:pPr>
        <w:ind w:firstLine="709"/>
        <w:jc w:val="both"/>
        <w:rPr>
          <w:sz w:val="26"/>
          <w:szCs w:val="26"/>
        </w:rPr>
      </w:pPr>
      <w:r>
        <w:rPr>
          <w:sz w:val="26"/>
          <w:szCs w:val="26"/>
        </w:rPr>
        <w:t>складирование и захоронение отходов производства и потребления;</w:t>
      </w:r>
    </w:p>
    <w:p w:rsidR="0003014C" w:rsidRDefault="0003014C" w:rsidP="007F4B23">
      <w:pPr>
        <w:ind w:firstLine="709"/>
        <w:jc w:val="both"/>
        <w:rPr>
          <w:sz w:val="26"/>
          <w:szCs w:val="26"/>
        </w:rPr>
      </w:pPr>
      <w:r>
        <w:rPr>
          <w:sz w:val="26"/>
          <w:szCs w:val="26"/>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03014C" w:rsidRDefault="0003014C" w:rsidP="007F4B23">
      <w:pPr>
        <w:ind w:firstLine="709"/>
        <w:jc w:val="both"/>
        <w:rPr>
          <w:sz w:val="26"/>
          <w:szCs w:val="26"/>
        </w:rPr>
      </w:pPr>
      <w:r>
        <w:rPr>
          <w:sz w:val="26"/>
          <w:szCs w:val="26"/>
        </w:rPr>
        <w:t>сброс сточных, в том числе дренажных, вод в водные объекты;</w:t>
      </w:r>
    </w:p>
    <w:p w:rsidR="0003014C" w:rsidRDefault="0003014C" w:rsidP="007F4B23">
      <w:pPr>
        <w:ind w:firstLine="709"/>
        <w:jc w:val="both"/>
        <w:rPr>
          <w:sz w:val="26"/>
          <w:szCs w:val="26"/>
        </w:rPr>
      </w:pPr>
      <w:r>
        <w:rPr>
          <w:sz w:val="26"/>
          <w:szCs w:val="26"/>
        </w:rPr>
        <w:t xml:space="preserve">сплошные рубки лесных и иных насаждений, за исключением случаев, предусмотренных </w:t>
      </w:r>
      <w:hyperlink r:id="rId20" w:history="1">
        <w:r w:rsidRPr="00052DC6">
          <w:rPr>
            <w:rStyle w:val="a4"/>
            <w:color w:val="auto"/>
            <w:sz w:val="26"/>
            <w:szCs w:val="26"/>
            <w:u w:val="none"/>
          </w:rPr>
          <w:t>частью 4 статьи 17</w:t>
        </w:r>
      </w:hyperlink>
      <w:r w:rsidRPr="00052DC6">
        <w:rPr>
          <w:sz w:val="26"/>
          <w:szCs w:val="26"/>
        </w:rPr>
        <w:t xml:space="preserve">, </w:t>
      </w:r>
      <w:hyperlink r:id="rId21" w:history="1">
        <w:r w:rsidRPr="00052DC6">
          <w:rPr>
            <w:rStyle w:val="a4"/>
            <w:color w:val="auto"/>
            <w:sz w:val="26"/>
            <w:szCs w:val="26"/>
            <w:u w:val="none"/>
          </w:rPr>
          <w:t>частью 5.1 статьи 21</w:t>
        </w:r>
      </w:hyperlink>
      <w:r w:rsidRPr="00052DC6">
        <w:rPr>
          <w:sz w:val="26"/>
          <w:szCs w:val="26"/>
        </w:rPr>
        <w:t xml:space="preserve"> </w:t>
      </w:r>
      <w:r>
        <w:rPr>
          <w:sz w:val="26"/>
          <w:szCs w:val="26"/>
        </w:rPr>
        <w:t>Лесного кодекса Российской Федерации.</w:t>
      </w:r>
    </w:p>
    <w:p w:rsidR="0003014C" w:rsidRDefault="0003014C" w:rsidP="007F4B23">
      <w:pPr>
        <w:ind w:firstLine="709"/>
        <w:jc w:val="both"/>
        <w:rPr>
          <w:sz w:val="26"/>
          <w:szCs w:val="26"/>
        </w:rPr>
      </w:pPr>
      <w:r>
        <w:rPr>
          <w:sz w:val="26"/>
          <w:szCs w:val="26"/>
        </w:rPr>
        <w:t>В границах третьей зоны округа горно-санитарной охраны курорта Светлогорск-Отрадное ограничиваются размещение промышленных и сельскохозяйственных организаций и сооружений, а также хозяйственная деятельность, сопровождающаяся загрязнением окружающей среды, природных лечебных ресурсов и их истощением</w:t>
      </w:r>
      <w:r w:rsidR="004A7047">
        <w:rPr>
          <w:sz w:val="26"/>
          <w:szCs w:val="26"/>
        </w:rPr>
        <w:t>.</w:t>
      </w:r>
    </w:p>
    <w:p w:rsidR="0003014C" w:rsidRDefault="0003014C" w:rsidP="007F4B23">
      <w:pPr>
        <w:tabs>
          <w:tab w:val="left" w:pos="709"/>
        </w:tabs>
        <w:ind w:firstLine="709"/>
        <w:jc w:val="both"/>
        <w:rPr>
          <w:sz w:val="26"/>
          <w:szCs w:val="26"/>
        </w:rPr>
      </w:pPr>
      <w:r>
        <w:rPr>
          <w:sz w:val="26"/>
          <w:szCs w:val="26"/>
        </w:rPr>
        <w:t>Прибрежное месторасположение, наличие санаторно-курортных ресурсов и ограниченного режима использования земель курорта Светлогорск-Отрадное с 1982 года</w:t>
      </w:r>
      <w:r w:rsidR="00D328FA">
        <w:rPr>
          <w:sz w:val="26"/>
          <w:szCs w:val="26"/>
        </w:rPr>
        <w:t xml:space="preserve"> </w:t>
      </w:r>
      <w:r>
        <w:rPr>
          <w:sz w:val="26"/>
          <w:szCs w:val="26"/>
        </w:rPr>
        <w:t>обеспечило формирование структуры экономики</w:t>
      </w:r>
      <w:r w:rsidR="00D328FA">
        <w:rPr>
          <w:sz w:val="26"/>
          <w:szCs w:val="26"/>
        </w:rPr>
        <w:t>,</w:t>
      </w:r>
      <w:r>
        <w:rPr>
          <w:sz w:val="26"/>
          <w:szCs w:val="26"/>
        </w:rPr>
        <w:t xml:space="preserve"> характерной для курортных центров: минимум промышленных предприятий и доминирование отраслей, обеспечивающих функционирование санаторно-курортных учреждений, организаций туризма и отдыха.</w:t>
      </w:r>
    </w:p>
    <w:p w:rsidR="0003014C" w:rsidRPr="004A7047" w:rsidRDefault="0003014C" w:rsidP="007F4B23">
      <w:pPr>
        <w:tabs>
          <w:tab w:val="left" w:pos="709"/>
          <w:tab w:val="left" w:pos="851"/>
        </w:tabs>
        <w:ind w:firstLine="709"/>
        <w:jc w:val="both"/>
        <w:rPr>
          <w:sz w:val="26"/>
          <w:szCs w:val="26"/>
        </w:rPr>
      </w:pPr>
      <w:r>
        <w:rPr>
          <w:sz w:val="26"/>
          <w:szCs w:val="26"/>
        </w:rPr>
        <w:t xml:space="preserve">Промышленность не является доминирующим сектором в структуре экономики Светлогорского округа и представлена в основном предприятиями обрабатывающего производства. </w:t>
      </w:r>
    </w:p>
    <w:p w:rsidR="0003014C" w:rsidRDefault="0003014C" w:rsidP="0003014C">
      <w:pPr>
        <w:spacing w:after="1"/>
        <w:ind w:firstLine="540"/>
        <w:jc w:val="both"/>
      </w:pPr>
    </w:p>
    <w:tbl>
      <w:tblPr>
        <w:tblW w:w="9984" w:type="dxa"/>
        <w:tblInd w:w="96" w:type="dxa"/>
        <w:tblLook w:val="04A0"/>
      </w:tblPr>
      <w:tblGrid>
        <w:gridCol w:w="4724"/>
        <w:gridCol w:w="1735"/>
        <w:gridCol w:w="1560"/>
        <w:gridCol w:w="1965"/>
      </w:tblGrid>
      <w:tr w:rsidR="0003014C" w:rsidTr="0003014C">
        <w:trPr>
          <w:trHeight w:val="970"/>
        </w:trPr>
        <w:tc>
          <w:tcPr>
            <w:tcW w:w="9984" w:type="dxa"/>
            <w:gridSpan w:val="4"/>
            <w:tcBorders>
              <w:top w:val="nil"/>
              <w:left w:val="nil"/>
              <w:bottom w:val="single" w:sz="4" w:space="0" w:color="auto"/>
              <w:right w:val="nil"/>
            </w:tcBorders>
          </w:tcPr>
          <w:p w:rsidR="0003014C" w:rsidRDefault="0003014C">
            <w:pPr>
              <w:spacing w:line="256" w:lineRule="auto"/>
              <w:ind w:firstLine="567"/>
              <w:jc w:val="right"/>
              <w:rPr>
                <w:i/>
                <w:lang w:eastAsia="en-US"/>
              </w:rPr>
            </w:pPr>
            <w:r>
              <w:rPr>
                <w:i/>
                <w:lang w:eastAsia="en-US"/>
              </w:rPr>
              <w:t xml:space="preserve">Таблица № </w:t>
            </w:r>
            <w:r w:rsidR="0009344C">
              <w:rPr>
                <w:i/>
                <w:lang w:eastAsia="en-US"/>
              </w:rPr>
              <w:t>4</w:t>
            </w:r>
            <w:r>
              <w:rPr>
                <w:i/>
                <w:lang w:eastAsia="en-US"/>
              </w:rPr>
              <w:t xml:space="preserve"> </w:t>
            </w:r>
          </w:p>
          <w:p w:rsidR="0003014C" w:rsidRDefault="0003014C">
            <w:pPr>
              <w:spacing w:line="256" w:lineRule="auto"/>
              <w:ind w:firstLine="567"/>
              <w:jc w:val="center"/>
              <w:rPr>
                <w:b/>
                <w:sz w:val="26"/>
                <w:szCs w:val="26"/>
                <w:lang w:eastAsia="en-US"/>
              </w:rPr>
            </w:pPr>
          </w:p>
          <w:p w:rsidR="0003014C" w:rsidRDefault="0003014C">
            <w:pPr>
              <w:spacing w:line="256" w:lineRule="auto"/>
              <w:ind w:firstLine="567"/>
              <w:jc w:val="center"/>
              <w:rPr>
                <w:b/>
                <w:color w:val="FF0000"/>
                <w:sz w:val="26"/>
                <w:szCs w:val="26"/>
                <w:lang w:eastAsia="en-US"/>
              </w:rPr>
            </w:pPr>
            <w:r>
              <w:rPr>
                <w:b/>
                <w:sz w:val="26"/>
                <w:szCs w:val="26"/>
                <w:lang w:eastAsia="en-US"/>
              </w:rPr>
              <w:t>Распределение числа организаций и индивидуальных предпринимателей, учт</w:t>
            </w:r>
            <w:r w:rsidR="007F4B23">
              <w:rPr>
                <w:b/>
                <w:sz w:val="26"/>
                <w:szCs w:val="26"/>
                <w:lang w:eastAsia="en-US"/>
              </w:rPr>
              <w:t>ё</w:t>
            </w:r>
            <w:r>
              <w:rPr>
                <w:b/>
                <w:sz w:val="26"/>
                <w:szCs w:val="26"/>
                <w:lang w:eastAsia="en-US"/>
              </w:rPr>
              <w:t>нных в статистическом регистре хозяйствующих субъектов Светлогорского округа по видам экономической деятельности на 01.01.2023</w:t>
            </w:r>
            <w:r>
              <w:rPr>
                <w:rStyle w:val="a7"/>
                <w:b/>
                <w:sz w:val="26"/>
                <w:szCs w:val="26"/>
                <w:lang w:eastAsia="en-US"/>
              </w:rPr>
              <w:footnoteReference w:id="3"/>
            </w:r>
          </w:p>
          <w:p w:rsidR="0003014C" w:rsidRDefault="0003014C">
            <w:pPr>
              <w:spacing w:line="256" w:lineRule="auto"/>
              <w:ind w:firstLine="567"/>
              <w:jc w:val="right"/>
              <w:rPr>
                <w:bCs/>
                <w:color w:val="000000"/>
                <w:lang w:eastAsia="en-US"/>
              </w:rPr>
            </w:pPr>
          </w:p>
        </w:tc>
      </w:tr>
      <w:tr w:rsidR="0003014C" w:rsidTr="0003014C">
        <w:trPr>
          <w:trHeight w:val="1182"/>
        </w:trPr>
        <w:tc>
          <w:tcPr>
            <w:tcW w:w="4724" w:type="dxa"/>
            <w:tcBorders>
              <w:top w:val="nil"/>
              <w:left w:val="single" w:sz="4" w:space="0" w:color="auto"/>
              <w:bottom w:val="single" w:sz="4" w:space="0" w:color="auto"/>
              <w:right w:val="single" w:sz="4" w:space="0" w:color="auto"/>
            </w:tcBorders>
            <w:hideMark/>
          </w:tcPr>
          <w:p w:rsidR="0003014C" w:rsidRPr="00EF70D7" w:rsidRDefault="0003014C" w:rsidP="003C6C0C">
            <w:pPr>
              <w:jc w:val="center"/>
              <w:rPr>
                <w:b/>
                <w:color w:val="000000"/>
                <w:lang w:eastAsia="en-US"/>
              </w:rPr>
            </w:pPr>
            <w:r w:rsidRPr="00EF70D7">
              <w:rPr>
                <w:b/>
                <w:color w:val="000000"/>
                <w:lang w:eastAsia="en-US"/>
              </w:rPr>
              <w:t xml:space="preserve">Вид </w:t>
            </w:r>
          </w:p>
          <w:p w:rsidR="0003014C" w:rsidRPr="00EF70D7" w:rsidRDefault="0003014C" w:rsidP="003C6C0C">
            <w:pPr>
              <w:jc w:val="center"/>
              <w:rPr>
                <w:b/>
                <w:color w:val="000000"/>
                <w:lang w:eastAsia="en-US"/>
              </w:rPr>
            </w:pPr>
            <w:r w:rsidRPr="00EF70D7">
              <w:rPr>
                <w:b/>
                <w:color w:val="000000"/>
                <w:lang w:eastAsia="en-US"/>
              </w:rPr>
              <w:t xml:space="preserve">экономической </w:t>
            </w:r>
          </w:p>
          <w:p w:rsidR="0003014C" w:rsidRPr="00EF70D7" w:rsidRDefault="0003014C" w:rsidP="003C6C0C">
            <w:pPr>
              <w:jc w:val="center"/>
              <w:rPr>
                <w:b/>
                <w:color w:val="000000"/>
                <w:lang w:eastAsia="en-US"/>
              </w:rPr>
            </w:pPr>
            <w:r w:rsidRPr="00EF70D7">
              <w:rPr>
                <w:b/>
                <w:color w:val="000000"/>
                <w:lang w:eastAsia="en-US"/>
              </w:rPr>
              <w:t>деятельности</w:t>
            </w:r>
          </w:p>
        </w:tc>
        <w:tc>
          <w:tcPr>
            <w:tcW w:w="1735" w:type="dxa"/>
            <w:tcBorders>
              <w:top w:val="nil"/>
              <w:left w:val="nil"/>
              <w:bottom w:val="single" w:sz="4" w:space="0" w:color="auto"/>
              <w:right w:val="single" w:sz="4" w:space="0" w:color="auto"/>
            </w:tcBorders>
            <w:hideMark/>
          </w:tcPr>
          <w:p w:rsidR="0003014C" w:rsidRPr="00EF70D7" w:rsidRDefault="0003014C" w:rsidP="003C6C0C">
            <w:pPr>
              <w:jc w:val="center"/>
              <w:rPr>
                <w:b/>
                <w:color w:val="000000"/>
                <w:lang w:eastAsia="en-US"/>
              </w:rPr>
            </w:pPr>
            <w:r w:rsidRPr="00EF70D7">
              <w:rPr>
                <w:b/>
                <w:color w:val="000000"/>
                <w:lang w:eastAsia="en-US"/>
              </w:rPr>
              <w:t>Количество предприятий и организаций</w:t>
            </w:r>
          </w:p>
        </w:tc>
        <w:tc>
          <w:tcPr>
            <w:tcW w:w="1560" w:type="dxa"/>
            <w:tcBorders>
              <w:top w:val="nil"/>
              <w:left w:val="nil"/>
              <w:bottom w:val="single" w:sz="4" w:space="0" w:color="auto"/>
              <w:right w:val="single" w:sz="4" w:space="0" w:color="auto"/>
            </w:tcBorders>
            <w:hideMark/>
          </w:tcPr>
          <w:p w:rsidR="0003014C" w:rsidRPr="00EF70D7" w:rsidRDefault="0003014C" w:rsidP="003C6C0C">
            <w:pPr>
              <w:jc w:val="center"/>
              <w:rPr>
                <w:b/>
                <w:color w:val="000000"/>
                <w:lang w:eastAsia="en-US"/>
              </w:rPr>
            </w:pPr>
            <w:r w:rsidRPr="00EF70D7">
              <w:rPr>
                <w:b/>
                <w:color w:val="000000"/>
                <w:lang w:eastAsia="en-US"/>
              </w:rPr>
              <w:t xml:space="preserve">Количество </w:t>
            </w:r>
          </w:p>
          <w:p w:rsidR="0003014C" w:rsidRPr="00EF70D7" w:rsidRDefault="0003014C" w:rsidP="003C6C0C">
            <w:pPr>
              <w:jc w:val="center"/>
              <w:rPr>
                <w:b/>
                <w:color w:val="000000"/>
                <w:lang w:eastAsia="en-US"/>
              </w:rPr>
            </w:pPr>
            <w:r w:rsidRPr="00EF70D7">
              <w:rPr>
                <w:b/>
                <w:color w:val="000000"/>
                <w:lang w:eastAsia="en-US"/>
              </w:rPr>
              <w:t>ИП</w:t>
            </w:r>
          </w:p>
        </w:tc>
        <w:tc>
          <w:tcPr>
            <w:tcW w:w="1965" w:type="dxa"/>
            <w:tcBorders>
              <w:top w:val="nil"/>
              <w:left w:val="nil"/>
              <w:bottom w:val="single" w:sz="4" w:space="0" w:color="auto"/>
              <w:right w:val="single" w:sz="4" w:space="0" w:color="auto"/>
            </w:tcBorders>
            <w:hideMark/>
          </w:tcPr>
          <w:p w:rsidR="0003014C" w:rsidRPr="00EF70D7" w:rsidRDefault="0003014C" w:rsidP="003C6C0C">
            <w:pPr>
              <w:jc w:val="center"/>
              <w:rPr>
                <w:b/>
                <w:color w:val="000000"/>
                <w:lang w:eastAsia="en-US"/>
              </w:rPr>
            </w:pPr>
            <w:r w:rsidRPr="00EF70D7">
              <w:rPr>
                <w:b/>
                <w:color w:val="000000"/>
                <w:lang w:eastAsia="en-US"/>
              </w:rPr>
              <w:t>Всего хозяйствующих субъектов, единиц</w:t>
            </w:r>
          </w:p>
        </w:tc>
      </w:tr>
      <w:tr w:rsidR="0003014C" w:rsidTr="0003014C">
        <w:trPr>
          <w:trHeight w:val="470"/>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color w:val="000000"/>
                <w:lang w:eastAsia="en-US"/>
              </w:rPr>
            </w:pPr>
            <w:r>
              <w:rPr>
                <w:lang w:eastAsia="en-US"/>
              </w:rPr>
              <w:t>Торговля оптовая и розничная</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color w:val="000000"/>
                <w:lang w:eastAsia="en-US"/>
              </w:rPr>
              <w:t>109</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color w:val="000000"/>
                <w:lang w:eastAsia="en-US"/>
              </w:rPr>
              <w:t>253</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362</w:t>
            </w:r>
          </w:p>
        </w:tc>
      </w:tr>
      <w:tr w:rsidR="0003014C" w:rsidTr="0003014C">
        <w:trPr>
          <w:trHeight w:val="549"/>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color w:val="000000"/>
                <w:lang w:eastAsia="en-US"/>
              </w:rPr>
            </w:pPr>
            <w:r>
              <w:rPr>
                <w:color w:val="000000"/>
                <w:lang w:eastAsia="en-US"/>
              </w:rPr>
              <w:t>Строительство</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89</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55</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144</w:t>
            </w:r>
          </w:p>
        </w:tc>
      </w:tr>
      <w:tr w:rsidR="0003014C" w:rsidTr="0003014C">
        <w:trPr>
          <w:trHeight w:val="549"/>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bCs/>
                <w:color w:val="000000"/>
                <w:lang w:eastAsia="en-US"/>
              </w:rPr>
            </w:pPr>
            <w:r>
              <w:rPr>
                <w:color w:val="000000"/>
                <w:lang w:eastAsia="en-US"/>
              </w:rPr>
              <w:t>Операции с недвижимым имуществом</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color w:val="000000"/>
                <w:lang w:eastAsia="en-US"/>
              </w:rPr>
              <w:t>77</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color w:val="000000"/>
                <w:lang w:eastAsia="en-US"/>
              </w:rPr>
              <w:t>55</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132</w:t>
            </w:r>
          </w:p>
        </w:tc>
      </w:tr>
      <w:tr w:rsidR="0003014C" w:rsidTr="0003014C">
        <w:trPr>
          <w:trHeight w:val="389"/>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color w:val="000000"/>
                <w:lang w:eastAsia="en-US"/>
              </w:rPr>
            </w:pPr>
            <w:r>
              <w:rPr>
                <w:lang w:eastAsia="en-US"/>
              </w:rPr>
              <w:t>Профессиональная, научная и техническая деятельности, образование, культура, спорт, досуг и развлечения</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63</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26</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89</w:t>
            </w:r>
          </w:p>
        </w:tc>
      </w:tr>
      <w:tr w:rsidR="0003014C" w:rsidTr="0003014C">
        <w:trPr>
          <w:trHeight w:val="716"/>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color w:val="000000"/>
                <w:lang w:eastAsia="en-US"/>
              </w:rPr>
            </w:pPr>
            <w:r>
              <w:rPr>
                <w:lang w:eastAsia="en-US"/>
              </w:rPr>
              <w:lastRenderedPageBreak/>
              <w:t>Гостиницы и предприятия общественного питания</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49</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126</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175</w:t>
            </w:r>
          </w:p>
        </w:tc>
      </w:tr>
      <w:tr w:rsidR="0003014C" w:rsidTr="0003014C">
        <w:trPr>
          <w:trHeight w:val="559"/>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color w:val="000000"/>
                <w:lang w:eastAsia="en-US"/>
              </w:rPr>
            </w:pPr>
            <w:r>
              <w:rPr>
                <w:color w:val="000000"/>
                <w:lang w:eastAsia="en-US"/>
              </w:rPr>
              <w:t>Деятельность административная и государственное управление</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45</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0</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45</w:t>
            </w:r>
          </w:p>
        </w:tc>
      </w:tr>
      <w:tr w:rsidR="0003014C" w:rsidTr="0003014C">
        <w:trPr>
          <w:trHeight w:val="559"/>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color w:val="000000"/>
                <w:lang w:eastAsia="en-US"/>
              </w:rPr>
            </w:pPr>
            <w:r>
              <w:rPr>
                <w:color w:val="000000"/>
                <w:lang w:eastAsia="en-US"/>
              </w:rPr>
              <w:t>Обрабатывающие производства</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35</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48</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83</w:t>
            </w:r>
          </w:p>
        </w:tc>
      </w:tr>
      <w:tr w:rsidR="0003014C" w:rsidTr="0003014C">
        <w:trPr>
          <w:trHeight w:val="410"/>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color w:val="000000"/>
                <w:lang w:eastAsia="en-US"/>
              </w:rPr>
            </w:pPr>
            <w:r>
              <w:rPr>
                <w:lang w:eastAsia="en-US"/>
              </w:rPr>
              <w:t>Транспортировка и хранение</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28</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39</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67</w:t>
            </w:r>
          </w:p>
        </w:tc>
      </w:tr>
      <w:tr w:rsidR="0003014C" w:rsidTr="0003014C">
        <w:trPr>
          <w:trHeight w:val="415"/>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rPr>
                <w:color w:val="000000"/>
                <w:lang w:eastAsia="en-US"/>
              </w:rPr>
            </w:pPr>
            <w:r>
              <w:rPr>
                <w:color w:val="000000"/>
                <w:lang w:eastAsia="en-US"/>
              </w:rPr>
              <w:t>Здравоохранение, социальные услуги</w:t>
            </w:r>
          </w:p>
        </w:tc>
        <w:tc>
          <w:tcPr>
            <w:tcW w:w="1735"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23</w:t>
            </w:r>
          </w:p>
        </w:tc>
        <w:tc>
          <w:tcPr>
            <w:tcW w:w="1560" w:type="dxa"/>
            <w:tcBorders>
              <w:top w:val="nil"/>
              <w:left w:val="nil"/>
              <w:bottom w:val="single" w:sz="4" w:space="0" w:color="auto"/>
              <w:right w:val="single" w:sz="4" w:space="0" w:color="auto"/>
            </w:tcBorders>
            <w:vAlign w:val="center"/>
            <w:hideMark/>
          </w:tcPr>
          <w:p w:rsidR="0003014C" w:rsidRDefault="0003014C" w:rsidP="003C6C0C">
            <w:pPr>
              <w:jc w:val="center"/>
              <w:rPr>
                <w:color w:val="000000"/>
                <w:lang w:eastAsia="en-US"/>
              </w:rPr>
            </w:pPr>
            <w:r>
              <w:rPr>
                <w:color w:val="000000"/>
                <w:lang w:eastAsia="en-US"/>
              </w:rPr>
              <w:t>14</w:t>
            </w:r>
          </w:p>
        </w:tc>
        <w:tc>
          <w:tcPr>
            <w:tcW w:w="1965" w:type="dxa"/>
            <w:tcBorders>
              <w:top w:val="nil"/>
              <w:left w:val="nil"/>
              <w:bottom w:val="single" w:sz="4" w:space="0" w:color="auto"/>
              <w:right w:val="single" w:sz="4" w:space="0" w:color="auto"/>
            </w:tcBorders>
            <w:vAlign w:val="center"/>
            <w:hideMark/>
          </w:tcPr>
          <w:p w:rsidR="0003014C" w:rsidRDefault="0003014C" w:rsidP="003C6C0C">
            <w:pPr>
              <w:jc w:val="center"/>
              <w:rPr>
                <w:bCs/>
                <w:color w:val="000000"/>
                <w:lang w:eastAsia="en-US"/>
              </w:rPr>
            </w:pPr>
            <w:r>
              <w:rPr>
                <w:bCs/>
                <w:color w:val="000000"/>
                <w:lang w:eastAsia="en-US"/>
              </w:rPr>
              <w:t>37</w:t>
            </w:r>
          </w:p>
        </w:tc>
      </w:tr>
      <w:tr w:rsidR="0003014C" w:rsidTr="0003014C">
        <w:trPr>
          <w:trHeight w:val="395"/>
        </w:trPr>
        <w:tc>
          <w:tcPr>
            <w:tcW w:w="4724" w:type="dxa"/>
            <w:tcBorders>
              <w:top w:val="nil"/>
              <w:left w:val="single" w:sz="4" w:space="0" w:color="auto"/>
              <w:bottom w:val="single" w:sz="4" w:space="0" w:color="auto"/>
              <w:right w:val="nil"/>
            </w:tcBorders>
            <w:vAlign w:val="center"/>
            <w:hideMark/>
          </w:tcPr>
          <w:p w:rsidR="0003014C" w:rsidRDefault="0003014C" w:rsidP="003C6C0C">
            <w:pPr>
              <w:rPr>
                <w:color w:val="000000"/>
                <w:lang w:eastAsia="en-US"/>
              </w:rPr>
            </w:pPr>
            <w:r>
              <w:rPr>
                <w:lang w:eastAsia="en-US"/>
              </w:rPr>
              <w:t>Прочие услуги, в т.ч.: финансовые, информация и связь, ЖКХ, и др.)</w:t>
            </w:r>
          </w:p>
        </w:tc>
        <w:tc>
          <w:tcPr>
            <w:tcW w:w="1735" w:type="dxa"/>
            <w:tcBorders>
              <w:top w:val="nil"/>
              <w:left w:val="single" w:sz="4" w:space="0" w:color="auto"/>
              <w:bottom w:val="single" w:sz="4" w:space="0" w:color="auto"/>
              <w:right w:val="single" w:sz="4" w:space="0" w:color="auto"/>
            </w:tcBorders>
            <w:noWrap/>
            <w:vAlign w:val="center"/>
            <w:hideMark/>
          </w:tcPr>
          <w:p w:rsidR="0003014C" w:rsidRDefault="0003014C" w:rsidP="003C6C0C">
            <w:pPr>
              <w:jc w:val="center"/>
              <w:rPr>
                <w:color w:val="000000"/>
                <w:lang w:eastAsia="en-US"/>
              </w:rPr>
            </w:pPr>
            <w:r>
              <w:rPr>
                <w:color w:val="000000"/>
                <w:lang w:eastAsia="en-US"/>
              </w:rPr>
              <w:t>59</w:t>
            </w:r>
          </w:p>
        </w:tc>
        <w:tc>
          <w:tcPr>
            <w:tcW w:w="1560" w:type="dxa"/>
            <w:tcBorders>
              <w:top w:val="nil"/>
              <w:left w:val="nil"/>
              <w:bottom w:val="single" w:sz="4" w:space="0" w:color="auto"/>
              <w:right w:val="single" w:sz="4" w:space="0" w:color="auto"/>
            </w:tcBorders>
            <w:noWrap/>
            <w:vAlign w:val="center"/>
            <w:hideMark/>
          </w:tcPr>
          <w:p w:rsidR="0003014C" w:rsidRDefault="0003014C" w:rsidP="003C6C0C">
            <w:pPr>
              <w:jc w:val="center"/>
              <w:rPr>
                <w:color w:val="000000"/>
                <w:lang w:eastAsia="en-US"/>
              </w:rPr>
            </w:pPr>
            <w:r>
              <w:rPr>
                <w:color w:val="000000"/>
                <w:lang w:eastAsia="en-US"/>
              </w:rPr>
              <w:t>76</w:t>
            </w:r>
          </w:p>
        </w:tc>
        <w:tc>
          <w:tcPr>
            <w:tcW w:w="1965" w:type="dxa"/>
            <w:tcBorders>
              <w:top w:val="nil"/>
              <w:left w:val="nil"/>
              <w:bottom w:val="single" w:sz="4" w:space="0" w:color="auto"/>
              <w:right w:val="single" w:sz="4" w:space="0" w:color="auto"/>
            </w:tcBorders>
            <w:noWrap/>
            <w:vAlign w:val="center"/>
            <w:hideMark/>
          </w:tcPr>
          <w:p w:rsidR="0003014C" w:rsidRDefault="0003014C" w:rsidP="003C6C0C">
            <w:pPr>
              <w:jc w:val="center"/>
              <w:rPr>
                <w:bCs/>
                <w:color w:val="000000"/>
                <w:lang w:eastAsia="en-US"/>
              </w:rPr>
            </w:pPr>
            <w:r>
              <w:rPr>
                <w:bCs/>
                <w:color w:val="000000"/>
                <w:lang w:eastAsia="en-US"/>
              </w:rPr>
              <w:t>135</w:t>
            </w:r>
          </w:p>
        </w:tc>
      </w:tr>
      <w:tr w:rsidR="0003014C" w:rsidTr="0003014C">
        <w:trPr>
          <w:trHeight w:val="468"/>
        </w:trPr>
        <w:tc>
          <w:tcPr>
            <w:tcW w:w="4724" w:type="dxa"/>
            <w:tcBorders>
              <w:top w:val="nil"/>
              <w:left w:val="single" w:sz="4" w:space="0" w:color="auto"/>
              <w:bottom w:val="single" w:sz="4" w:space="0" w:color="auto"/>
              <w:right w:val="single" w:sz="4" w:space="0" w:color="auto"/>
            </w:tcBorders>
            <w:vAlign w:val="center"/>
            <w:hideMark/>
          </w:tcPr>
          <w:p w:rsidR="0003014C" w:rsidRDefault="0003014C" w:rsidP="003C6C0C">
            <w:pPr>
              <w:jc w:val="center"/>
              <w:rPr>
                <w:b/>
                <w:bCs/>
                <w:color w:val="000000"/>
                <w:lang w:eastAsia="en-US"/>
              </w:rPr>
            </w:pPr>
            <w:r>
              <w:rPr>
                <w:b/>
                <w:bCs/>
                <w:color w:val="000000"/>
                <w:lang w:eastAsia="en-US"/>
              </w:rPr>
              <w:t>Всего,</w:t>
            </w:r>
          </w:p>
          <w:p w:rsidR="0003014C" w:rsidRDefault="0003014C" w:rsidP="003C6C0C">
            <w:pPr>
              <w:jc w:val="center"/>
              <w:rPr>
                <w:b/>
                <w:bCs/>
                <w:color w:val="000000"/>
                <w:lang w:eastAsia="en-US"/>
              </w:rPr>
            </w:pPr>
            <w:r>
              <w:rPr>
                <w:b/>
                <w:bCs/>
                <w:color w:val="000000"/>
                <w:lang w:eastAsia="en-US"/>
              </w:rPr>
              <w:t>единиц:</w:t>
            </w:r>
          </w:p>
        </w:tc>
        <w:tc>
          <w:tcPr>
            <w:tcW w:w="1735" w:type="dxa"/>
            <w:tcBorders>
              <w:top w:val="nil"/>
              <w:left w:val="nil"/>
              <w:bottom w:val="single" w:sz="4" w:space="0" w:color="auto"/>
              <w:right w:val="single" w:sz="4" w:space="0" w:color="auto"/>
            </w:tcBorders>
            <w:noWrap/>
            <w:vAlign w:val="center"/>
            <w:hideMark/>
          </w:tcPr>
          <w:p w:rsidR="0003014C" w:rsidRDefault="0003014C" w:rsidP="003C6C0C">
            <w:pPr>
              <w:jc w:val="center"/>
              <w:rPr>
                <w:b/>
                <w:bCs/>
                <w:color w:val="000000"/>
                <w:lang w:eastAsia="en-US"/>
              </w:rPr>
            </w:pPr>
            <w:r>
              <w:rPr>
                <w:b/>
                <w:bCs/>
                <w:color w:val="000000"/>
                <w:lang w:eastAsia="en-US"/>
              </w:rPr>
              <w:t>577</w:t>
            </w:r>
          </w:p>
        </w:tc>
        <w:tc>
          <w:tcPr>
            <w:tcW w:w="1560" w:type="dxa"/>
            <w:tcBorders>
              <w:top w:val="nil"/>
              <w:left w:val="nil"/>
              <w:bottom w:val="single" w:sz="4" w:space="0" w:color="auto"/>
              <w:right w:val="single" w:sz="4" w:space="0" w:color="auto"/>
            </w:tcBorders>
            <w:noWrap/>
            <w:vAlign w:val="center"/>
            <w:hideMark/>
          </w:tcPr>
          <w:p w:rsidR="0003014C" w:rsidRDefault="0003014C" w:rsidP="003C6C0C">
            <w:pPr>
              <w:jc w:val="center"/>
              <w:rPr>
                <w:b/>
                <w:bCs/>
                <w:color w:val="000000"/>
                <w:lang w:eastAsia="en-US"/>
              </w:rPr>
            </w:pPr>
            <w:r>
              <w:rPr>
                <w:b/>
                <w:bCs/>
                <w:color w:val="000000"/>
                <w:lang w:eastAsia="en-US"/>
              </w:rPr>
              <w:t>692</w:t>
            </w:r>
          </w:p>
        </w:tc>
        <w:tc>
          <w:tcPr>
            <w:tcW w:w="1965" w:type="dxa"/>
            <w:tcBorders>
              <w:top w:val="nil"/>
              <w:left w:val="nil"/>
              <w:bottom w:val="single" w:sz="4" w:space="0" w:color="auto"/>
              <w:right w:val="single" w:sz="4" w:space="0" w:color="auto"/>
            </w:tcBorders>
            <w:noWrap/>
            <w:vAlign w:val="center"/>
            <w:hideMark/>
          </w:tcPr>
          <w:p w:rsidR="0003014C" w:rsidRDefault="0003014C" w:rsidP="003C6C0C">
            <w:pPr>
              <w:jc w:val="center"/>
              <w:rPr>
                <w:b/>
                <w:bCs/>
                <w:color w:val="000000"/>
                <w:lang w:eastAsia="en-US"/>
              </w:rPr>
            </w:pPr>
            <w:r>
              <w:rPr>
                <w:b/>
                <w:bCs/>
                <w:color w:val="000000"/>
                <w:lang w:eastAsia="en-US"/>
              </w:rPr>
              <w:t>1269</w:t>
            </w:r>
          </w:p>
        </w:tc>
      </w:tr>
    </w:tbl>
    <w:p w:rsidR="0003014C" w:rsidRDefault="0003014C" w:rsidP="0003014C">
      <w:pPr>
        <w:rPr>
          <w:i/>
        </w:rPr>
      </w:pPr>
    </w:p>
    <w:p w:rsidR="007B25BB" w:rsidRDefault="007B25BB" w:rsidP="0003014C">
      <w:pPr>
        <w:ind w:firstLine="567"/>
        <w:jc w:val="right"/>
        <w:rPr>
          <w:i/>
        </w:rPr>
      </w:pPr>
    </w:p>
    <w:p w:rsidR="0003014C" w:rsidRDefault="0003014C" w:rsidP="007F4B23">
      <w:pPr>
        <w:jc w:val="right"/>
        <w:rPr>
          <w:b/>
          <w:bCs/>
          <w:sz w:val="26"/>
          <w:szCs w:val="26"/>
        </w:rPr>
      </w:pPr>
      <w:r>
        <w:rPr>
          <w:i/>
        </w:rPr>
        <w:t xml:space="preserve">Таблица № </w:t>
      </w:r>
      <w:r w:rsidR="0009344C">
        <w:rPr>
          <w:i/>
        </w:rPr>
        <w:t>5</w:t>
      </w:r>
    </w:p>
    <w:p w:rsidR="0003014C" w:rsidRDefault="0003014C" w:rsidP="0003014C">
      <w:pPr>
        <w:ind w:firstLine="567"/>
        <w:jc w:val="center"/>
        <w:rPr>
          <w:b/>
          <w:bCs/>
          <w:sz w:val="26"/>
          <w:szCs w:val="26"/>
        </w:rPr>
      </w:pPr>
    </w:p>
    <w:p w:rsidR="00052DC6" w:rsidRDefault="0003014C" w:rsidP="0003014C">
      <w:pPr>
        <w:ind w:firstLine="567"/>
        <w:jc w:val="center"/>
        <w:rPr>
          <w:b/>
          <w:bCs/>
          <w:sz w:val="26"/>
          <w:szCs w:val="26"/>
        </w:rPr>
      </w:pPr>
      <w:r>
        <w:rPr>
          <w:b/>
          <w:bCs/>
          <w:sz w:val="26"/>
          <w:szCs w:val="26"/>
        </w:rPr>
        <w:t>Распределение хозяйствующих субъектов по видам деятельности</w:t>
      </w:r>
    </w:p>
    <w:p w:rsidR="0003014C" w:rsidRDefault="0003014C" w:rsidP="0003014C">
      <w:pPr>
        <w:ind w:firstLine="567"/>
        <w:jc w:val="center"/>
        <w:rPr>
          <w:b/>
          <w:bCs/>
          <w:sz w:val="26"/>
          <w:szCs w:val="26"/>
        </w:rPr>
      </w:pPr>
      <w:r>
        <w:rPr>
          <w:b/>
          <w:bCs/>
          <w:sz w:val="26"/>
          <w:szCs w:val="26"/>
        </w:rPr>
        <w:t xml:space="preserve"> (юридические лица и индивидуальные предприниматели) </w:t>
      </w:r>
    </w:p>
    <w:p w:rsidR="0003014C" w:rsidRDefault="0003014C" w:rsidP="0003014C">
      <w:pPr>
        <w:ind w:firstLine="567"/>
        <w:jc w:val="center"/>
        <w:rPr>
          <w:b/>
          <w:bCs/>
          <w:sz w:val="26"/>
          <w:szCs w:val="26"/>
        </w:rPr>
      </w:pPr>
      <w:r>
        <w:rPr>
          <w:b/>
          <w:bCs/>
          <w:sz w:val="26"/>
          <w:szCs w:val="26"/>
        </w:rPr>
        <w:t>по годам и экономическим сферам</w:t>
      </w:r>
      <w:r>
        <w:rPr>
          <w:rStyle w:val="a7"/>
          <w:b/>
          <w:sz w:val="26"/>
          <w:szCs w:val="26"/>
        </w:rPr>
        <w:footnoteReference w:id="4"/>
      </w:r>
    </w:p>
    <w:p w:rsidR="0003014C" w:rsidRDefault="0003014C" w:rsidP="0003014C">
      <w:pPr>
        <w:ind w:firstLine="567"/>
        <w:jc w:val="center"/>
        <w:rPr>
          <w:b/>
          <w:bCs/>
          <w:sz w:val="26"/>
          <w:szCs w:val="26"/>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4001"/>
        <w:gridCol w:w="709"/>
        <w:gridCol w:w="1134"/>
        <w:gridCol w:w="1134"/>
        <w:gridCol w:w="1276"/>
        <w:gridCol w:w="1134"/>
      </w:tblGrid>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Pr="007F4B23" w:rsidRDefault="0003014C">
            <w:pPr>
              <w:widowControl w:val="0"/>
              <w:autoSpaceDE w:val="0"/>
              <w:autoSpaceDN w:val="0"/>
              <w:adjustRightInd w:val="0"/>
              <w:spacing w:line="256" w:lineRule="auto"/>
              <w:jc w:val="center"/>
              <w:rPr>
                <w:b/>
                <w:lang w:eastAsia="en-US"/>
              </w:rPr>
            </w:pPr>
            <w:r w:rsidRPr="007F4B23">
              <w:rPr>
                <w:b/>
                <w:lang w:eastAsia="en-US"/>
              </w:rPr>
              <w:t>№ п/п</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Pr="007F4B23" w:rsidRDefault="0003014C">
            <w:pPr>
              <w:widowControl w:val="0"/>
              <w:autoSpaceDE w:val="0"/>
              <w:autoSpaceDN w:val="0"/>
              <w:adjustRightInd w:val="0"/>
              <w:spacing w:line="256" w:lineRule="auto"/>
              <w:ind w:firstLine="142"/>
              <w:jc w:val="center"/>
              <w:rPr>
                <w:b/>
                <w:lang w:eastAsia="en-US"/>
              </w:rPr>
            </w:pPr>
            <w:r w:rsidRPr="007F4B23">
              <w:rPr>
                <w:b/>
                <w:lang w:eastAsia="en-US"/>
              </w:rPr>
              <w:t>Наименование показателя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Pr="007F4B23" w:rsidRDefault="0003014C">
            <w:pPr>
              <w:widowControl w:val="0"/>
              <w:autoSpaceDE w:val="0"/>
              <w:autoSpaceDN w:val="0"/>
              <w:adjustRightInd w:val="0"/>
              <w:spacing w:line="256" w:lineRule="auto"/>
              <w:ind w:firstLine="142"/>
              <w:jc w:val="center"/>
              <w:rPr>
                <w:b/>
                <w:lang w:eastAsia="en-US"/>
              </w:rPr>
            </w:pPr>
            <w:r w:rsidRPr="007F4B23">
              <w:rPr>
                <w:b/>
                <w:lang w:eastAsia="en-US"/>
              </w:rPr>
              <w:t>ед. изм.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Pr="007F4B23" w:rsidRDefault="0003014C" w:rsidP="00D328FA">
            <w:pPr>
              <w:widowControl w:val="0"/>
              <w:autoSpaceDE w:val="0"/>
              <w:autoSpaceDN w:val="0"/>
              <w:adjustRightInd w:val="0"/>
              <w:spacing w:line="256" w:lineRule="auto"/>
              <w:ind w:firstLine="142"/>
              <w:jc w:val="center"/>
              <w:rPr>
                <w:b/>
                <w:lang w:val="en-US" w:eastAsia="en-US"/>
              </w:rPr>
            </w:pPr>
            <w:r w:rsidRPr="007F4B23">
              <w:rPr>
                <w:b/>
                <w:lang w:eastAsia="en-US"/>
              </w:rPr>
              <w:t>2019г.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Pr="007F4B23" w:rsidRDefault="0003014C" w:rsidP="00D328FA">
            <w:pPr>
              <w:widowControl w:val="0"/>
              <w:autoSpaceDE w:val="0"/>
              <w:autoSpaceDN w:val="0"/>
              <w:adjustRightInd w:val="0"/>
              <w:spacing w:line="256" w:lineRule="auto"/>
              <w:ind w:firstLine="142"/>
              <w:jc w:val="center"/>
              <w:rPr>
                <w:b/>
                <w:lang w:eastAsia="en-US"/>
              </w:rPr>
            </w:pPr>
            <w:r w:rsidRPr="007F4B23">
              <w:rPr>
                <w:b/>
                <w:lang w:eastAsia="en-US"/>
              </w:rPr>
              <w:t>2020г.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Pr="007F4B23" w:rsidRDefault="0003014C" w:rsidP="00D328FA">
            <w:pPr>
              <w:widowControl w:val="0"/>
              <w:autoSpaceDE w:val="0"/>
              <w:autoSpaceDN w:val="0"/>
              <w:adjustRightInd w:val="0"/>
              <w:spacing w:line="256" w:lineRule="auto"/>
              <w:ind w:firstLine="142"/>
              <w:jc w:val="center"/>
              <w:rPr>
                <w:b/>
                <w:lang w:eastAsia="en-US"/>
              </w:rPr>
            </w:pPr>
            <w:r w:rsidRPr="007F4B23">
              <w:rPr>
                <w:b/>
                <w:lang w:eastAsia="en-US"/>
              </w:rPr>
              <w:t>2021г.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Pr="007F4B23" w:rsidRDefault="0003014C" w:rsidP="00D328FA">
            <w:pPr>
              <w:widowControl w:val="0"/>
              <w:autoSpaceDE w:val="0"/>
              <w:autoSpaceDN w:val="0"/>
              <w:adjustRightInd w:val="0"/>
              <w:spacing w:line="256" w:lineRule="auto"/>
              <w:jc w:val="center"/>
              <w:rPr>
                <w:b/>
                <w:lang w:eastAsia="en-US"/>
              </w:rPr>
            </w:pPr>
            <w:r w:rsidRPr="007F4B23">
              <w:rPr>
                <w:b/>
                <w:lang w:eastAsia="en-US"/>
              </w:rPr>
              <w:t>2022г.</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val="en-US" w:eastAsia="en-US"/>
              </w:rPr>
            </w:pPr>
            <w:r>
              <w:rPr>
                <w:lang w:eastAsia="en-US"/>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b/>
                <w:bCs/>
                <w:lang w:eastAsia="en-US"/>
              </w:rPr>
            </w:pPr>
            <w:r>
              <w:rPr>
                <w:b/>
                <w:bCs/>
                <w:lang w:eastAsia="en-US"/>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val="en-US"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b/>
                <w:bCs/>
                <w:lang w:val="en-US" w:eastAsia="en-US"/>
              </w:rPr>
            </w:pPr>
            <w:r>
              <w:rPr>
                <w:b/>
                <w:bCs/>
                <w:lang w:eastAsia="en-US"/>
              </w:rPr>
              <w:t>1372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b/>
                <w:bCs/>
                <w:lang w:eastAsia="en-US"/>
              </w:rPr>
            </w:pPr>
            <w:r>
              <w:rPr>
                <w:b/>
                <w:bCs/>
                <w:lang w:eastAsia="en-US"/>
              </w:rPr>
              <w:t>1250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b/>
                <w:bCs/>
                <w:lang w:eastAsia="en-US"/>
              </w:rPr>
            </w:pPr>
            <w:r>
              <w:rPr>
                <w:b/>
                <w:bCs/>
                <w:lang w:eastAsia="en-US"/>
              </w:rPr>
              <w:t>1259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b/>
                <w:bCs/>
                <w:lang w:eastAsia="en-US"/>
              </w:rPr>
            </w:pPr>
            <w:r>
              <w:rPr>
                <w:b/>
                <w:bCs/>
                <w:lang w:eastAsia="en-US"/>
              </w:rPr>
              <w:t>1269</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val="en-US" w:eastAsia="en-US"/>
              </w:rPr>
            </w:pPr>
            <w:r>
              <w:rPr>
                <w:lang w:eastAsia="en-US"/>
              </w:rPr>
              <w:t>1.1</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Торговля оптовая и розничная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406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355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363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362</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val="en-US" w:eastAsia="en-US"/>
              </w:rPr>
            </w:pPr>
            <w:r>
              <w:rPr>
                <w:lang w:eastAsia="en-US"/>
              </w:rPr>
              <w:t>1.2</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Строительство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val="en-US"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144</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1.3</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Операции с недвижимым имуществом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132</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1.4</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Обрабатывающие производства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val="en-US"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83</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1.5</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Транспортировка и хранение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val="en-US"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67</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1.6</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Гостиницы и предприятия общественного питания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val="en-US"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179</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1.7</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Профессиональная, научная и техническая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32</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1.8</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Административная деятельность и сопутствующие дополнительные услуги</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29</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1.9</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Здравоохранение и социальные услуги</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val="en-US"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23</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Культура, спорт, досуг и развлечения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val="en-US"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17</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1.11</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 xml:space="preserve">Государственное управление и обеспечение военной безопасности, </w:t>
            </w:r>
            <w:r>
              <w:rPr>
                <w:lang w:eastAsia="en-US"/>
              </w:rPr>
              <w:lastRenderedPageBreak/>
              <w:t>социальное обеспечение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eastAsia="en-US"/>
              </w:rPr>
            </w:pPr>
            <w:r>
              <w:rPr>
                <w:lang w:eastAsia="en-US"/>
              </w:rPr>
              <w:lastRenderedPageBreak/>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16</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lastRenderedPageBreak/>
              <w:t>1.12</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Образование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14</w:t>
            </w:r>
          </w:p>
        </w:tc>
      </w:tr>
      <w:tr w:rsidR="0003014C" w:rsidTr="0003014C">
        <w:trPr>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jc w:val="center"/>
              <w:rPr>
                <w:lang w:eastAsia="en-US"/>
              </w:rPr>
            </w:pPr>
            <w:r>
              <w:rPr>
                <w:lang w:eastAsia="en-US"/>
              </w:rPr>
              <w:t>1.13</w:t>
            </w:r>
          </w:p>
        </w:tc>
        <w:tc>
          <w:tcPr>
            <w:tcW w:w="4001"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left="62"/>
              <w:jc w:val="both"/>
              <w:rPr>
                <w:lang w:eastAsia="en-US"/>
              </w:rPr>
            </w:pPr>
            <w:r>
              <w:rPr>
                <w:lang w:eastAsia="en-US"/>
              </w:rPr>
              <w:t>Прочие услуги, в т.ч.: финансовые, информация и связь, ЖКХ, и др.)</w:t>
            </w:r>
          </w:p>
        </w:tc>
        <w:tc>
          <w:tcPr>
            <w:tcW w:w="709"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rPr>
                <w:lang w:val="en-US" w:eastAsia="en-US"/>
              </w:rPr>
            </w:pPr>
            <w:r>
              <w:rPr>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169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014C" w:rsidRDefault="0003014C">
            <w:pPr>
              <w:widowControl w:val="0"/>
              <w:autoSpaceDE w:val="0"/>
              <w:autoSpaceDN w:val="0"/>
              <w:adjustRightInd w:val="0"/>
              <w:spacing w:line="256" w:lineRule="auto"/>
              <w:ind w:firstLine="142"/>
              <w:jc w:val="center"/>
              <w:rPr>
                <w:lang w:eastAsia="en-US"/>
              </w:rPr>
            </w:pPr>
            <w:r>
              <w:rPr>
                <w:lang w:eastAsia="en-US"/>
              </w:rPr>
              <w:t>171</w:t>
            </w:r>
          </w:p>
        </w:tc>
      </w:tr>
    </w:tbl>
    <w:p w:rsidR="0003014C" w:rsidRDefault="0003014C" w:rsidP="0003014C">
      <w:pPr>
        <w:jc w:val="both"/>
        <w:rPr>
          <w:b/>
          <w:sz w:val="26"/>
          <w:szCs w:val="26"/>
        </w:rPr>
      </w:pPr>
    </w:p>
    <w:p w:rsidR="005F1EA7" w:rsidRDefault="005F1EA7" w:rsidP="007F4B23">
      <w:pPr>
        <w:ind w:firstLine="709"/>
        <w:jc w:val="both"/>
        <w:rPr>
          <w:sz w:val="26"/>
          <w:szCs w:val="26"/>
        </w:rPr>
      </w:pPr>
      <w:r w:rsidRPr="00AF1759">
        <w:rPr>
          <w:b/>
          <w:bCs/>
          <w:sz w:val="26"/>
          <w:szCs w:val="26"/>
        </w:rPr>
        <w:t>3.1</w:t>
      </w:r>
      <w:r w:rsidRPr="00AF1759">
        <w:rPr>
          <w:sz w:val="26"/>
          <w:szCs w:val="26"/>
        </w:rPr>
        <w:t>.</w:t>
      </w:r>
      <w:r w:rsidRPr="005F1EA7">
        <w:rPr>
          <w:sz w:val="26"/>
          <w:szCs w:val="26"/>
        </w:rPr>
        <w:t xml:space="preserve"> </w:t>
      </w:r>
      <w:r>
        <w:rPr>
          <w:b/>
          <w:sz w:val="26"/>
          <w:szCs w:val="26"/>
        </w:rPr>
        <w:t>Санаторно-курортный комплекс и туризм</w:t>
      </w:r>
    </w:p>
    <w:p w:rsidR="005F1EA7" w:rsidRPr="00DE44FB" w:rsidRDefault="005F1EA7" w:rsidP="007F4B23">
      <w:pPr>
        <w:tabs>
          <w:tab w:val="left" w:pos="709"/>
        </w:tabs>
        <w:ind w:firstLine="709"/>
        <w:jc w:val="both"/>
        <w:rPr>
          <w:sz w:val="26"/>
          <w:szCs w:val="26"/>
          <w:shd w:val="clear" w:color="auto" w:fill="FFFFFF"/>
        </w:rPr>
      </w:pPr>
      <w:r w:rsidRPr="00740FA6">
        <w:rPr>
          <w:sz w:val="26"/>
          <w:szCs w:val="26"/>
        </w:rPr>
        <w:t xml:space="preserve">Основу экономики </w:t>
      </w:r>
      <w:r>
        <w:rPr>
          <w:sz w:val="26"/>
          <w:szCs w:val="26"/>
        </w:rPr>
        <w:t xml:space="preserve">Светлогорского </w:t>
      </w:r>
      <w:r w:rsidRPr="00740FA6">
        <w:rPr>
          <w:sz w:val="26"/>
          <w:szCs w:val="26"/>
        </w:rPr>
        <w:t xml:space="preserve">округа составляют предприятия </w:t>
      </w:r>
      <w:r w:rsidR="00020E8F" w:rsidRPr="00020E8F">
        <w:rPr>
          <w:sz w:val="26"/>
          <w:szCs w:val="26"/>
        </w:rPr>
        <w:t>ту</w:t>
      </w:r>
      <w:r w:rsidR="00020E8F" w:rsidRPr="00DE44FB">
        <w:rPr>
          <w:sz w:val="26"/>
          <w:szCs w:val="26"/>
        </w:rPr>
        <w:t>ристского сектора</w:t>
      </w:r>
      <w:r w:rsidRPr="00DE44FB">
        <w:rPr>
          <w:sz w:val="26"/>
          <w:szCs w:val="26"/>
        </w:rPr>
        <w:t xml:space="preserve"> экономики, вокруг которого развиваются о</w:t>
      </w:r>
      <w:r w:rsidRPr="00DE44FB">
        <w:rPr>
          <w:sz w:val="26"/>
          <w:szCs w:val="26"/>
          <w:shd w:val="clear" w:color="auto" w:fill="FFFFFF"/>
        </w:rPr>
        <w:t>сновные взаимосвязи: санаторно-курортный комплекс, гостиницы, частный сектор размещения, турист</w:t>
      </w:r>
      <w:r w:rsidR="00020E8F">
        <w:rPr>
          <w:sz w:val="26"/>
          <w:szCs w:val="26"/>
          <w:shd w:val="clear" w:color="auto" w:fill="FFFFFF"/>
        </w:rPr>
        <w:t>ские</w:t>
      </w:r>
      <w:r w:rsidRPr="00DE44FB">
        <w:rPr>
          <w:sz w:val="26"/>
          <w:szCs w:val="26"/>
          <w:shd w:val="clear" w:color="auto" w:fill="FFFFFF"/>
        </w:rPr>
        <w:t xml:space="preserve"> операторы, система здравоохранения, учреждения культуры, связь, транспорт, ЖКХ, розничная торговля, общественное питание, сувенирное производство, малое и среднее предпринимательство.</w:t>
      </w:r>
    </w:p>
    <w:p w:rsidR="005F1EA7" w:rsidRPr="00DE44FB" w:rsidRDefault="005F1EA7" w:rsidP="007F4B23">
      <w:pPr>
        <w:tabs>
          <w:tab w:val="left" w:pos="567"/>
          <w:tab w:val="left" w:pos="709"/>
        </w:tabs>
        <w:ind w:firstLine="709"/>
        <w:jc w:val="both"/>
        <w:rPr>
          <w:sz w:val="26"/>
          <w:szCs w:val="26"/>
        </w:rPr>
      </w:pPr>
      <w:r w:rsidRPr="00DE44FB">
        <w:rPr>
          <w:sz w:val="26"/>
          <w:szCs w:val="26"/>
        </w:rPr>
        <w:t>На территории округа функционируют 54 коллективных средств</w:t>
      </w:r>
      <w:r w:rsidR="007F4B23">
        <w:rPr>
          <w:sz w:val="26"/>
          <w:szCs w:val="26"/>
        </w:rPr>
        <w:t>а</w:t>
      </w:r>
      <w:r w:rsidRPr="00DE44FB">
        <w:rPr>
          <w:sz w:val="26"/>
          <w:szCs w:val="26"/>
        </w:rPr>
        <w:t xml:space="preserve"> размещения: </w:t>
      </w:r>
    </w:p>
    <w:p w:rsidR="005F1EA7" w:rsidRPr="00740FA6" w:rsidRDefault="005F1EA7" w:rsidP="00D328FA">
      <w:pPr>
        <w:ind w:firstLine="794"/>
        <w:jc w:val="both"/>
        <w:rPr>
          <w:sz w:val="26"/>
          <w:szCs w:val="26"/>
        </w:rPr>
      </w:pPr>
      <w:r w:rsidRPr="00DE44FB">
        <w:rPr>
          <w:sz w:val="26"/>
          <w:szCs w:val="26"/>
        </w:rPr>
        <w:t>- 34 гостиницы и аналогичные средства размещения (гостевые домов, хостелы, и др. прошедших обязательную классификацию средств размещений);</w:t>
      </w:r>
    </w:p>
    <w:p w:rsidR="005F1EA7" w:rsidRDefault="005F1EA7" w:rsidP="00D328FA">
      <w:pPr>
        <w:ind w:firstLine="794"/>
        <w:jc w:val="both"/>
        <w:rPr>
          <w:sz w:val="26"/>
          <w:szCs w:val="26"/>
        </w:rPr>
      </w:pPr>
      <w:r w:rsidRPr="00740FA6">
        <w:rPr>
          <w:sz w:val="26"/>
          <w:szCs w:val="26"/>
        </w:rPr>
        <w:t xml:space="preserve">- </w:t>
      </w:r>
      <w:r>
        <w:rPr>
          <w:sz w:val="26"/>
          <w:szCs w:val="26"/>
        </w:rPr>
        <w:t>11</w:t>
      </w:r>
      <w:r w:rsidRPr="00740FA6">
        <w:rPr>
          <w:sz w:val="26"/>
          <w:szCs w:val="26"/>
        </w:rPr>
        <w:t xml:space="preserve"> санатор</w:t>
      </w:r>
      <w:r>
        <w:rPr>
          <w:sz w:val="26"/>
          <w:szCs w:val="26"/>
        </w:rPr>
        <w:t>но-курортных организаций, из них 4 пансионата;</w:t>
      </w:r>
    </w:p>
    <w:p w:rsidR="005F1EA7" w:rsidRPr="00740FA6" w:rsidRDefault="005F1EA7" w:rsidP="00D328FA">
      <w:pPr>
        <w:ind w:firstLine="794"/>
        <w:jc w:val="both"/>
        <w:rPr>
          <w:sz w:val="26"/>
          <w:szCs w:val="26"/>
        </w:rPr>
      </w:pPr>
      <w:r>
        <w:rPr>
          <w:sz w:val="26"/>
          <w:szCs w:val="26"/>
        </w:rPr>
        <w:t>- 9 организаци</w:t>
      </w:r>
      <w:r w:rsidR="00D328FA">
        <w:rPr>
          <w:sz w:val="26"/>
          <w:szCs w:val="26"/>
        </w:rPr>
        <w:t>й</w:t>
      </w:r>
      <w:r>
        <w:rPr>
          <w:sz w:val="26"/>
          <w:szCs w:val="26"/>
        </w:rPr>
        <w:t xml:space="preserve"> отдыха.</w:t>
      </w:r>
    </w:p>
    <w:p w:rsidR="005F1EA7" w:rsidRDefault="005F1EA7" w:rsidP="007F4B23">
      <w:pPr>
        <w:ind w:firstLine="709"/>
        <w:jc w:val="both"/>
        <w:rPr>
          <w:sz w:val="26"/>
          <w:szCs w:val="26"/>
        </w:rPr>
      </w:pPr>
      <w:r>
        <w:rPr>
          <w:sz w:val="26"/>
          <w:szCs w:val="26"/>
        </w:rPr>
        <w:t xml:space="preserve">В Светлогорском округе расположены: </w:t>
      </w:r>
      <w:r w:rsidRPr="00D71DEF">
        <w:rPr>
          <w:color w:val="000000" w:themeColor="text1"/>
          <w:sz w:val="26"/>
          <w:szCs w:val="26"/>
        </w:rPr>
        <w:t>5 баз отдыха (324 мест</w:t>
      </w:r>
      <w:r w:rsidR="00D328FA">
        <w:rPr>
          <w:color w:val="000000" w:themeColor="text1"/>
          <w:sz w:val="26"/>
          <w:szCs w:val="26"/>
        </w:rPr>
        <w:t>а</w:t>
      </w:r>
      <w:r w:rsidRPr="00D71DEF">
        <w:rPr>
          <w:color w:val="000000" w:themeColor="text1"/>
          <w:sz w:val="26"/>
          <w:szCs w:val="26"/>
        </w:rPr>
        <w:t>)</w:t>
      </w:r>
      <w:r>
        <w:rPr>
          <w:sz w:val="26"/>
          <w:szCs w:val="26"/>
        </w:rPr>
        <w:t xml:space="preserve"> и </w:t>
      </w:r>
      <w:r w:rsidRPr="00E67E7C">
        <w:rPr>
          <w:sz w:val="26"/>
          <w:szCs w:val="26"/>
        </w:rPr>
        <w:t>6 детских оздоровительных лагер</w:t>
      </w:r>
      <w:r w:rsidR="00D328FA">
        <w:rPr>
          <w:sz w:val="26"/>
          <w:szCs w:val="26"/>
        </w:rPr>
        <w:t>я</w:t>
      </w:r>
      <w:r w:rsidRPr="00E67E7C">
        <w:rPr>
          <w:sz w:val="26"/>
          <w:szCs w:val="26"/>
        </w:rPr>
        <w:t xml:space="preserve"> (1447 мест)</w:t>
      </w:r>
      <w:r>
        <w:rPr>
          <w:sz w:val="26"/>
          <w:szCs w:val="26"/>
        </w:rPr>
        <w:t>.</w:t>
      </w:r>
    </w:p>
    <w:p w:rsidR="005F1EA7" w:rsidRDefault="005F1EA7" w:rsidP="007F4B23">
      <w:pPr>
        <w:tabs>
          <w:tab w:val="left" w:pos="709"/>
        </w:tabs>
        <w:suppressAutoHyphens/>
        <w:ind w:firstLine="709"/>
        <w:jc w:val="both"/>
        <w:rPr>
          <w:sz w:val="26"/>
          <w:szCs w:val="26"/>
          <w:lang w:eastAsia="zh-CN"/>
        </w:rPr>
      </w:pPr>
      <w:r w:rsidRPr="00C4080F">
        <w:rPr>
          <w:sz w:val="26"/>
          <w:szCs w:val="26"/>
          <w:lang w:eastAsia="zh-CN"/>
        </w:rPr>
        <w:t>По открытым данным, размещ</w:t>
      </w:r>
      <w:r w:rsidR="007F4B23">
        <w:rPr>
          <w:sz w:val="26"/>
          <w:szCs w:val="26"/>
          <w:lang w:eastAsia="zh-CN"/>
        </w:rPr>
        <w:t>ё</w:t>
      </w:r>
      <w:r w:rsidRPr="00C4080F">
        <w:rPr>
          <w:sz w:val="26"/>
          <w:szCs w:val="26"/>
          <w:lang w:eastAsia="zh-CN"/>
        </w:rPr>
        <w:t>нным на сайтах бронирования отелей в сети интернет, услуги размещения предлагают более 300 частных апартаментов (более 600 мест).</w:t>
      </w:r>
    </w:p>
    <w:p w:rsidR="00012990" w:rsidRDefault="00012990" w:rsidP="001B2BD3">
      <w:pPr>
        <w:tabs>
          <w:tab w:val="left" w:pos="567"/>
          <w:tab w:val="left" w:pos="709"/>
        </w:tabs>
        <w:suppressAutoHyphens/>
        <w:jc w:val="both"/>
        <w:rPr>
          <w:sz w:val="26"/>
          <w:szCs w:val="26"/>
          <w:lang w:eastAsia="zh-CN"/>
        </w:rPr>
      </w:pPr>
    </w:p>
    <w:p w:rsidR="005F1EA7" w:rsidRPr="00D75113" w:rsidRDefault="005F1EA7" w:rsidP="005F1EA7">
      <w:pPr>
        <w:ind w:firstLine="720"/>
        <w:jc w:val="right"/>
        <w:rPr>
          <w:i/>
        </w:rPr>
      </w:pPr>
      <w:r w:rsidRPr="00D75113">
        <w:rPr>
          <w:i/>
        </w:rPr>
        <w:t xml:space="preserve">Таблица № </w:t>
      </w:r>
      <w:r w:rsidR="0009344C">
        <w:rPr>
          <w:i/>
        </w:rPr>
        <w:t>6</w:t>
      </w:r>
    </w:p>
    <w:p w:rsidR="005F1EA7" w:rsidRPr="00921DD5" w:rsidRDefault="005F1EA7" w:rsidP="005F1EA7">
      <w:pPr>
        <w:jc w:val="center"/>
        <w:rPr>
          <w:b/>
          <w:color w:val="000000"/>
        </w:rPr>
      </w:pPr>
      <w:r w:rsidRPr="00921DD5">
        <w:rPr>
          <w:b/>
          <w:color w:val="000000"/>
        </w:rPr>
        <w:t>Коллективные средства размещения (КСР)</w:t>
      </w:r>
    </w:p>
    <w:p w:rsidR="005F1EA7" w:rsidRDefault="005F1EA7" w:rsidP="005F1EA7">
      <w:pPr>
        <w:jc w:val="center"/>
      </w:pPr>
      <w:r>
        <w:t>(</w:t>
      </w:r>
      <w:r w:rsidRPr="00F566CC">
        <w:t>Источник информации:</w:t>
      </w:r>
      <w:r>
        <w:t xml:space="preserve"> </w:t>
      </w:r>
      <w:r w:rsidRPr="00F566CC">
        <w:t>Калининградстат</w:t>
      </w:r>
      <w:r>
        <w:t>)</w:t>
      </w:r>
    </w:p>
    <w:p w:rsidR="005F1EA7" w:rsidRPr="009E2462" w:rsidRDefault="005F1EA7" w:rsidP="005F1EA7">
      <w:pPr>
        <w:jc w:val="both"/>
        <w:rPr>
          <w:rFonts w:eastAsia="Calibri"/>
        </w:rPr>
      </w:pPr>
    </w:p>
    <w:tbl>
      <w:tblPr>
        <w:tblW w:w="10482" w:type="dxa"/>
        <w:tblLayout w:type="fixed"/>
        <w:tblCellMar>
          <w:left w:w="30" w:type="dxa"/>
          <w:right w:w="30" w:type="dxa"/>
        </w:tblCellMar>
        <w:tblLook w:val="0000"/>
      </w:tblPr>
      <w:tblGrid>
        <w:gridCol w:w="4245"/>
        <w:gridCol w:w="1417"/>
        <w:gridCol w:w="1701"/>
        <w:gridCol w:w="1560"/>
        <w:gridCol w:w="1559"/>
      </w:tblGrid>
      <w:tr w:rsidR="005F1EA7" w:rsidRPr="00752BBB" w:rsidTr="005F1EA7">
        <w:trPr>
          <w:trHeight w:val="419"/>
        </w:trPr>
        <w:tc>
          <w:tcPr>
            <w:tcW w:w="4245" w:type="dxa"/>
            <w:tcBorders>
              <w:top w:val="single" w:sz="6" w:space="0" w:color="auto"/>
              <w:left w:val="single" w:sz="6" w:space="0" w:color="auto"/>
              <w:bottom w:val="single" w:sz="6" w:space="0" w:color="auto"/>
              <w:right w:val="single" w:sz="6" w:space="0" w:color="auto"/>
            </w:tcBorders>
            <w:vAlign w:val="center"/>
          </w:tcPr>
          <w:p w:rsidR="005F1EA7" w:rsidRPr="007F4B23" w:rsidRDefault="005F1EA7" w:rsidP="0078107B">
            <w:pPr>
              <w:autoSpaceDE w:val="0"/>
              <w:autoSpaceDN w:val="0"/>
              <w:adjustRightInd w:val="0"/>
              <w:jc w:val="center"/>
              <w:rPr>
                <w:b/>
                <w:bCs/>
                <w:color w:val="000000"/>
              </w:rPr>
            </w:pPr>
            <w:r w:rsidRPr="007F4B23">
              <w:rPr>
                <w:b/>
                <w:bCs/>
                <w:color w:val="000000"/>
              </w:rPr>
              <w:t>Наименование показателя</w:t>
            </w:r>
          </w:p>
        </w:tc>
        <w:tc>
          <w:tcPr>
            <w:tcW w:w="1417" w:type="dxa"/>
            <w:tcBorders>
              <w:top w:val="single" w:sz="6" w:space="0" w:color="auto"/>
              <w:left w:val="single" w:sz="6" w:space="0" w:color="auto"/>
              <w:bottom w:val="single" w:sz="6" w:space="0" w:color="auto"/>
              <w:right w:val="single" w:sz="6" w:space="0" w:color="auto"/>
            </w:tcBorders>
            <w:vAlign w:val="center"/>
          </w:tcPr>
          <w:p w:rsidR="005F1EA7" w:rsidRPr="007F4B23" w:rsidRDefault="005F1EA7" w:rsidP="00D328FA">
            <w:pPr>
              <w:autoSpaceDE w:val="0"/>
              <w:autoSpaceDN w:val="0"/>
              <w:adjustRightInd w:val="0"/>
              <w:jc w:val="center"/>
              <w:rPr>
                <w:b/>
                <w:bCs/>
              </w:rPr>
            </w:pPr>
            <w:r w:rsidRPr="007F4B23">
              <w:rPr>
                <w:b/>
                <w:bCs/>
              </w:rPr>
              <w:t>2019г</w:t>
            </w:r>
            <w:r w:rsidR="007F4B23" w:rsidRPr="007F4B23">
              <w:rPr>
                <w:b/>
                <w:bCs/>
              </w:rPr>
              <w:t>.</w:t>
            </w:r>
          </w:p>
        </w:tc>
        <w:tc>
          <w:tcPr>
            <w:tcW w:w="1701" w:type="dxa"/>
            <w:tcBorders>
              <w:top w:val="single" w:sz="6" w:space="0" w:color="auto"/>
              <w:left w:val="single" w:sz="6" w:space="0" w:color="auto"/>
              <w:bottom w:val="single" w:sz="6" w:space="0" w:color="auto"/>
              <w:right w:val="single" w:sz="6" w:space="0" w:color="auto"/>
            </w:tcBorders>
            <w:vAlign w:val="center"/>
          </w:tcPr>
          <w:p w:rsidR="005F1EA7" w:rsidRPr="007F4B23" w:rsidRDefault="005F1EA7" w:rsidP="00D328FA">
            <w:pPr>
              <w:autoSpaceDE w:val="0"/>
              <w:autoSpaceDN w:val="0"/>
              <w:adjustRightInd w:val="0"/>
              <w:jc w:val="center"/>
              <w:rPr>
                <w:b/>
                <w:bCs/>
              </w:rPr>
            </w:pPr>
            <w:r w:rsidRPr="007F4B23">
              <w:rPr>
                <w:b/>
                <w:bCs/>
              </w:rPr>
              <w:t>2020г</w:t>
            </w:r>
            <w:r w:rsidR="007F4B23" w:rsidRPr="007F4B23">
              <w:rPr>
                <w:b/>
                <w:bCs/>
              </w:rPr>
              <w:t>.</w:t>
            </w:r>
          </w:p>
        </w:tc>
        <w:tc>
          <w:tcPr>
            <w:tcW w:w="1560" w:type="dxa"/>
            <w:tcBorders>
              <w:top w:val="single" w:sz="6" w:space="0" w:color="auto"/>
              <w:left w:val="single" w:sz="6" w:space="0" w:color="auto"/>
              <w:bottom w:val="single" w:sz="6" w:space="0" w:color="auto"/>
              <w:right w:val="single" w:sz="6" w:space="0" w:color="auto"/>
            </w:tcBorders>
            <w:vAlign w:val="center"/>
          </w:tcPr>
          <w:p w:rsidR="005F1EA7" w:rsidRPr="007F4B23" w:rsidRDefault="005F1EA7" w:rsidP="00D328FA">
            <w:pPr>
              <w:autoSpaceDE w:val="0"/>
              <w:autoSpaceDN w:val="0"/>
              <w:adjustRightInd w:val="0"/>
              <w:jc w:val="center"/>
              <w:rPr>
                <w:b/>
                <w:bCs/>
                <w:color w:val="000000"/>
              </w:rPr>
            </w:pPr>
            <w:r w:rsidRPr="007F4B23">
              <w:rPr>
                <w:b/>
                <w:bCs/>
                <w:color w:val="000000"/>
              </w:rPr>
              <w:t>2021г</w:t>
            </w:r>
            <w:r w:rsidR="007F4B23" w:rsidRPr="007F4B23">
              <w:rPr>
                <w:b/>
                <w:bCs/>
                <w:color w:val="000000"/>
              </w:rPr>
              <w:t>.</w:t>
            </w:r>
          </w:p>
        </w:tc>
        <w:tc>
          <w:tcPr>
            <w:tcW w:w="1559" w:type="dxa"/>
            <w:tcBorders>
              <w:top w:val="single" w:sz="6" w:space="0" w:color="auto"/>
              <w:left w:val="single" w:sz="6" w:space="0" w:color="auto"/>
              <w:bottom w:val="single" w:sz="6" w:space="0" w:color="auto"/>
              <w:right w:val="single" w:sz="6" w:space="0" w:color="auto"/>
            </w:tcBorders>
            <w:vAlign w:val="center"/>
          </w:tcPr>
          <w:p w:rsidR="005F1EA7" w:rsidRPr="007F4B23" w:rsidRDefault="00D328FA" w:rsidP="007F4B23">
            <w:pPr>
              <w:autoSpaceDE w:val="0"/>
              <w:autoSpaceDN w:val="0"/>
              <w:adjustRightInd w:val="0"/>
              <w:jc w:val="center"/>
              <w:rPr>
                <w:b/>
                <w:bCs/>
                <w:color w:val="000000"/>
              </w:rPr>
            </w:pPr>
            <w:r>
              <w:rPr>
                <w:b/>
                <w:bCs/>
                <w:color w:val="000000"/>
              </w:rPr>
              <w:t>2022г</w:t>
            </w:r>
            <w:r w:rsidR="007F4B23" w:rsidRPr="007F4B23">
              <w:rPr>
                <w:b/>
                <w:bCs/>
                <w:color w:val="000000"/>
              </w:rPr>
              <w:t>.</w:t>
            </w:r>
          </w:p>
        </w:tc>
      </w:tr>
      <w:tr w:rsidR="005F1EA7" w:rsidRPr="00752BBB" w:rsidTr="005F1EA7">
        <w:trPr>
          <w:trHeight w:val="419"/>
        </w:trPr>
        <w:tc>
          <w:tcPr>
            <w:tcW w:w="4245" w:type="dxa"/>
            <w:tcBorders>
              <w:top w:val="single" w:sz="6" w:space="0" w:color="auto"/>
              <w:left w:val="single" w:sz="6" w:space="0" w:color="auto"/>
              <w:bottom w:val="single" w:sz="6" w:space="0" w:color="auto"/>
              <w:right w:val="single" w:sz="6" w:space="0" w:color="auto"/>
            </w:tcBorders>
            <w:vAlign w:val="center"/>
          </w:tcPr>
          <w:p w:rsidR="005F1EA7" w:rsidRPr="001D68ED" w:rsidRDefault="005F1EA7" w:rsidP="0078107B">
            <w:pPr>
              <w:autoSpaceDE w:val="0"/>
              <w:autoSpaceDN w:val="0"/>
              <w:adjustRightInd w:val="0"/>
              <w:rPr>
                <w:color w:val="000000"/>
              </w:rPr>
            </w:pPr>
            <w:r>
              <w:rPr>
                <w:color w:val="000000"/>
              </w:rPr>
              <w:t>Число КСР</w:t>
            </w:r>
          </w:p>
        </w:tc>
        <w:tc>
          <w:tcPr>
            <w:tcW w:w="1417" w:type="dxa"/>
            <w:tcBorders>
              <w:top w:val="single" w:sz="6" w:space="0" w:color="auto"/>
              <w:left w:val="single" w:sz="6" w:space="0" w:color="auto"/>
              <w:bottom w:val="single" w:sz="6" w:space="0" w:color="auto"/>
              <w:right w:val="single" w:sz="6" w:space="0" w:color="auto"/>
            </w:tcBorders>
            <w:vAlign w:val="center"/>
          </w:tcPr>
          <w:p w:rsidR="005F1EA7" w:rsidRPr="006769D0" w:rsidRDefault="005F1EA7" w:rsidP="0078107B">
            <w:pPr>
              <w:autoSpaceDE w:val="0"/>
              <w:autoSpaceDN w:val="0"/>
              <w:adjustRightInd w:val="0"/>
              <w:jc w:val="center"/>
              <w:rPr>
                <w:color w:val="FF0000"/>
              </w:rPr>
            </w:pPr>
            <w:r>
              <w:rPr>
                <w:bCs/>
                <w:color w:val="000000"/>
              </w:rPr>
              <w:t>41</w:t>
            </w:r>
          </w:p>
        </w:tc>
        <w:tc>
          <w:tcPr>
            <w:tcW w:w="1701" w:type="dxa"/>
            <w:tcBorders>
              <w:top w:val="single" w:sz="6" w:space="0" w:color="auto"/>
              <w:left w:val="single" w:sz="6" w:space="0" w:color="auto"/>
              <w:bottom w:val="single" w:sz="6" w:space="0" w:color="auto"/>
              <w:right w:val="single" w:sz="6" w:space="0" w:color="auto"/>
            </w:tcBorders>
            <w:vAlign w:val="center"/>
          </w:tcPr>
          <w:p w:rsidR="005F1EA7" w:rsidRPr="006769D0" w:rsidRDefault="005F1EA7" w:rsidP="0078107B">
            <w:pPr>
              <w:autoSpaceDE w:val="0"/>
              <w:autoSpaceDN w:val="0"/>
              <w:adjustRightInd w:val="0"/>
              <w:jc w:val="center"/>
              <w:rPr>
                <w:color w:val="FF0000"/>
              </w:rPr>
            </w:pPr>
            <w:r>
              <w:rPr>
                <w:bCs/>
                <w:color w:val="000000"/>
              </w:rPr>
              <w:t>40</w:t>
            </w:r>
          </w:p>
        </w:tc>
        <w:tc>
          <w:tcPr>
            <w:tcW w:w="1560"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autoSpaceDE w:val="0"/>
              <w:autoSpaceDN w:val="0"/>
              <w:adjustRightInd w:val="0"/>
              <w:jc w:val="center"/>
              <w:rPr>
                <w:bCs/>
                <w:color w:val="000000"/>
              </w:rPr>
            </w:pPr>
            <w:r>
              <w:rPr>
                <w:bCs/>
                <w:color w:val="000000"/>
              </w:rPr>
              <w:t>47</w:t>
            </w:r>
          </w:p>
        </w:tc>
        <w:tc>
          <w:tcPr>
            <w:tcW w:w="1559"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autoSpaceDE w:val="0"/>
              <w:autoSpaceDN w:val="0"/>
              <w:adjustRightInd w:val="0"/>
              <w:jc w:val="center"/>
              <w:rPr>
                <w:bCs/>
                <w:color w:val="000000"/>
              </w:rPr>
            </w:pPr>
            <w:r w:rsidRPr="00DE44FB">
              <w:rPr>
                <w:bCs/>
                <w:color w:val="000000"/>
              </w:rPr>
              <w:t>54</w:t>
            </w:r>
          </w:p>
        </w:tc>
      </w:tr>
      <w:tr w:rsidR="005F1EA7" w:rsidRPr="00752BBB" w:rsidTr="005F1EA7">
        <w:trPr>
          <w:trHeight w:val="419"/>
        </w:trPr>
        <w:tc>
          <w:tcPr>
            <w:tcW w:w="4245" w:type="dxa"/>
            <w:tcBorders>
              <w:top w:val="single" w:sz="6" w:space="0" w:color="auto"/>
              <w:left w:val="single" w:sz="6" w:space="0" w:color="auto"/>
              <w:bottom w:val="single" w:sz="6" w:space="0" w:color="auto"/>
              <w:right w:val="single" w:sz="6" w:space="0" w:color="auto"/>
            </w:tcBorders>
            <w:vAlign w:val="center"/>
          </w:tcPr>
          <w:p w:rsidR="005F1EA7" w:rsidRDefault="005F1EA7" w:rsidP="0078107B">
            <w:pPr>
              <w:autoSpaceDE w:val="0"/>
              <w:autoSpaceDN w:val="0"/>
              <w:adjustRightInd w:val="0"/>
              <w:rPr>
                <w:color w:val="000000"/>
              </w:rPr>
            </w:pPr>
            <w:r>
              <w:rPr>
                <w:color w:val="000000"/>
              </w:rPr>
              <w:t>Число номеров</w:t>
            </w:r>
          </w:p>
        </w:tc>
        <w:tc>
          <w:tcPr>
            <w:tcW w:w="1417" w:type="dxa"/>
            <w:tcBorders>
              <w:top w:val="single" w:sz="6" w:space="0" w:color="auto"/>
              <w:left w:val="single" w:sz="6" w:space="0" w:color="auto"/>
              <w:bottom w:val="single" w:sz="6" w:space="0" w:color="auto"/>
              <w:right w:val="single" w:sz="6" w:space="0" w:color="auto"/>
            </w:tcBorders>
            <w:vAlign w:val="center"/>
          </w:tcPr>
          <w:p w:rsidR="005F1EA7" w:rsidRPr="006769D0" w:rsidRDefault="005F1EA7" w:rsidP="0078107B">
            <w:pPr>
              <w:autoSpaceDE w:val="0"/>
              <w:autoSpaceDN w:val="0"/>
              <w:adjustRightInd w:val="0"/>
              <w:jc w:val="center"/>
              <w:rPr>
                <w:bCs/>
                <w:color w:val="FF0000"/>
              </w:rPr>
            </w:pPr>
            <w:r>
              <w:rPr>
                <w:bCs/>
                <w:color w:val="000000"/>
              </w:rPr>
              <w:t>2103</w:t>
            </w:r>
          </w:p>
        </w:tc>
        <w:tc>
          <w:tcPr>
            <w:tcW w:w="1701" w:type="dxa"/>
            <w:tcBorders>
              <w:top w:val="single" w:sz="6" w:space="0" w:color="auto"/>
              <w:left w:val="single" w:sz="6" w:space="0" w:color="auto"/>
              <w:bottom w:val="single" w:sz="6" w:space="0" w:color="auto"/>
              <w:right w:val="single" w:sz="6" w:space="0" w:color="auto"/>
            </w:tcBorders>
            <w:vAlign w:val="center"/>
          </w:tcPr>
          <w:p w:rsidR="005F1EA7" w:rsidRPr="006769D0" w:rsidRDefault="005F1EA7" w:rsidP="0078107B">
            <w:pPr>
              <w:autoSpaceDE w:val="0"/>
              <w:autoSpaceDN w:val="0"/>
              <w:adjustRightInd w:val="0"/>
              <w:jc w:val="center"/>
              <w:rPr>
                <w:bCs/>
                <w:color w:val="FF0000"/>
              </w:rPr>
            </w:pPr>
            <w:r>
              <w:rPr>
                <w:bCs/>
                <w:color w:val="000000"/>
              </w:rPr>
              <w:t>2048</w:t>
            </w:r>
          </w:p>
        </w:tc>
        <w:tc>
          <w:tcPr>
            <w:tcW w:w="1560"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autoSpaceDE w:val="0"/>
              <w:autoSpaceDN w:val="0"/>
              <w:adjustRightInd w:val="0"/>
              <w:jc w:val="center"/>
              <w:rPr>
                <w:bCs/>
                <w:color w:val="000000"/>
              </w:rPr>
            </w:pPr>
            <w:r>
              <w:rPr>
                <w:bCs/>
                <w:color w:val="000000"/>
              </w:rPr>
              <w:t>2189</w:t>
            </w:r>
          </w:p>
        </w:tc>
        <w:tc>
          <w:tcPr>
            <w:tcW w:w="1559"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autoSpaceDE w:val="0"/>
              <w:autoSpaceDN w:val="0"/>
              <w:adjustRightInd w:val="0"/>
              <w:jc w:val="center"/>
              <w:rPr>
                <w:bCs/>
                <w:color w:val="000000"/>
              </w:rPr>
            </w:pPr>
            <w:r>
              <w:rPr>
                <w:bCs/>
                <w:color w:val="000000"/>
              </w:rPr>
              <w:t>2597</w:t>
            </w:r>
          </w:p>
        </w:tc>
      </w:tr>
      <w:tr w:rsidR="005F1EA7" w:rsidRPr="00752BBB" w:rsidTr="005F1EA7">
        <w:trPr>
          <w:trHeight w:val="419"/>
        </w:trPr>
        <w:tc>
          <w:tcPr>
            <w:tcW w:w="4245" w:type="dxa"/>
            <w:tcBorders>
              <w:top w:val="single" w:sz="6" w:space="0" w:color="auto"/>
              <w:left w:val="single" w:sz="6" w:space="0" w:color="auto"/>
              <w:bottom w:val="single" w:sz="6" w:space="0" w:color="auto"/>
              <w:right w:val="single" w:sz="6" w:space="0" w:color="auto"/>
            </w:tcBorders>
            <w:vAlign w:val="center"/>
          </w:tcPr>
          <w:p w:rsidR="005F1EA7" w:rsidRDefault="005F1EA7" w:rsidP="0078107B">
            <w:pPr>
              <w:autoSpaceDE w:val="0"/>
              <w:autoSpaceDN w:val="0"/>
              <w:adjustRightInd w:val="0"/>
              <w:rPr>
                <w:color w:val="000000"/>
              </w:rPr>
            </w:pPr>
            <w:r>
              <w:rPr>
                <w:color w:val="000000"/>
              </w:rPr>
              <w:t>Число мест</w:t>
            </w:r>
          </w:p>
        </w:tc>
        <w:tc>
          <w:tcPr>
            <w:tcW w:w="1417" w:type="dxa"/>
            <w:tcBorders>
              <w:top w:val="single" w:sz="6" w:space="0" w:color="auto"/>
              <w:left w:val="single" w:sz="6" w:space="0" w:color="auto"/>
              <w:bottom w:val="single" w:sz="6" w:space="0" w:color="auto"/>
              <w:right w:val="single" w:sz="6" w:space="0" w:color="auto"/>
            </w:tcBorders>
            <w:vAlign w:val="center"/>
          </w:tcPr>
          <w:p w:rsidR="005F1EA7" w:rsidRPr="006769D0" w:rsidRDefault="005F1EA7" w:rsidP="0078107B">
            <w:pPr>
              <w:autoSpaceDE w:val="0"/>
              <w:autoSpaceDN w:val="0"/>
              <w:adjustRightInd w:val="0"/>
              <w:jc w:val="center"/>
              <w:rPr>
                <w:bCs/>
                <w:color w:val="FF0000"/>
              </w:rPr>
            </w:pPr>
            <w:r>
              <w:rPr>
                <w:bCs/>
                <w:color w:val="000000"/>
              </w:rPr>
              <w:t>4009</w:t>
            </w:r>
          </w:p>
        </w:tc>
        <w:tc>
          <w:tcPr>
            <w:tcW w:w="1701" w:type="dxa"/>
            <w:tcBorders>
              <w:top w:val="single" w:sz="6" w:space="0" w:color="auto"/>
              <w:left w:val="single" w:sz="6" w:space="0" w:color="auto"/>
              <w:bottom w:val="single" w:sz="6" w:space="0" w:color="auto"/>
              <w:right w:val="single" w:sz="6" w:space="0" w:color="auto"/>
            </w:tcBorders>
            <w:vAlign w:val="center"/>
          </w:tcPr>
          <w:p w:rsidR="005F1EA7" w:rsidRPr="006769D0" w:rsidRDefault="005F1EA7" w:rsidP="0078107B">
            <w:pPr>
              <w:autoSpaceDE w:val="0"/>
              <w:autoSpaceDN w:val="0"/>
              <w:adjustRightInd w:val="0"/>
              <w:jc w:val="center"/>
              <w:rPr>
                <w:bCs/>
                <w:color w:val="FF0000"/>
              </w:rPr>
            </w:pPr>
            <w:r>
              <w:rPr>
                <w:bCs/>
                <w:color w:val="000000"/>
              </w:rPr>
              <w:t>3946</w:t>
            </w:r>
          </w:p>
        </w:tc>
        <w:tc>
          <w:tcPr>
            <w:tcW w:w="1560"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autoSpaceDE w:val="0"/>
              <w:autoSpaceDN w:val="0"/>
              <w:adjustRightInd w:val="0"/>
              <w:jc w:val="center"/>
              <w:rPr>
                <w:bCs/>
                <w:color w:val="000000"/>
              </w:rPr>
            </w:pPr>
            <w:r>
              <w:rPr>
                <w:bCs/>
                <w:color w:val="000000"/>
              </w:rPr>
              <w:t>4212</w:t>
            </w:r>
          </w:p>
        </w:tc>
        <w:tc>
          <w:tcPr>
            <w:tcW w:w="1559"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autoSpaceDE w:val="0"/>
              <w:autoSpaceDN w:val="0"/>
              <w:adjustRightInd w:val="0"/>
              <w:jc w:val="center"/>
              <w:rPr>
                <w:bCs/>
                <w:color w:val="000000"/>
              </w:rPr>
            </w:pPr>
            <w:r>
              <w:rPr>
                <w:bCs/>
                <w:color w:val="000000"/>
              </w:rPr>
              <w:t>5453</w:t>
            </w:r>
          </w:p>
        </w:tc>
      </w:tr>
      <w:tr w:rsidR="005F1EA7" w:rsidRPr="00752BBB" w:rsidTr="005F1EA7">
        <w:trPr>
          <w:trHeight w:val="366"/>
        </w:trPr>
        <w:tc>
          <w:tcPr>
            <w:tcW w:w="4245"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rPr>
                <w:bCs/>
                <w:color w:val="000000"/>
              </w:rPr>
            </w:pPr>
            <w:r w:rsidRPr="0027071E">
              <w:rPr>
                <w:color w:val="000000"/>
              </w:rPr>
              <w:t>Численность размещенных лиц в коллективных средствах размещения (КСР)</w:t>
            </w:r>
            <w:r>
              <w:rPr>
                <w:color w:val="000000"/>
              </w:rPr>
              <w:t>, человек</w:t>
            </w:r>
          </w:p>
        </w:tc>
        <w:tc>
          <w:tcPr>
            <w:tcW w:w="1417" w:type="dxa"/>
            <w:tcBorders>
              <w:top w:val="single" w:sz="6" w:space="0" w:color="auto"/>
              <w:left w:val="single" w:sz="6" w:space="0" w:color="auto"/>
              <w:bottom w:val="single" w:sz="6" w:space="0" w:color="auto"/>
              <w:right w:val="single" w:sz="6" w:space="0" w:color="auto"/>
            </w:tcBorders>
            <w:vAlign w:val="center"/>
          </w:tcPr>
          <w:p w:rsidR="005F1EA7" w:rsidRPr="006769D0" w:rsidRDefault="005F1EA7" w:rsidP="0078107B">
            <w:pPr>
              <w:autoSpaceDE w:val="0"/>
              <w:autoSpaceDN w:val="0"/>
              <w:adjustRightInd w:val="0"/>
              <w:jc w:val="center"/>
              <w:rPr>
                <w:bCs/>
                <w:color w:val="FF0000"/>
              </w:rPr>
            </w:pPr>
            <w:r w:rsidRPr="0027071E">
              <w:rPr>
                <w:bCs/>
                <w:color w:val="000000"/>
              </w:rPr>
              <w:t>101179</w:t>
            </w:r>
          </w:p>
        </w:tc>
        <w:tc>
          <w:tcPr>
            <w:tcW w:w="1701" w:type="dxa"/>
            <w:tcBorders>
              <w:top w:val="single" w:sz="6" w:space="0" w:color="auto"/>
              <w:left w:val="single" w:sz="6" w:space="0" w:color="auto"/>
              <w:bottom w:val="single" w:sz="6" w:space="0" w:color="auto"/>
              <w:right w:val="single" w:sz="6" w:space="0" w:color="auto"/>
            </w:tcBorders>
            <w:vAlign w:val="center"/>
          </w:tcPr>
          <w:p w:rsidR="005F1EA7" w:rsidRPr="006769D0" w:rsidRDefault="005F1EA7" w:rsidP="0078107B">
            <w:pPr>
              <w:autoSpaceDE w:val="0"/>
              <w:autoSpaceDN w:val="0"/>
              <w:adjustRightInd w:val="0"/>
              <w:jc w:val="center"/>
              <w:rPr>
                <w:bCs/>
                <w:color w:val="FF0000"/>
              </w:rPr>
            </w:pPr>
            <w:r w:rsidRPr="0027071E">
              <w:rPr>
                <w:bCs/>
                <w:color w:val="000000"/>
              </w:rPr>
              <w:t>86122</w:t>
            </w:r>
          </w:p>
        </w:tc>
        <w:tc>
          <w:tcPr>
            <w:tcW w:w="1560"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autoSpaceDE w:val="0"/>
              <w:autoSpaceDN w:val="0"/>
              <w:adjustRightInd w:val="0"/>
              <w:jc w:val="center"/>
              <w:rPr>
                <w:bCs/>
                <w:color w:val="000000"/>
              </w:rPr>
            </w:pPr>
            <w:r w:rsidRPr="0027071E">
              <w:rPr>
                <w:bCs/>
                <w:color w:val="000000"/>
              </w:rPr>
              <w:t>117508</w:t>
            </w:r>
          </w:p>
        </w:tc>
        <w:tc>
          <w:tcPr>
            <w:tcW w:w="1559" w:type="dxa"/>
            <w:tcBorders>
              <w:top w:val="single" w:sz="6" w:space="0" w:color="auto"/>
              <w:left w:val="single" w:sz="6" w:space="0" w:color="auto"/>
              <w:bottom w:val="single" w:sz="6" w:space="0" w:color="auto"/>
              <w:right w:val="single" w:sz="6" w:space="0" w:color="auto"/>
            </w:tcBorders>
            <w:vAlign w:val="center"/>
          </w:tcPr>
          <w:p w:rsidR="005F1EA7" w:rsidRPr="0027071E" w:rsidRDefault="005F1EA7" w:rsidP="0078107B">
            <w:pPr>
              <w:autoSpaceDE w:val="0"/>
              <w:autoSpaceDN w:val="0"/>
              <w:adjustRightInd w:val="0"/>
              <w:jc w:val="center"/>
              <w:rPr>
                <w:bCs/>
                <w:color w:val="000000"/>
              </w:rPr>
            </w:pPr>
            <w:r>
              <w:rPr>
                <w:bCs/>
                <w:color w:val="000000"/>
              </w:rPr>
              <w:t>119052</w:t>
            </w:r>
          </w:p>
        </w:tc>
      </w:tr>
    </w:tbl>
    <w:p w:rsidR="005F1EA7" w:rsidRPr="00872B67" w:rsidRDefault="005F1EA7" w:rsidP="005F1EA7">
      <w:pPr>
        <w:ind w:firstLine="708"/>
        <w:jc w:val="both"/>
        <w:rPr>
          <w:sz w:val="26"/>
          <w:szCs w:val="26"/>
          <w:shd w:val="clear" w:color="auto" w:fill="FFFFFF"/>
        </w:rPr>
      </w:pPr>
    </w:p>
    <w:p w:rsidR="005F1EA7" w:rsidRDefault="005F1EA7" w:rsidP="007F4B23">
      <w:pPr>
        <w:ind w:firstLine="709"/>
        <w:jc w:val="both"/>
        <w:rPr>
          <w:sz w:val="26"/>
          <w:szCs w:val="26"/>
          <w:shd w:val="clear" w:color="auto" w:fill="FFFFFF"/>
        </w:rPr>
      </w:pPr>
      <w:r w:rsidRPr="00872B67">
        <w:rPr>
          <w:sz w:val="26"/>
          <w:szCs w:val="26"/>
          <w:shd w:val="clear" w:color="auto" w:fill="FFFFFF"/>
        </w:rPr>
        <w:t>Санаторно-курортный комплекс Светлогорского округа сосредоточен в городе Светлогорске. В летний сезон и межсезонье приоритетным направлением отдыха для туристов становится санаторно-</w:t>
      </w:r>
      <w:r w:rsidR="0017434A" w:rsidRPr="00872B67">
        <w:rPr>
          <w:sz w:val="26"/>
          <w:szCs w:val="26"/>
          <w:shd w:val="clear" w:color="auto" w:fill="FFFFFF"/>
        </w:rPr>
        <w:t>курортное лечение</w:t>
      </w:r>
      <w:r w:rsidRPr="00872B67">
        <w:rPr>
          <w:sz w:val="26"/>
          <w:szCs w:val="26"/>
          <w:shd w:val="clear" w:color="auto" w:fill="FFFFFF"/>
        </w:rPr>
        <w:t>.</w:t>
      </w:r>
    </w:p>
    <w:p w:rsidR="005F1EA7" w:rsidRPr="00740FA6" w:rsidRDefault="005F1EA7" w:rsidP="007F4B23">
      <w:pPr>
        <w:ind w:firstLine="709"/>
        <w:jc w:val="both"/>
        <w:rPr>
          <w:sz w:val="26"/>
          <w:szCs w:val="26"/>
        </w:rPr>
      </w:pPr>
      <w:r w:rsidRPr="00740FA6">
        <w:rPr>
          <w:sz w:val="26"/>
          <w:szCs w:val="26"/>
        </w:rPr>
        <w:t>Строительство новых коллективных средств размещения, появление новых инфраструктурных объектов и турист</w:t>
      </w:r>
      <w:r w:rsidR="00623C2E">
        <w:rPr>
          <w:sz w:val="26"/>
          <w:szCs w:val="26"/>
        </w:rPr>
        <w:t>ских</w:t>
      </w:r>
      <w:r w:rsidRPr="00740FA6">
        <w:rPr>
          <w:sz w:val="26"/>
          <w:szCs w:val="26"/>
        </w:rPr>
        <w:t xml:space="preserve"> услуг, благоустройство городских территорий на фоне отмечающегося повышенного интереса к Калининградской области у путешествующих россиян в целом, позволяет говорить о положительной динамике турис</w:t>
      </w:r>
      <w:r w:rsidR="00A66285">
        <w:rPr>
          <w:sz w:val="26"/>
          <w:szCs w:val="26"/>
        </w:rPr>
        <w:t>тских</w:t>
      </w:r>
      <w:r w:rsidR="00D84463">
        <w:rPr>
          <w:sz w:val="26"/>
          <w:szCs w:val="26"/>
        </w:rPr>
        <w:t xml:space="preserve"> </w:t>
      </w:r>
      <w:r w:rsidRPr="00740FA6">
        <w:rPr>
          <w:sz w:val="26"/>
          <w:szCs w:val="26"/>
        </w:rPr>
        <w:t xml:space="preserve"> потоков в городе Светлогорске. </w:t>
      </w:r>
    </w:p>
    <w:p w:rsidR="005F1EA7" w:rsidRPr="00C4080F" w:rsidRDefault="005F1EA7" w:rsidP="007F4B23">
      <w:pPr>
        <w:ind w:firstLine="709"/>
        <w:jc w:val="both"/>
        <w:rPr>
          <w:sz w:val="26"/>
          <w:szCs w:val="26"/>
        </w:rPr>
      </w:pPr>
      <w:r w:rsidRPr="00C4080F">
        <w:rPr>
          <w:sz w:val="26"/>
          <w:szCs w:val="26"/>
        </w:rPr>
        <w:t xml:space="preserve">Объектами туристского интереса являются как памятники культурно-исторического наследия, так и современные объекты культуры. </w:t>
      </w:r>
    </w:p>
    <w:p w:rsidR="005F1EA7" w:rsidRPr="00C4080F" w:rsidRDefault="005F1EA7" w:rsidP="007F4B23">
      <w:pPr>
        <w:ind w:firstLine="709"/>
        <w:jc w:val="both"/>
        <w:rPr>
          <w:sz w:val="26"/>
          <w:szCs w:val="26"/>
        </w:rPr>
      </w:pPr>
      <w:r w:rsidRPr="00C4080F">
        <w:rPr>
          <w:sz w:val="26"/>
          <w:szCs w:val="26"/>
        </w:rPr>
        <w:t>На территории округа расположены:</w:t>
      </w:r>
    </w:p>
    <w:p w:rsidR="005F1EA7" w:rsidRPr="00C4080F" w:rsidRDefault="001B2BD3" w:rsidP="005F1EA7">
      <w:pPr>
        <w:ind w:firstLine="567"/>
        <w:jc w:val="both"/>
        <w:rPr>
          <w:sz w:val="26"/>
          <w:szCs w:val="26"/>
        </w:rPr>
      </w:pPr>
      <w:r>
        <w:rPr>
          <w:rFonts w:eastAsia="Calibri"/>
          <w:sz w:val="26"/>
          <w:szCs w:val="26"/>
        </w:rPr>
        <w:lastRenderedPageBreak/>
        <w:t xml:space="preserve">  </w:t>
      </w:r>
      <w:r w:rsidR="005F1EA7">
        <w:rPr>
          <w:rFonts w:eastAsia="Calibri"/>
          <w:sz w:val="26"/>
          <w:szCs w:val="26"/>
        </w:rPr>
        <w:t>- 3 м</w:t>
      </w:r>
      <w:r w:rsidR="005F1EA7" w:rsidRPr="00E56582">
        <w:rPr>
          <w:rFonts w:eastAsia="Calibri"/>
          <w:sz w:val="26"/>
          <w:szCs w:val="26"/>
        </w:rPr>
        <w:t>узея (Морской выставочный центр Музея Мирового океана (федерального, подчинения), Дом-музей скульптора Германа Брахерта (регионального подчинения)</w:t>
      </w:r>
      <w:r w:rsidR="005F1EA7" w:rsidRPr="00E56582">
        <w:rPr>
          <w:sz w:val="26"/>
          <w:szCs w:val="26"/>
        </w:rPr>
        <w:t xml:space="preserve">, частный </w:t>
      </w:r>
      <w:r w:rsidR="005F1EA7" w:rsidRPr="00E56582">
        <w:rPr>
          <w:rFonts w:eastAsia="Calibri"/>
          <w:sz w:val="26"/>
          <w:szCs w:val="26"/>
        </w:rPr>
        <w:t>музей-выставка «Колесо истории»</w:t>
      </w:r>
      <w:r w:rsidR="005F1EA7" w:rsidRPr="00E56582">
        <w:rPr>
          <w:sz w:val="26"/>
          <w:szCs w:val="26"/>
        </w:rPr>
        <w:t>, а также</w:t>
      </w:r>
      <w:r w:rsidR="005F1EA7" w:rsidRPr="00C4080F">
        <w:rPr>
          <w:sz w:val="26"/>
          <w:szCs w:val="26"/>
        </w:rPr>
        <w:t xml:space="preserve"> зал истории курорта в Информационно-туристическом центре</w:t>
      </w:r>
      <w:r w:rsidR="005F1EA7">
        <w:rPr>
          <w:sz w:val="26"/>
          <w:szCs w:val="26"/>
        </w:rPr>
        <w:t>;</w:t>
      </w:r>
    </w:p>
    <w:p w:rsidR="005F1EA7" w:rsidRPr="00C4080F" w:rsidRDefault="001B2BD3" w:rsidP="005F1EA7">
      <w:pPr>
        <w:ind w:firstLine="567"/>
        <w:jc w:val="both"/>
        <w:rPr>
          <w:sz w:val="26"/>
          <w:szCs w:val="26"/>
        </w:rPr>
      </w:pPr>
      <w:r>
        <w:rPr>
          <w:sz w:val="26"/>
          <w:szCs w:val="26"/>
        </w:rPr>
        <w:t xml:space="preserve">  </w:t>
      </w:r>
      <w:r w:rsidR="005F1EA7" w:rsidRPr="00C4080F">
        <w:rPr>
          <w:sz w:val="26"/>
          <w:szCs w:val="26"/>
        </w:rPr>
        <w:t>- 93 объекта культурного наследия (виллы, кирхи, памятники, другие здания и сооружения</w:t>
      </w:r>
      <w:r w:rsidR="005F1EA7">
        <w:rPr>
          <w:sz w:val="26"/>
          <w:szCs w:val="26"/>
        </w:rPr>
        <w:t xml:space="preserve">, в том числе </w:t>
      </w:r>
      <w:r w:rsidR="005F1EA7" w:rsidRPr="00C4080F">
        <w:rPr>
          <w:sz w:val="26"/>
          <w:szCs w:val="26"/>
        </w:rPr>
        <w:t>5 объектов археологического наследия</w:t>
      </w:r>
      <w:r w:rsidR="005F1EA7">
        <w:rPr>
          <w:sz w:val="26"/>
          <w:szCs w:val="26"/>
        </w:rPr>
        <w:t>);</w:t>
      </w:r>
    </w:p>
    <w:p w:rsidR="005F1EA7" w:rsidRDefault="001B2BD3" w:rsidP="001B2BD3">
      <w:pPr>
        <w:tabs>
          <w:tab w:val="left" w:pos="709"/>
        </w:tabs>
        <w:ind w:firstLine="567"/>
        <w:jc w:val="both"/>
        <w:rPr>
          <w:sz w:val="26"/>
          <w:szCs w:val="26"/>
        </w:rPr>
      </w:pPr>
      <w:r>
        <w:rPr>
          <w:sz w:val="26"/>
          <w:szCs w:val="26"/>
        </w:rPr>
        <w:t xml:space="preserve">  </w:t>
      </w:r>
      <w:r w:rsidR="005F1EA7" w:rsidRPr="00C4080F">
        <w:rPr>
          <w:sz w:val="26"/>
          <w:szCs w:val="26"/>
        </w:rPr>
        <w:t>- 1 памятник живой природы (Многовековая липа)</w:t>
      </w:r>
      <w:r w:rsidR="005F1EA7">
        <w:rPr>
          <w:sz w:val="26"/>
          <w:szCs w:val="26"/>
        </w:rPr>
        <w:t>;</w:t>
      </w:r>
    </w:p>
    <w:p w:rsidR="005F1EA7" w:rsidRDefault="001B2BD3" w:rsidP="005F1EA7">
      <w:pPr>
        <w:ind w:firstLine="567"/>
        <w:jc w:val="both"/>
        <w:rPr>
          <w:sz w:val="26"/>
          <w:szCs w:val="26"/>
        </w:rPr>
      </w:pPr>
      <w:r>
        <w:rPr>
          <w:sz w:val="26"/>
          <w:szCs w:val="26"/>
        </w:rPr>
        <w:t xml:space="preserve">  </w:t>
      </w:r>
      <w:r w:rsidR="005F1EA7" w:rsidRPr="00C4080F">
        <w:rPr>
          <w:sz w:val="26"/>
          <w:szCs w:val="26"/>
        </w:rPr>
        <w:t>-</w:t>
      </w:r>
      <w:r w:rsidR="005F1EA7">
        <w:rPr>
          <w:sz w:val="26"/>
          <w:szCs w:val="26"/>
        </w:rPr>
        <w:t xml:space="preserve"> </w:t>
      </w:r>
      <w:r w:rsidR="005F1EA7" w:rsidRPr="00C4080F">
        <w:rPr>
          <w:sz w:val="26"/>
          <w:szCs w:val="26"/>
        </w:rPr>
        <w:t>2 концертные площадки (Театр эстрады «Янтарь-холл», органный зал Компании «Макаров»)</w:t>
      </w:r>
      <w:r w:rsidR="005F1EA7">
        <w:rPr>
          <w:sz w:val="26"/>
          <w:szCs w:val="26"/>
        </w:rPr>
        <w:t>;</w:t>
      </w:r>
    </w:p>
    <w:p w:rsidR="005F1EA7" w:rsidRPr="00C4080F" w:rsidRDefault="001B2BD3" w:rsidP="005F1EA7">
      <w:pPr>
        <w:ind w:firstLine="567"/>
        <w:jc w:val="both"/>
        <w:rPr>
          <w:sz w:val="26"/>
          <w:szCs w:val="26"/>
        </w:rPr>
      </w:pPr>
      <w:r>
        <w:rPr>
          <w:sz w:val="26"/>
          <w:szCs w:val="26"/>
        </w:rPr>
        <w:t xml:space="preserve">  </w:t>
      </w:r>
      <w:r w:rsidR="005F1EA7" w:rsidRPr="00C4080F">
        <w:rPr>
          <w:sz w:val="26"/>
          <w:szCs w:val="26"/>
        </w:rPr>
        <w:t>- 2 кинотеатра (Синема-холл, уличный муниципальный кинотеатр)</w:t>
      </w:r>
      <w:r w:rsidR="007F4B23">
        <w:rPr>
          <w:sz w:val="26"/>
          <w:szCs w:val="26"/>
        </w:rPr>
        <w:t>.</w:t>
      </w:r>
    </w:p>
    <w:p w:rsidR="005F1EA7" w:rsidRDefault="005F1EA7" w:rsidP="007F4B23">
      <w:pPr>
        <w:ind w:firstLine="709"/>
        <w:jc w:val="both"/>
        <w:rPr>
          <w:sz w:val="26"/>
          <w:szCs w:val="26"/>
        </w:rPr>
      </w:pPr>
      <w:r w:rsidRPr="00740FA6">
        <w:rPr>
          <w:sz w:val="26"/>
          <w:szCs w:val="26"/>
        </w:rPr>
        <w:t>В городе Светлогорске развитая инфраструктура для отдыха и развлечений:</w:t>
      </w:r>
    </w:p>
    <w:p w:rsidR="007F4B23" w:rsidRDefault="001B2BD3" w:rsidP="005F1EA7">
      <w:pPr>
        <w:ind w:firstLine="567"/>
        <w:jc w:val="both"/>
        <w:rPr>
          <w:sz w:val="26"/>
          <w:szCs w:val="26"/>
        </w:rPr>
      </w:pPr>
      <w:r>
        <w:rPr>
          <w:sz w:val="26"/>
          <w:szCs w:val="26"/>
        </w:rPr>
        <w:t xml:space="preserve">  </w:t>
      </w:r>
      <w:r w:rsidR="005F1EA7" w:rsidRPr="00740FA6">
        <w:rPr>
          <w:sz w:val="26"/>
          <w:szCs w:val="26"/>
        </w:rPr>
        <w:t>- 2 парка отдыха и развлечений (Парк янтарного периода, Верёвочный парк «Приключ</w:t>
      </w:r>
      <w:r w:rsidR="005F1EA7">
        <w:rPr>
          <w:sz w:val="26"/>
          <w:szCs w:val="26"/>
        </w:rPr>
        <w:t xml:space="preserve">ения рядом» с лодочной станцией </w:t>
      </w:r>
      <w:r w:rsidR="005F1EA7" w:rsidRPr="00740FA6">
        <w:rPr>
          <w:sz w:val="26"/>
          <w:szCs w:val="26"/>
        </w:rPr>
        <w:t>на озере Тихое);</w:t>
      </w:r>
      <w:r w:rsidR="005F1EA7" w:rsidRPr="00D765A0">
        <w:rPr>
          <w:sz w:val="26"/>
          <w:szCs w:val="26"/>
        </w:rPr>
        <w:t xml:space="preserve"> </w:t>
      </w:r>
    </w:p>
    <w:p w:rsidR="005F1EA7" w:rsidRPr="00740FA6" w:rsidRDefault="00963727" w:rsidP="005F1EA7">
      <w:pPr>
        <w:ind w:firstLine="567"/>
        <w:jc w:val="both"/>
        <w:rPr>
          <w:sz w:val="26"/>
          <w:szCs w:val="26"/>
        </w:rPr>
      </w:pPr>
      <w:r>
        <w:rPr>
          <w:sz w:val="26"/>
          <w:szCs w:val="26"/>
        </w:rPr>
        <w:t xml:space="preserve">  - п</w:t>
      </w:r>
      <w:r w:rsidR="005F1EA7">
        <w:rPr>
          <w:sz w:val="26"/>
          <w:szCs w:val="26"/>
        </w:rPr>
        <w:t>ривлекательны</w:t>
      </w:r>
      <w:r>
        <w:rPr>
          <w:sz w:val="26"/>
          <w:szCs w:val="26"/>
        </w:rPr>
        <w:t>е</w:t>
      </w:r>
      <w:r w:rsidR="005F1EA7">
        <w:rPr>
          <w:sz w:val="26"/>
          <w:szCs w:val="26"/>
        </w:rPr>
        <w:t xml:space="preserve"> </w:t>
      </w:r>
      <w:r>
        <w:rPr>
          <w:sz w:val="26"/>
          <w:szCs w:val="26"/>
        </w:rPr>
        <w:t>для туристов</w:t>
      </w:r>
      <w:r w:rsidR="005F1EA7">
        <w:rPr>
          <w:sz w:val="26"/>
          <w:szCs w:val="26"/>
        </w:rPr>
        <w:t xml:space="preserve"> благоустроенные парки и скверы</w:t>
      </w:r>
      <w:r>
        <w:rPr>
          <w:sz w:val="26"/>
          <w:szCs w:val="26"/>
        </w:rPr>
        <w:t>:</w:t>
      </w:r>
      <w:r w:rsidR="005F1EA7">
        <w:rPr>
          <w:sz w:val="26"/>
          <w:szCs w:val="26"/>
        </w:rPr>
        <w:t xml:space="preserve"> Лиственничный парк,</w:t>
      </w:r>
      <w:r w:rsidR="005F1EA7" w:rsidRPr="00740FA6">
        <w:rPr>
          <w:sz w:val="26"/>
          <w:szCs w:val="26"/>
        </w:rPr>
        <w:t xml:space="preserve"> парк «Времена года», парк творчества «Му</w:t>
      </w:r>
      <w:r w:rsidR="005F1EA7">
        <w:rPr>
          <w:sz w:val="26"/>
          <w:szCs w:val="26"/>
        </w:rPr>
        <w:t>за», Сербский сквер, сквер им. п</w:t>
      </w:r>
      <w:r w:rsidR="005F1EA7" w:rsidRPr="00740FA6">
        <w:rPr>
          <w:sz w:val="26"/>
          <w:szCs w:val="26"/>
        </w:rPr>
        <w:t>исателя Ю.</w:t>
      </w:r>
      <w:r w:rsidR="005F1EA7">
        <w:rPr>
          <w:sz w:val="26"/>
          <w:szCs w:val="26"/>
        </w:rPr>
        <w:t xml:space="preserve">Н. </w:t>
      </w:r>
      <w:r w:rsidR="005F1EA7" w:rsidRPr="00740FA6">
        <w:rPr>
          <w:sz w:val="26"/>
          <w:szCs w:val="26"/>
        </w:rPr>
        <w:t>Куранова, сквер «Тепло»</w:t>
      </w:r>
      <w:r w:rsidR="005F1EA7">
        <w:rPr>
          <w:sz w:val="26"/>
          <w:szCs w:val="26"/>
        </w:rPr>
        <w:t>,</w:t>
      </w:r>
      <w:r w:rsidR="005F1EA7" w:rsidRPr="00473AEF">
        <w:rPr>
          <w:sz w:val="26"/>
          <w:szCs w:val="26"/>
        </w:rPr>
        <w:t xml:space="preserve"> </w:t>
      </w:r>
      <w:r w:rsidR="005F1EA7">
        <w:rPr>
          <w:sz w:val="26"/>
          <w:szCs w:val="26"/>
        </w:rPr>
        <w:t>«Сквер любви», Рододендрон-парк</w:t>
      </w:r>
      <w:r w:rsidR="005F1EA7" w:rsidRPr="00740FA6">
        <w:rPr>
          <w:sz w:val="26"/>
          <w:szCs w:val="26"/>
        </w:rPr>
        <w:t>;</w:t>
      </w:r>
    </w:p>
    <w:p w:rsidR="0017434A" w:rsidRPr="00C4080F" w:rsidRDefault="001B2BD3" w:rsidP="0017434A">
      <w:pPr>
        <w:ind w:firstLine="567"/>
        <w:jc w:val="both"/>
        <w:rPr>
          <w:sz w:val="26"/>
          <w:szCs w:val="26"/>
        </w:rPr>
      </w:pPr>
      <w:r>
        <w:rPr>
          <w:sz w:val="26"/>
          <w:szCs w:val="26"/>
        </w:rPr>
        <w:t xml:space="preserve">  </w:t>
      </w:r>
      <w:r w:rsidR="005F1EA7">
        <w:rPr>
          <w:sz w:val="26"/>
          <w:szCs w:val="26"/>
        </w:rPr>
        <w:t>- крупнейший в</w:t>
      </w:r>
      <w:r w:rsidR="005F1EA7" w:rsidRPr="00740FA6">
        <w:rPr>
          <w:sz w:val="26"/>
          <w:szCs w:val="26"/>
        </w:rPr>
        <w:t>одный развлекательный СПА</w:t>
      </w:r>
      <w:r w:rsidR="00963727">
        <w:rPr>
          <w:sz w:val="26"/>
          <w:szCs w:val="26"/>
        </w:rPr>
        <w:t>-</w:t>
      </w:r>
      <w:r w:rsidR="005F1EA7" w:rsidRPr="00740FA6">
        <w:rPr>
          <w:sz w:val="26"/>
          <w:szCs w:val="26"/>
        </w:rPr>
        <w:t>комплекс «Баден СПА»</w:t>
      </w:r>
      <w:r w:rsidR="00963727">
        <w:rPr>
          <w:sz w:val="26"/>
          <w:szCs w:val="26"/>
        </w:rPr>
        <w:t xml:space="preserve"> с</w:t>
      </w:r>
      <w:r w:rsidR="005F1EA7" w:rsidRPr="00740FA6">
        <w:rPr>
          <w:sz w:val="26"/>
          <w:szCs w:val="26"/>
        </w:rPr>
        <w:t xml:space="preserve"> </w:t>
      </w:r>
      <w:r w:rsidR="0017434A" w:rsidRPr="0017434A">
        <w:rPr>
          <w:sz w:val="26"/>
          <w:szCs w:val="26"/>
        </w:rPr>
        <w:t>единственны</w:t>
      </w:r>
      <w:r w:rsidR="00963727">
        <w:rPr>
          <w:sz w:val="26"/>
          <w:szCs w:val="26"/>
        </w:rPr>
        <w:t>м</w:t>
      </w:r>
      <w:r w:rsidR="0017434A" w:rsidRPr="0017434A">
        <w:rPr>
          <w:sz w:val="26"/>
          <w:szCs w:val="26"/>
        </w:rPr>
        <w:t xml:space="preserve"> в регионе открыты</w:t>
      </w:r>
      <w:r w:rsidR="00963727">
        <w:rPr>
          <w:sz w:val="26"/>
          <w:szCs w:val="26"/>
        </w:rPr>
        <w:t>м</w:t>
      </w:r>
      <w:r w:rsidR="0017434A" w:rsidRPr="0017434A">
        <w:rPr>
          <w:sz w:val="26"/>
          <w:szCs w:val="26"/>
        </w:rPr>
        <w:t xml:space="preserve"> бассейн</w:t>
      </w:r>
      <w:r w:rsidR="00963727">
        <w:rPr>
          <w:sz w:val="26"/>
          <w:szCs w:val="26"/>
        </w:rPr>
        <w:t>ом</w:t>
      </w:r>
      <w:r w:rsidR="0017434A" w:rsidRPr="0017434A">
        <w:rPr>
          <w:sz w:val="26"/>
          <w:szCs w:val="26"/>
        </w:rPr>
        <w:t xml:space="preserve"> с подогреваемой морской водой;</w:t>
      </w:r>
    </w:p>
    <w:p w:rsidR="005F1EA7" w:rsidRDefault="001B2BD3" w:rsidP="005F1EA7">
      <w:pPr>
        <w:ind w:firstLine="567"/>
        <w:jc w:val="both"/>
        <w:rPr>
          <w:sz w:val="26"/>
          <w:szCs w:val="26"/>
        </w:rPr>
      </w:pPr>
      <w:r>
        <w:rPr>
          <w:sz w:val="26"/>
          <w:szCs w:val="26"/>
        </w:rPr>
        <w:t xml:space="preserve">  </w:t>
      </w:r>
      <w:r w:rsidR="005F1EA7" w:rsidRPr="00C4080F">
        <w:rPr>
          <w:sz w:val="26"/>
          <w:szCs w:val="26"/>
        </w:rPr>
        <w:t>-</w:t>
      </w:r>
      <w:r w:rsidR="005F1EA7">
        <w:rPr>
          <w:sz w:val="26"/>
          <w:szCs w:val="26"/>
        </w:rPr>
        <w:t xml:space="preserve"> </w:t>
      </w:r>
      <w:r w:rsidR="005F1EA7" w:rsidRPr="00C4080F">
        <w:rPr>
          <w:sz w:val="26"/>
          <w:szCs w:val="26"/>
        </w:rPr>
        <w:t xml:space="preserve">2 тематических </w:t>
      </w:r>
      <w:r w:rsidR="005F1EA7">
        <w:rPr>
          <w:sz w:val="26"/>
          <w:szCs w:val="26"/>
        </w:rPr>
        <w:t xml:space="preserve">творческих </w:t>
      </w:r>
      <w:r w:rsidR="005F1EA7" w:rsidRPr="00C4080F">
        <w:rPr>
          <w:sz w:val="26"/>
          <w:szCs w:val="26"/>
        </w:rPr>
        <w:t>мастерских (янтарная ма</w:t>
      </w:r>
      <w:r w:rsidR="005F1EA7">
        <w:rPr>
          <w:sz w:val="26"/>
          <w:szCs w:val="26"/>
        </w:rPr>
        <w:t>с</w:t>
      </w:r>
      <w:r w:rsidR="005F1EA7" w:rsidRPr="00C4080F">
        <w:rPr>
          <w:sz w:val="26"/>
          <w:szCs w:val="26"/>
        </w:rPr>
        <w:t>терская-галерея «Второе солнце», мануфактура «Карамельково»</w:t>
      </w:r>
      <w:r w:rsidR="005F1EA7">
        <w:rPr>
          <w:sz w:val="26"/>
          <w:szCs w:val="26"/>
        </w:rPr>
        <w:t>);</w:t>
      </w:r>
    </w:p>
    <w:p w:rsidR="005F1EA7" w:rsidRPr="00C4080F" w:rsidRDefault="005F1EA7" w:rsidP="001B2BD3">
      <w:pPr>
        <w:ind w:firstLine="709"/>
        <w:jc w:val="both"/>
        <w:rPr>
          <w:sz w:val="26"/>
          <w:szCs w:val="26"/>
        </w:rPr>
      </w:pPr>
      <w:r w:rsidRPr="00C4080F">
        <w:rPr>
          <w:sz w:val="26"/>
          <w:szCs w:val="26"/>
        </w:rPr>
        <w:t xml:space="preserve">- 3 велодорожки; </w:t>
      </w:r>
    </w:p>
    <w:p w:rsidR="005F1EA7" w:rsidRPr="00C4080F" w:rsidRDefault="005F1EA7" w:rsidP="001B2BD3">
      <w:pPr>
        <w:ind w:firstLine="709"/>
        <w:jc w:val="both"/>
        <w:rPr>
          <w:sz w:val="26"/>
          <w:szCs w:val="26"/>
        </w:rPr>
      </w:pPr>
      <w:r w:rsidRPr="00C4080F">
        <w:rPr>
          <w:sz w:val="26"/>
          <w:szCs w:val="26"/>
        </w:rPr>
        <w:t>- 5 пунктов велопроката;</w:t>
      </w:r>
    </w:p>
    <w:p w:rsidR="005F1EA7" w:rsidRPr="00C4080F" w:rsidRDefault="005F1EA7" w:rsidP="001B2BD3">
      <w:pPr>
        <w:ind w:firstLine="709"/>
        <w:jc w:val="both"/>
        <w:rPr>
          <w:sz w:val="26"/>
          <w:szCs w:val="26"/>
        </w:rPr>
      </w:pPr>
      <w:r w:rsidRPr="00C4080F">
        <w:rPr>
          <w:sz w:val="26"/>
          <w:szCs w:val="26"/>
        </w:rPr>
        <w:t>- 2 променада (морской и озёрный);</w:t>
      </w:r>
    </w:p>
    <w:p w:rsidR="005F1EA7" w:rsidRPr="00C4080F" w:rsidRDefault="005F1EA7" w:rsidP="001B2BD3">
      <w:pPr>
        <w:ind w:firstLine="709"/>
        <w:jc w:val="both"/>
        <w:rPr>
          <w:sz w:val="26"/>
          <w:szCs w:val="26"/>
        </w:rPr>
      </w:pPr>
      <w:r w:rsidRPr="00C4080F">
        <w:rPr>
          <w:sz w:val="26"/>
          <w:szCs w:val="26"/>
        </w:rPr>
        <w:t>- 1 канатная дорога</w:t>
      </w:r>
      <w:r w:rsidR="00963727">
        <w:rPr>
          <w:sz w:val="26"/>
          <w:szCs w:val="26"/>
        </w:rPr>
        <w:t>;</w:t>
      </w:r>
      <w:r w:rsidRPr="00C4080F">
        <w:rPr>
          <w:sz w:val="26"/>
          <w:szCs w:val="26"/>
        </w:rPr>
        <w:t xml:space="preserve"> </w:t>
      </w:r>
    </w:p>
    <w:p w:rsidR="005F1EA7" w:rsidRPr="00C4080F" w:rsidRDefault="005F1EA7" w:rsidP="001B2BD3">
      <w:pPr>
        <w:ind w:firstLine="709"/>
        <w:jc w:val="both"/>
        <w:rPr>
          <w:sz w:val="26"/>
          <w:szCs w:val="26"/>
        </w:rPr>
      </w:pPr>
      <w:r w:rsidRPr="00C4080F">
        <w:rPr>
          <w:sz w:val="26"/>
          <w:szCs w:val="26"/>
        </w:rPr>
        <w:t>- 1 панорамный лифт;</w:t>
      </w:r>
    </w:p>
    <w:p w:rsidR="005F1EA7" w:rsidRPr="00740FA6" w:rsidRDefault="005F1EA7" w:rsidP="001B2BD3">
      <w:pPr>
        <w:ind w:firstLine="709"/>
        <w:jc w:val="both"/>
        <w:rPr>
          <w:sz w:val="26"/>
          <w:szCs w:val="26"/>
        </w:rPr>
      </w:pPr>
      <w:r w:rsidRPr="00740FA6">
        <w:rPr>
          <w:sz w:val="26"/>
          <w:szCs w:val="26"/>
        </w:rPr>
        <w:t>- пляж</w:t>
      </w:r>
      <w:r w:rsidR="0029039F">
        <w:rPr>
          <w:sz w:val="26"/>
          <w:szCs w:val="26"/>
        </w:rPr>
        <w:t>и</w:t>
      </w:r>
      <w:r w:rsidRPr="00740FA6">
        <w:rPr>
          <w:sz w:val="26"/>
          <w:szCs w:val="26"/>
        </w:rPr>
        <w:t xml:space="preserve">; </w:t>
      </w:r>
    </w:p>
    <w:p w:rsidR="005F1EA7" w:rsidRPr="00D71DEF" w:rsidRDefault="005F1EA7" w:rsidP="001B2BD3">
      <w:pPr>
        <w:ind w:firstLine="709"/>
        <w:jc w:val="both"/>
        <w:rPr>
          <w:color w:val="000000" w:themeColor="text1"/>
          <w:sz w:val="26"/>
          <w:szCs w:val="26"/>
        </w:rPr>
      </w:pPr>
      <w:r w:rsidRPr="00D71DEF">
        <w:rPr>
          <w:color w:val="000000" w:themeColor="text1"/>
          <w:sz w:val="26"/>
          <w:szCs w:val="26"/>
        </w:rPr>
        <w:t xml:space="preserve">- 20 парковок на 899 </w:t>
      </w:r>
      <w:r>
        <w:rPr>
          <w:color w:val="000000" w:themeColor="text1"/>
          <w:sz w:val="26"/>
          <w:szCs w:val="26"/>
        </w:rPr>
        <w:t>машино</w:t>
      </w:r>
      <w:r w:rsidRPr="00D71DEF">
        <w:rPr>
          <w:color w:val="000000" w:themeColor="text1"/>
          <w:sz w:val="26"/>
          <w:szCs w:val="26"/>
        </w:rPr>
        <w:t>мест;</w:t>
      </w:r>
    </w:p>
    <w:p w:rsidR="005F1EA7" w:rsidRDefault="005F1EA7" w:rsidP="001B2BD3">
      <w:pPr>
        <w:ind w:firstLine="709"/>
        <w:jc w:val="both"/>
        <w:rPr>
          <w:sz w:val="26"/>
          <w:szCs w:val="26"/>
        </w:rPr>
      </w:pPr>
      <w:r w:rsidRPr="00740FA6">
        <w:rPr>
          <w:sz w:val="26"/>
          <w:szCs w:val="26"/>
        </w:rPr>
        <w:t>- 6 стационарных общественных туалетов. На летний период организована работа 6 дополнительных биотуалетов.</w:t>
      </w:r>
    </w:p>
    <w:p w:rsidR="005F1EA7" w:rsidRPr="00740FA6" w:rsidRDefault="005F1EA7" w:rsidP="00963727">
      <w:pPr>
        <w:ind w:right="17" w:firstLine="709"/>
        <w:jc w:val="both"/>
        <w:rPr>
          <w:b/>
          <w:sz w:val="26"/>
          <w:szCs w:val="26"/>
        </w:rPr>
      </w:pPr>
      <w:r w:rsidRPr="00740FA6">
        <w:rPr>
          <w:b/>
          <w:sz w:val="26"/>
          <w:szCs w:val="26"/>
        </w:rPr>
        <w:t>Виды туризма</w:t>
      </w:r>
      <w:r w:rsidR="00D328FA">
        <w:rPr>
          <w:b/>
          <w:sz w:val="26"/>
          <w:szCs w:val="26"/>
        </w:rPr>
        <w:t>.</w:t>
      </w:r>
    </w:p>
    <w:p w:rsidR="005F1EA7" w:rsidRPr="00740FA6" w:rsidRDefault="005F1EA7" w:rsidP="00963727">
      <w:pPr>
        <w:ind w:right="17" w:firstLine="709"/>
        <w:jc w:val="both"/>
        <w:rPr>
          <w:sz w:val="26"/>
          <w:szCs w:val="26"/>
        </w:rPr>
      </w:pPr>
      <w:r w:rsidRPr="00740FA6">
        <w:rPr>
          <w:sz w:val="26"/>
          <w:szCs w:val="26"/>
        </w:rPr>
        <w:t>Для Светлогорска самыми характерными видами туризма являются:</w:t>
      </w:r>
    </w:p>
    <w:p w:rsidR="005F1EA7" w:rsidRDefault="005F1EA7" w:rsidP="00A30188">
      <w:pPr>
        <w:tabs>
          <w:tab w:val="left" w:pos="709"/>
        </w:tabs>
        <w:ind w:firstLine="709"/>
        <w:jc w:val="both"/>
        <w:rPr>
          <w:sz w:val="26"/>
          <w:szCs w:val="26"/>
        </w:rPr>
      </w:pPr>
      <w:r w:rsidRPr="00740FA6">
        <w:rPr>
          <w:sz w:val="26"/>
          <w:szCs w:val="26"/>
        </w:rPr>
        <w:t xml:space="preserve">- </w:t>
      </w:r>
      <w:r w:rsidR="00963727">
        <w:rPr>
          <w:sz w:val="26"/>
          <w:szCs w:val="26"/>
        </w:rPr>
        <w:t>л</w:t>
      </w:r>
      <w:r w:rsidRPr="00740FA6">
        <w:rPr>
          <w:sz w:val="26"/>
          <w:szCs w:val="26"/>
        </w:rPr>
        <w:t>ечебно-оздоровительный (санаторно-курортный). В Светлогорске сосредоточено самое большое количество санаторно-курортных учреждений Калининградского региона (</w:t>
      </w:r>
      <w:r w:rsidRPr="00740FA6">
        <w:rPr>
          <w:rFonts w:eastAsia="DejaVu Sans"/>
          <w:sz w:val="26"/>
          <w:szCs w:val="26"/>
        </w:rPr>
        <w:t>9 санаториев на 2412 мест)</w:t>
      </w:r>
      <w:r w:rsidRPr="00740FA6">
        <w:rPr>
          <w:sz w:val="26"/>
          <w:szCs w:val="26"/>
        </w:rPr>
        <w:t xml:space="preserve">, оказывающих широкий спектр медицинских услуг по самым востребованным направлениям лечения и оздоровления. </w:t>
      </w:r>
    </w:p>
    <w:p w:rsidR="005F1EA7" w:rsidRPr="00872B67" w:rsidRDefault="005F1EA7" w:rsidP="00963727">
      <w:pPr>
        <w:ind w:firstLine="709"/>
        <w:jc w:val="both"/>
        <w:rPr>
          <w:sz w:val="26"/>
          <w:szCs w:val="26"/>
          <w:shd w:val="clear" w:color="auto" w:fill="FFFFFF"/>
        </w:rPr>
      </w:pPr>
      <w:r w:rsidRPr="00872B67">
        <w:rPr>
          <w:sz w:val="26"/>
          <w:szCs w:val="26"/>
          <w:shd w:val="clear" w:color="auto" w:fill="FFFFFF"/>
        </w:rPr>
        <w:t>Основные направления лечения и оздоровления в санаториях: сердечнососудистой системы, нервной системы, опорно-двигательного аппарата, органов дыхания.</w:t>
      </w:r>
    </w:p>
    <w:p w:rsidR="005F1EA7" w:rsidRPr="00872B67" w:rsidRDefault="005F1EA7" w:rsidP="00963727">
      <w:pPr>
        <w:ind w:firstLine="709"/>
        <w:jc w:val="both"/>
        <w:rPr>
          <w:sz w:val="26"/>
          <w:szCs w:val="26"/>
          <w:shd w:val="clear" w:color="auto" w:fill="FFFFFF"/>
        </w:rPr>
      </w:pPr>
      <w:r w:rsidRPr="00872B67">
        <w:rPr>
          <w:sz w:val="26"/>
          <w:szCs w:val="26"/>
          <w:shd w:val="clear" w:color="auto" w:fill="FFFFFF"/>
        </w:rPr>
        <w:t xml:space="preserve">Санаторно-курортное лечение сочетает специфические и общие методы лечения. К общим методам можно отнести физиотерапию, лечебную физкультуру, психотерапию, лечебное питание. К специфическим – климатотерапию, бальнеологическое лечение, грязелечение. </w:t>
      </w:r>
    </w:p>
    <w:p w:rsidR="005F1EA7" w:rsidRPr="00872B67" w:rsidRDefault="005F1EA7" w:rsidP="00963727">
      <w:pPr>
        <w:ind w:firstLine="709"/>
        <w:jc w:val="both"/>
        <w:rPr>
          <w:sz w:val="26"/>
          <w:szCs w:val="26"/>
          <w:shd w:val="clear" w:color="auto" w:fill="FFFFFF"/>
        </w:rPr>
      </w:pPr>
      <w:r w:rsidRPr="00872B67">
        <w:rPr>
          <w:sz w:val="26"/>
          <w:szCs w:val="26"/>
          <w:shd w:val="clear" w:color="auto" w:fill="FFFFFF"/>
        </w:rPr>
        <w:t>Многие санатории и пансионаты имеют большие возможности для проведения бизнес-мероприятий. Оборудованные конференц-залы, залы заседаний и аудитории для семинаров и тренингов позволяют провести деловые мероприятия на высоком уровне.</w:t>
      </w:r>
    </w:p>
    <w:p w:rsidR="005F1EA7" w:rsidRPr="00740FA6" w:rsidRDefault="005F1EA7" w:rsidP="005F1EA7">
      <w:pPr>
        <w:ind w:right="15" w:firstLine="709"/>
        <w:jc w:val="both"/>
        <w:rPr>
          <w:sz w:val="26"/>
          <w:szCs w:val="26"/>
        </w:rPr>
      </w:pPr>
      <w:r w:rsidRPr="00740FA6">
        <w:rPr>
          <w:sz w:val="26"/>
          <w:szCs w:val="26"/>
        </w:rPr>
        <w:lastRenderedPageBreak/>
        <w:t>- Культурно-познавательный. Богатое культурно - историческое наследие, в том числе хорошо сохранившийся архитектурный облик восточно-прусского</w:t>
      </w:r>
      <w:r>
        <w:rPr>
          <w:sz w:val="26"/>
          <w:szCs w:val="26"/>
        </w:rPr>
        <w:t xml:space="preserve"> </w:t>
      </w:r>
      <w:r w:rsidRPr="00740FA6">
        <w:rPr>
          <w:sz w:val="26"/>
          <w:szCs w:val="26"/>
        </w:rPr>
        <w:t>курорта - один из главных объектов интереса туристов в Светлогорске.</w:t>
      </w:r>
    </w:p>
    <w:p w:rsidR="005F1EA7" w:rsidRPr="00740FA6" w:rsidRDefault="005F1EA7" w:rsidP="005F1EA7">
      <w:pPr>
        <w:ind w:right="15" w:firstLine="709"/>
        <w:jc w:val="both"/>
        <w:rPr>
          <w:sz w:val="26"/>
          <w:szCs w:val="26"/>
        </w:rPr>
      </w:pPr>
      <w:r w:rsidRPr="00740FA6">
        <w:rPr>
          <w:sz w:val="26"/>
          <w:szCs w:val="26"/>
        </w:rPr>
        <w:t>- Бизнес-туризм. Наличие площадок и конференц-залов различного уровня позволяет развиваться бизнес</w:t>
      </w:r>
      <w:r>
        <w:rPr>
          <w:sz w:val="26"/>
          <w:szCs w:val="26"/>
        </w:rPr>
        <w:t xml:space="preserve"> </w:t>
      </w:r>
      <w:r w:rsidRPr="00740FA6">
        <w:rPr>
          <w:sz w:val="26"/>
          <w:szCs w:val="26"/>
        </w:rPr>
        <w:t>-</w:t>
      </w:r>
      <w:r>
        <w:rPr>
          <w:sz w:val="26"/>
          <w:szCs w:val="26"/>
        </w:rPr>
        <w:t xml:space="preserve"> </w:t>
      </w:r>
      <w:r w:rsidRPr="00740FA6">
        <w:rPr>
          <w:sz w:val="26"/>
          <w:szCs w:val="26"/>
        </w:rPr>
        <w:t>туризму. Город все чаще становится местом проведения выставок, форумов, семинаров и конференций самого различного уровня.</w:t>
      </w:r>
    </w:p>
    <w:p w:rsidR="005F1EA7" w:rsidRPr="00740FA6" w:rsidRDefault="005F1EA7" w:rsidP="005F1EA7">
      <w:pPr>
        <w:ind w:right="15" w:firstLine="709"/>
        <w:jc w:val="both"/>
        <w:rPr>
          <w:sz w:val="26"/>
          <w:szCs w:val="26"/>
        </w:rPr>
      </w:pPr>
      <w:r w:rsidRPr="00740FA6">
        <w:rPr>
          <w:sz w:val="26"/>
          <w:szCs w:val="26"/>
        </w:rPr>
        <w:t>- Событийный. Традиционными для курорта являются такие событийные мероприятия, как фестиваль КВН «Голосящий КиВиН», гастрономический фестиваль «Крупная рыба», арт</w:t>
      </w:r>
      <w:r>
        <w:rPr>
          <w:sz w:val="26"/>
          <w:szCs w:val="26"/>
        </w:rPr>
        <w:t xml:space="preserve"> -</w:t>
      </w:r>
      <w:r w:rsidRPr="00740FA6">
        <w:rPr>
          <w:sz w:val="26"/>
          <w:szCs w:val="26"/>
        </w:rPr>
        <w:t xml:space="preserve"> фестиваль «Море внутри», праздник зимних напитков, «Янтарные бусы», Открытие курортного сезона, «Симфонические сезоны в Светлогорске», математические фестиваль «Гильбертово пространство» и другие.</w:t>
      </w:r>
    </w:p>
    <w:p w:rsidR="005F1EA7" w:rsidRPr="00265E66" w:rsidRDefault="005F1EA7" w:rsidP="005F1EA7">
      <w:pPr>
        <w:ind w:right="15" w:firstLine="709"/>
        <w:jc w:val="both"/>
        <w:rPr>
          <w:sz w:val="26"/>
          <w:szCs w:val="26"/>
        </w:rPr>
      </w:pPr>
      <w:r w:rsidRPr="00740FA6">
        <w:rPr>
          <w:sz w:val="26"/>
          <w:szCs w:val="26"/>
        </w:rPr>
        <w:t>- Детский. В городе Светлогорске расположен</w:t>
      </w:r>
      <w:r>
        <w:rPr>
          <w:sz w:val="26"/>
          <w:szCs w:val="26"/>
        </w:rPr>
        <w:t xml:space="preserve">ы </w:t>
      </w:r>
      <w:r w:rsidRPr="00740FA6">
        <w:rPr>
          <w:rFonts w:eastAsia="DejaVu Sans"/>
          <w:sz w:val="26"/>
          <w:szCs w:val="26"/>
        </w:rPr>
        <w:t>детски</w:t>
      </w:r>
      <w:r>
        <w:rPr>
          <w:rFonts w:eastAsia="DejaVu Sans"/>
          <w:sz w:val="26"/>
          <w:szCs w:val="26"/>
        </w:rPr>
        <w:t>е</w:t>
      </w:r>
      <w:r w:rsidRPr="00740FA6">
        <w:rPr>
          <w:rFonts w:eastAsia="DejaVu Sans"/>
          <w:sz w:val="26"/>
          <w:szCs w:val="26"/>
        </w:rPr>
        <w:t xml:space="preserve"> оздоровительны</w:t>
      </w:r>
      <w:r>
        <w:rPr>
          <w:rFonts w:eastAsia="DejaVu Sans"/>
          <w:sz w:val="26"/>
          <w:szCs w:val="26"/>
        </w:rPr>
        <w:t>е</w:t>
      </w:r>
      <w:r w:rsidRPr="00740FA6">
        <w:rPr>
          <w:rFonts w:eastAsia="DejaVu Sans"/>
          <w:sz w:val="26"/>
          <w:szCs w:val="26"/>
        </w:rPr>
        <w:t xml:space="preserve"> лагер</w:t>
      </w:r>
      <w:r>
        <w:rPr>
          <w:rFonts w:eastAsia="DejaVu Sans"/>
          <w:sz w:val="26"/>
          <w:szCs w:val="26"/>
        </w:rPr>
        <w:t>я</w:t>
      </w:r>
      <w:r w:rsidRPr="00740FA6">
        <w:rPr>
          <w:rFonts w:eastAsia="DejaVu Sans"/>
          <w:sz w:val="26"/>
          <w:szCs w:val="26"/>
        </w:rPr>
        <w:t xml:space="preserve"> (</w:t>
      </w:r>
      <w:r>
        <w:rPr>
          <w:rFonts w:eastAsia="DejaVu Sans"/>
          <w:sz w:val="26"/>
          <w:szCs w:val="26"/>
        </w:rPr>
        <w:t xml:space="preserve">6 лагерей на </w:t>
      </w:r>
      <w:r w:rsidRPr="00740FA6">
        <w:rPr>
          <w:rFonts w:eastAsia="DejaVu Sans"/>
          <w:sz w:val="26"/>
          <w:szCs w:val="26"/>
        </w:rPr>
        <w:t xml:space="preserve">1447 мест). Для организованных детских туристских групп доступны самые разнообразные пешие и </w:t>
      </w:r>
      <w:r w:rsidR="007F34D2" w:rsidRPr="00740FA6">
        <w:rPr>
          <w:rFonts w:eastAsia="DejaVu Sans"/>
          <w:sz w:val="26"/>
          <w:szCs w:val="26"/>
        </w:rPr>
        <w:t>автобусные экскурсионные</w:t>
      </w:r>
      <w:r w:rsidRPr="00740FA6">
        <w:rPr>
          <w:rFonts w:eastAsia="DejaVu Sans"/>
          <w:sz w:val="26"/>
          <w:szCs w:val="26"/>
        </w:rPr>
        <w:t xml:space="preserve"> маршруты, квесты и мастер-классы. Такие объекты, как Парк Янтарного периода, Веревочный парк на озере Тихое, комплекс Баден СПА</w:t>
      </w:r>
      <w:r w:rsidRPr="00265E66">
        <w:rPr>
          <w:rFonts w:eastAsia="DejaVu Sans"/>
          <w:sz w:val="26"/>
          <w:szCs w:val="26"/>
        </w:rPr>
        <w:t>, тематические мастерские являются точками притяжения для детского и семейного отдыха.</w:t>
      </w:r>
    </w:p>
    <w:p w:rsidR="005F1EA7" w:rsidRPr="00740FA6" w:rsidRDefault="005F1EA7" w:rsidP="005F1EA7">
      <w:pPr>
        <w:ind w:right="15" w:firstLine="709"/>
        <w:jc w:val="both"/>
        <w:rPr>
          <w:sz w:val="26"/>
          <w:szCs w:val="26"/>
        </w:rPr>
      </w:pPr>
      <w:r w:rsidRPr="00740FA6">
        <w:rPr>
          <w:sz w:val="26"/>
          <w:szCs w:val="26"/>
        </w:rPr>
        <w:t xml:space="preserve">- социальный. Пансионаты города Светлогорска принимают отдыхающих по различным социальным программам. </w:t>
      </w:r>
    </w:p>
    <w:p w:rsidR="005F1EA7" w:rsidRPr="00265E66" w:rsidRDefault="005F1EA7" w:rsidP="005F1EA7">
      <w:pPr>
        <w:ind w:right="15" w:firstLine="709"/>
        <w:jc w:val="both"/>
        <w:rPr>
          <w:sz w:val="26"/>
          <w:szCs w:val="26"/>
        </w:rPr>
      </w:pPr>
      <w:r w:rsidRPr="00740FA6">
        <w:rPr>
          <w:sz w:val="26"/>
          <w:szCs w:val="26"/>
        </w:rPr>
        <w:t xml:space="preserve">- туризм «выходного дня».  Морское побережье - точка притяжения жителей </w:t>
      </w:r>
      <w:r w:rsidRPr="00265E66">
        <w:rPr>
          <w:sz w:val="26"/>
          <w:szCs w:val="26"/>
        </w:rPr>
        <w:t>Калининградской области.</w:t>
      </w:r>
    </w:p>
    <w:p w:rsidR="005F1EA7" w:rsidRPr="00C4080F" w:rsidRDefault="00A30188" w:rsidP="005F1EA7">
      <w:pPr>
        <w:ind w:firstLine="567"/>
        <w:jc w:val="both"/>
        <w:rPr>
          <w:i/>
          <w:sz w:val="26"/>
          <w:szCs w:val="26"/>
        </w:rPr>
      </w:pPr>
      <w:r>
        <w:rPr>
          <w:i/>
          <w:sz w:val="26"/>
          <w:szCs w:val="26"/>
        </w:rPr>
        <w:t xml:space="preserve">  </w:t>
      </w:r>
      <w:r w:rsidR="005F1EA7" w:rsidRPr="00C4080F">
        <w:rPr>
          <w:i/>
          <w:sz w:val="26"/>
          <w:szCs w:val="26"/>
        </w:rPr>
        <w:t>Обеспечение информационной доступности курорта.</w:t>
      </w:r>
    </w:p>
    <w:p w:rsidR="005F1EA7" w:rsidRPr="00740FA6" w:rsidRDefault="005F1EA7" w:rsidP="00963727">
      <w:pPr>
        <w:ind w:firstLine="709"/>
        <w:jc w:val="both"/>
        <w:rPr>
          <w:sz w:val="26"/>
          <w:szCs w:val="26"/>
        </w:rPr>
      </w:pPr>
      <w:r w:rsidRPr="00740FA6">
        <w:rPr>
          <w:sz w:val="26"/>
          <w:szCs w:val="26"/>
        </w:rPr>
        <w:t>В целях повышения уровня информированности гостей о туристских возможностях курорта в городе Светлогорске функционирует Информационно-туристический центр, разработан</w:t>
      </w:r>
      <w:r>
        <w:rPr>
          <w:sz w:val="26"/>
          <w:szCs w:val="26"/>
        </w:rPr>
        <w:t>а</w:t>
      </w:r>
      <w:r w:rsidRPr="00740FA6">
        <w:rPr>
          <w:sz w:val="26"/>
          <w:szCs w:val="26"/>
        </w:rPr>
        <w:t xml:space="preserve"> система туристской навигации и общегородская туристская система</w:t>
      </w:r>
      <w:r>
        <w:rPr>
          <w:sz w:val="26"/>
          <w:szCs w:val="26"/>
        </w:rPr>
        <w:t>.</w:t>
      </w:r>
      <w:r w:rsidRPr="00740FA6">
        <w:rPr>
          <w:sz w:val="26"/>
          <w:szCs w:val="26"/>
        </w:rPr>
        <w:t xml:space="preserve"> </w:t>
      </w:r>
    </w:p>
    <w:p w:rsidR="005F1EA7" w:rsidRPr="00510B72" w:rsidRDefault="005F1EA7" w:rsidP="00963727">
      <w:pPr>
        <w:ind w:firstLine="709"/>
        <w:jc w:val="both"/>
        <w:rPr>
          <w:sz w:val="26"/>
          <w:szCs w:val="26"/>
        </w:rPr>
      </w:pPr>
      <w:r w:rsidRPr="00510B72">
        <w:rPr>
          <w:sz w:val="26"/>
          <w:szCs w:val="26"/>
        </w:rPr>
        <w:t xml:space="preserve">Информационно-туристический центр функционирует в городе Светлогорске с 2007 года, предоставляет гостям самый широкий спектр туристских услуг, основными из которых являются информирование и консультирование по вопросам туризма, предоставление бесплатных карт города и буклетов с тематическими туристическими маршрутами, экскурсий, услуг организации выставок, семинаров и туристических квест-игр, велопроката, посещения зала истории курорта и приобретения сувениров. В центре работает документцентр и буккросинг (книгобмен), расположен пункт сдачи отработанных батареек, есть возможность подзарядить гаджеты. </w:t>
      </w:r>
    </w:p>
    <w:p w:rsidR="005F1EA7" w:rsidRDefault="005F1EA7" w:rsidP="00963727">
      <w:pPr>
        <w:ind w:firstLine="709"/>
        <w:jc w:val="both"/>
        <w:rPr>
          <w:sz w:val="26"/>
          <w:szCs w:val="26"/>
        </w:rPr>
      </w:pPr>
      <w:r w:rsidRPr="00510B72">
        <w:rPr>
          <w:sz w:val="26"/>
          <w:szCs w:val="26"/>
        </w:rPr>
        <w:t>Информационный центр также занимается продвижением туристских возможностей курорта: разрабатывает сувенирную продукцию с символикой курорта, новые турист</w:t>
      </w:r>
      <w:r w:rsidR="00A66285">
        <w:rPr>
          <w:sz w:val="26"/>
          <w:szCs w:val="26"/>
        </w:rPr>
        <w:t>ские</w:t>
      </w:r>
      <w:r w:rsidRPr="00510B72">
        <w:rPr>
          <w:sz w:val="26"/>
          <w:szCs w:val="26"/>
        </w:rPr>
        <w:t xml:space="preserve"> маршруты, снимает видеопрезентации о городе Светлогорске, участвует в всероссийских и Международных конкурсах, выставках и премиях, получая призовые места. </w:t>
      </w:r>
    </w:p>
    <w:p w:rsidR="005F1EA7" w:rsidRPr="00510B72" w:rsidRDefault="005F1EA7" w:rsidP="00963727">
      <w:pPr>
        <w:ind w:firstLine="709"/>
        <w:jc w:val="both"/>
        <w:rPr>
          <w:sz w:val="26"/>
          <w:szCs w:val="26"/>
        </w:rPr>
      </w:pPr>
      <w:r w:rsidRPr="00510B72">
        <w:rPr>
          <w:sz w:val="26"/>
          <w:szCs w:val="26"/>
        </w:rPr>
        <w:t xml:space="preserve">На базе Информационно-туристического центра реализуется проект «Смотритель озера Тихое», в рамках которого для гостей и жителей курорта проводятся бесплатные пешеходные </w:t>
      </w:r>
      <w:r>
        <w:rPr>
          <w:sz w:val="26"/>
          <w:szCs w:val="26"/>
        </w:rPr>
        <w:t>прогулки</w:t>
      </w:r>
      <w:r w:rsidRPr="00510B72">
        <w:rPr>
          <w:sz w:val="26"/>
          <w:szCs w:val="26"/>
        </w:rPr>
        <w:t xml:space="preserve"> по </w:t>
      </w:r>
      <w:r>
        <w:rPr>
          <w:sz w:val="26"/>
          <w:szCs w:val="26"/>
        </w:rPr>
        <w:t xml:space="preserve">исторической </w:t>
      </w:r>
      <w:r w:rsidRPr="00510B72">
        <w:rPr>
          <w:sz w:val="26"/>
          <w:szCs w:val="26"/>
        </w:rPr>
        <w:t>территории озера Тихое.</w:t>
      </w:r>
    </w:p>
    <w:p w:rsidR="00F93C25" w:rsidRPr="00F93C25" w:rsidRDefault="005F1EA7" w:rsidP="00963727">
      <w:pPr>
        <w:ind w:firstLine="709"/>
        <w:jc w:val="both"/>
        <w:rPr>
          <w:color w:val="000000" w:themeColor="text1"/>
          <w:sz w:val="26"/>
          <w:szCs w:val="26"/>
        </w:rPr>
      </w:pPr>
      <w:r w:rsidRPr="00740FA6">
        <w:rPr>
          <w:sz w:val="26"/>
          <w:szCs w:val="26"/>
        </w:rPr>
        <w:t xml:space="preserve">В городе разработана удобная система туристской навигации. </w:t>
      </w:r>
      <w:r w:rsidR="00F93C25" w:rsidRPr="00F93C25">
        <w:rPr>
          <w:sz w:val="26"/>
          <w:szCs w:val="26"/>
        </w:rPr>
        <w:t xml:space="preserve">С 2015 года в Светлогорске установлены пешеходные и дорожные туристские указатели к достопримечательностям и объектам туристской инфраструктуры. С 2019 года </w:t>
      </w:r>
      <w:r w:rsidR="00F93C25" w:rsidRPr="00F93C25">
        <w:rPr>
          <w:color w:val="000000" w:themeColor="text1"/>
          <w:sz w:val="26"/>
          <w:szCs w:val="26"/>
        </w:rPr>
        <w:t xml:space="preserve">для удобства жителей и гостей курорта создана общегородская туристская система, включающая в себя: </w:t>
      </w:r>
    </w:p>
    <w:p w:rsidR="00F93C25" w:rsidRPr="00F93C25" w:rsidRDefault="00F93C25" w:rsidP="00F93C25">
      <w:pPr>
        <w:ind w:firstLine="709"/>
        <w:jc w:val="both"/>
        <w:rPr>
          <w:color w:val="000000" w:themeColor="text1"/>
          <w:sz w:val="26"/>
          <w:szCs w:val="26"/>
        </w:rPr>
      </w:pPr>
      <w:r w:rsidRPr="00F93C25">
        <w:rPr>
          <w:color w:val="000000" w:themeColor="text1"/>
          <w:sz w:val="26"/>
          <w:szCs w:val="26"/>
        </w:rPr>
        <w:t xml:space="preserve">- официальный сайт Информационно-туристического центра;  </w:t>
      </w:r>
    </w:p>
    <w:p w:rsidR="00F93C25" w:rsidRPr="00F93C25" w:rsidRDefault="00F93C25" w:rsidP="00F93C25">
      <w:pPr>
        <w:ind w:firstLine="709"/>
        <w:jc w:val="both"/>
        <w:rPr>
          <w:color w:val="000000" w:themeColor="text1"/>
          <w:sz w:val="26"/>
          <w:szCs w:val="26"/>
        </w:rPr>
      </w:pPr>
      <w:r w:rsidRPr="00F93C25">
        <w:rPr>
          <w:color w:val="000000" w:themeColor="text1"/>
          <w:sz w:val="26"/>
          <w:szCs w:val="26"/>
        </w:rPr>
        <w:t>- 3 информационных терминала с туристской информацией;</w:t>
      </w:r>
    </w:p>
    <w:p w:rsidR="00F93C25" w:rsidRPr="00F93C25" w:rsidRDefault="00F93C25" w:rsidP="00963727">
      <w:pPr>
        <w:ind w:firstLine="709"/>
        <w:jc w:val="both"/>
        <w:rPr>
          <w:color w:val="000000" w:themeColor="text1"/>
          <w:sz w:val="26"/>
          <w:szCs w:val="26"/>
        </w:rPr>
      </w:pPr>
      <w:r w:rsidRPr="00F93C25">
        <w:rPr>
          <w:color w:val="000000" w:themeColor="text1"/>
          <w:sz w:val="26"/>
          <w:szCs w:val="26"/>
        </w:rPr>
        <w:lastRenderedPageBreak/>
        <w:t>-</w:t>
      </w:r>
      <w:r w:rsidR="00963727">
        <w:rPr>
          <w:color w:val="000000" w:themeColor="text1"/>
          <w:sz w:val="26"/>
          <w:szCs w:val="26"/>
        </w:rPr>
        <w:t xml:space="preserve"> </w:t>
      </w:r>
      <w:r w:rsidRPr="00F93C25">
        <w:rPr>
          <w:color w:val="000000" w:themeColor="text1"/>
          <w:sz w:val="26"/>
          <w:szCs w:val="26"/>
        </w:rPr>
        <w:t>16 двуязычных информационных табло с Qr-кодами у городских достопримечательностей и карту города.</w:t>
      </w:r>
    </w:p>
    <w:p w:rsidR="00F93C25" w:rsidRPr="00D765A0" w:rsidRDefault="00F93C25" w:rsidP="00963727">
      <w:pPr>
        <w:tabs>
          <w:tab w:val="left" w:pos="709"/>
        </w:tabs>
        <w:ind w:firstLine="709"/>
        <w:jc w:val="both"/>
        <w:rPr>
          <w:color w:val="000000" w:themeColor="text1"/>
          <w:sz w:val="26"/>
          <w:szCs w:val="26"/>
        </w:rPr>
      </w:pPr>
      <w:r w:rsidRPr="00F93C25">
        <w:rPr>
          <w:color w:val="000000" w:themeColor="text1"/>
          <w:sz w:val="26"/>
          <w:szCs w:val="26"/>
        </w:rPr>
        <w:t>Реализованный в 2021 году новый пешеходный маршрут «Удачный ракурс» по лучшим местам для фотосессий в Светлогорске также выполняет навигационную функцию. 28 металлических информационных табличек в виде капель, установленны</w:t>
      </w:r>
      <w:r w:rsidR="00D328FA">
        <w:rPr>
          <w:color w:val="000000" w:themeColor="text1"/>
          <w:sz w:val="26"/>
          <w:szCs w:val="26"/>
        </w:rPr>
        <w:t>х</w:t>
      </w:r>
      <w:r w:rsidRPr="00F93C25">
        <w:rPr>
          <w:color w:val="000000" w:themeColor="text1"/>
          <w:sz w:val="26"/>
          <w:szCs w:val="26"/>
        </w:rPr>
        <w:t xml:space="preserve"> в городе, представляют собой навигацию по значимым турист</w:t>
      </w:r>
      <w:r w:rsidR="00A66285">
        <w:rPr>
          <w:color w:val="000000" w:themeColor="text1"/>
          <w:sz w:val="26"/>
          <w:szCs w:val="26"/>
        </w:rPr>
        <w:t>ским</w:t>
      </w:r>
      <w:r w:rsidRPr="00F93C25">
        <w:rPr>
          <w:color w:val="000000" w:themeColor="text1"/>
          <w:sz w:val="26"/>
          <w:szCs w:val="26"/>
        </w:rPr>
        <w:t xml:space="preserve"> местам: </w:t>
      </w:r>
      <w:proofErr w:type="spellStart"/>
      <w:r w:rsidRPr="00F93C25">
        <w:rPr>
          <w:color w:val="000000" w:themeColor="text1"/>
          <w:sz w:val="26"/>
          <w:szCs w:val="26"/>
        </w:rPr>
        <w:t>Qr</w:t>
      </w:r>
      <w:proofErr w:type="spellEnd"/>
      <w:r w:rsidRPr="00F93C25">
        <w:rPr>
          <w:color w:val="000000" w:themeColor="text1"/>
          <w:sz w:val="26"/>
          <w:szCs w:val="26"/>
        </w:rPr>
        <w:t>- код с табличек ведет на электронную версию маршрута, размещ</w:t>
      </w:r>
      <w:r w:rsidR="00D328FA">
        <w:rPr>
          <w:color w:val="000000" w:themeColor="text1"/>
          <w:sz w:val="26"/>
          <w:szCs w:val="26"/>
        </w:rPr>
        <w:t>ё</w:t>
      </w:r>
      <w:r w:rsidRPr="00F93C25">
        <w:rPr>
          <w:color w:val="000000" w:themeColor="text1"/>
          <w:sz w:val="26"/>
          <w:szCs w:val="26"/>
        </w:rPr>
        <w:t>нную на сайте Информационно-туристического центра, а в городском информационно-туристическом центре можно получить бесплатную полиграфическую карту маршрута.</w:t>
      </w:r>
    </w:p>
    <w:p w:rsidR="005F1EA7" w:rsidRPr="00B0104C" w:rsidRDefault="005F1EA7" w:rsidP="005F1EA7">
      <w:pPr>
        <w:pStyle w:val="af2"/>
        <w:ind w:firstLine="709"/>
        <w:rPr>
          <w:kern w:val="3"/>
          <w:sz w:val="26"/>
          <w:szCs w:val="26"/>
          <w:u w:val="single"/>
        </w:rPr>
      </w:pPr>
      <w:r w:rsidRPr="00B0104C">
        <w:rPr>
          <w:kern w:val="3"/>
          <w:sz w:val="26"/>
          <w:szCs w:val="26"/>
          <w:u w:val="single"/>
        </w:rPr>
        <w:t>Экскурсионная доступность, туристические маршруты.</w:t>
      </w:r>
    </w:p>
    <w:p w:rsidR="005F1EA7" w:rsidRPr="00740FA6" w:rsidRDefault="005F1EA7" w:rsidP="005F1EA7">
      <w:pPr>
        <w:pStyle w:val="af2"/>
        <w:ind w:firstLine="709"/>
        <w:jc w:val="both"/>
        <w:rPr>
          <w:kern w:val="3"/>
          <w:sz w:val="26"/>
          <w:szCs w:val="26"/>
        </w:rPr>
      </w:pPr>
      <w:r w:rsidRPr="00740FA6">
        <w:rPr>
          <w:sz w:val="26"/>
          <w:szCs w:val="26"/>
        </w:rPr>
        <w:t xml:space="preserve">Светлогорск известен </w:t>
      </w:r>
      <w:r w:rsidRPr="00740FA6">
        <w:rPr>
          <w:rFonts w:eastAsia="DejaVu Sans"/>
          <w:sz w:val="26"/>
          <w:szCs w:val="26"/>
          <w:lang w:eastAsia="ru-RU"/>
        </w:rPr>
        <w:t>высокой экскурсионной доступностью. К услугам гостей города:</w:t>
      </w:r>
    </w:p>
    <w:p w:rsidR="005F1EA7" w:rsidRPr="00740FA6" w:rsidRDefault="00EA61B1" w:rsidP="005F1EA7">
      <w:pPr>
        <w:pStyle w:val="af2"/>
        <w:ind w:firstLine="709"/>
        <w:jc w:val="both"/>
        <w:rPr>
          <w:i/>
          <w:kern w:val="3"/>
          <w:sz w:val="26"/>
          <w:szCs w:val="26"/>
        </w:rPr>
      </w:pPr>
      <w:r>
        <w:rPr>
          <w:i/>
          <w:kern w:val="3"/>
          <w:sz w:val="26"/>
          <w:szCs w:val="26"/>
        </w:rPr>
        <w:t>О</w:t>
      </w:r>
      <w:r w:rsidR="005F1EA7" w:rsidRPr="00740FA6">
        <w:rPr>
          <w:i/>
          <w:kern w:val="3"/>
          <w:sz w:val="26"/>
          <w:szCs w:val="26"/>
        </w:rPr>
        <w:t>рганизованные экскурсии</w:t>
      </w:r>
      <w:r>
        <w:rPr>
          <w:i/>
          <w:kern w:val="3"/>
          <w:sz w:val="26"/>
          <w:szCs w:val="26"/>
        </w:rPr>
        <w:t>.</w:t>
      </w:r>
    </w:p>
    <w:p w:rsidR="005F1EA7" w:rsidRDefault="005F1EA7" w:rsidP="005F1EA7">
      <w:pPr>
        <w:ind w:firstLine="709"/>
        <w:jc w:val="both"/>
        <w:rPr>
          <w:rFonts w:eastAsia="DejaVu Sans"/>
          <w:sz w:val="26"/>
          <w:szCs w:val="26"/>
        </w:rPr>
      </w:pPr>
      <w:r w:rsidRPr="00740FA6">
        <w:rPr>
          <w:sz w:val="26"/>
          <w:szCs w:val="26"/>
        </w:rPr>
        <w:t>Н</w:t>
      </w:r>
      <w:r w:rsidRPr="00740FA6">
        <w:rPr>
          <w:rFonts w:eastAsia="DejaVu Sans"/>
          <w:sz w:val="26"/>
          <w:szCs w:val="26"/>
        </w:rPr>
        <w:t>а территории города услуги организации экскурсий оказывают 10 туристских фирм, организующих пешеходные и автобусные туры по самым востребованным туристским направлениям Калининградской области.</w:t>
      </w:r>
    </w:p>
    <w:p w:rsidR="007D31B4" w:rsidRPr="007D31B4" w:rsidRDefault="00EA61B1" w:rsidP="007D31B4">
      <w:pPr>
        <w:pStyle w:val="af2"/>
        <w:ind w:firstLine="709"/>
        <w:jc w:val="both"/>
        <w:rPr>
          <w:kern w:val="3"/>
          <w:sz w:val="26"/>
          <w:szCs w:val="26"/>
        </w:rPr>
      </w:pPr>
      <w:r>
        <w:rPr>
          <w:i/>
          <w:kern w:val="3"/>
          <w:sz w:val="26"/>
          <w:szCs w:val="26"/>
        </w:rPr>
        <w:t>И</w:t>
      </w:r>
      <w:r w:rsidR="007D31B4" w:rsidRPr="007D31B4">
        <w:rPr>
          <w:i/>
          <w:kern w:val="3"/>
          <w:sz w:val="26"/>
          <w:szCs w:val="26"/>
        </w:rPr>
        <w:t>ндивидуальные туристские маршруты</w:t>
      </w:r>
      <w:r w:rsidR="007D31B4" w:rsidRPr="007D31B4">
        <w:rPr>
          <w:kern w:val="3"/>
          <w:sz w:val="26"/>
          <w:szCs w:val="26"/>
        </w:rPr>
        <w:t>, разработанные Информационно-туристическим центром Светлогорска, можно получить в виде печатных буклетов в Информационно-туристическом центре</w:t>
      </w:r>
      <w:r>
        <w:rPr>
          <w:kern w:val="3"/>
          <w:sz w:val="26"/>
          <w:szCs w:val="26"/>
        </w:rPr>
        <w:t>.</w:t>
      </w:r>
      <w:r w:rsidR="007D31B4" w:rsidRPr="007D31B4">
        <w:rPr>
          <w:kern w:val="3"/>
          <w:sz w:val="26"/>
          <w:szCs w:val="26"/>
        </w:rPr>
        <w:t xml:space="preserve"> </w:t>
      </w:r>
      <w:r>
        <w:rPr>
          <w:kern w:val="3"/>
          <w:sz w:val="26"/>
          <w:szCs w:val="26"/>
        </w:rPr>
        <w:t>М</w:t>
      </w:r>
      <w:r w:rsidR="007D31B4" w:rsidRPr="007D31B4">
        <w:rPr>
          <w:kern w:val="3"/>
          <w:sz w:val="26"/>
          <w:szCs w:val="26"/>
        </w:rPr>
        <w:t>аршруты также доступны в электронном виде:</w:t>
      </w:r>
    </w:p>
    <w:p w:rsidR="005F1EA7" w:rsidRPr="0098678C" w:rsidRDefault="005F1EA7" w:rsidP="005F1EA7">
      <w:pPr>
        <w:pStyle w:val="af2"/>
        <w:numPr>
          <w:ilvl w:val="0"/>
          <w:numId w:val="2"/>
        </w:numPr>
        <w:ind w:left="851" w:hanging="142"/>
        <w:jc w:val="both"/>
        <w:rPr>
          <w:rFonts w:eastAsia="Droid Sans Fallback"/>
          <w:kern w:val="3"/>
          <w:sz w:val="26"/>
          <w:szCs w:val="26"/>
        </w:rPr>
      </w:pPr>
      <w:r w:rsidRPr="0098678C">
        <w:rPr>
          <w:rFonts w:eastAsia="Droid Sans Fallback"/>
          <w:kern w:val="3"/>
          <w:sz w:val="26"/>
          <w:szCs w:val="26"/>
        </w:rPr>
        <w:t>Достопримечательности курорта</w:t>
      </w:r>
    </w:p>
    <w:p w:rsidR="005F1EA7" w:rsidRPr="0098678C" w:rsidRDefault="005F1EA7" w:rsidP="005F1EA7">
      <w:pPr>
        <w:pStyle w:val="af2"/>
        <w:numPr>
          <w:ilvl w:val="0"/>
          <w:numId w:val="2"/>
        </w:numPr>
        <w:ind w:left="851" w:hanging="142"/>
        <w:jc w:val="both"/>
        <w:rPr>
          <w:rFonts w:eastAsia="Droid Sans Fallback"/>
          <w:kern w:val="3"/>
          <w:sz w:val="26"/>
          <w:szCs w:val="26"/>
        </w:rPr>
      </w:pPr>
      <w:r w:rsidRPr="0098678C">
        <w:rPr>
          <w:rFonts w:eastAsia="Droid Sans Fallback"/>
          <w:kern w:val="3"/>
          <w:sz w:val="26"/>
          <w:szCs w:val="26"/>
        </w:rPr>
        <w:t xml:space="preserve"> Архитектурные памятники курорта </w:t>
      </w:r>
    </w:p>
    <w:p w:rsidR="005F1EA7" w:rsidRPr="0098678C" w:rsidRDefault="005F1EA7" w:rsidP="005F1EA7">
      <w:pPr>
        <w:pStyle w:val="af2"/>
        <w:numPr>
          <w:ilvl w:val="0"/>
          <w:numId w:val="2"/>
        </w:numPr>
        <w:ind w:left="851" w:hanging="142"/>
        <w:jc w:val="both"/>
        <w:rPr>
          <w:rFonts w:eastAsia="Droid Sans Fallback"/>
          <w:kern w:val="3"/>
          <w:sz w:val="26"/>
          <w:szCs w:val="26"/>
        </w:rPr>
      </w:pPr>
      <w:r w:rsidRPr="0098678C">
        <w:rPr>
          <w:rFonts w:eastAsia="Droid Sans Fallback"/>
          <w:kern w:val="3"/>
          <w:sz w:val="26"/>
          <w:szCs w:val="26"/>
        </w:rPr>
        <w:t xml:space="preserve"> Музеи и выставки курорта</w:t>
      </w:r>
    </w:p>
    <w:p w:rsidR="005F1EA7" w:rsidRPr="0098678C" w:rsidRDefault="005F1EA7" w:rsidP="005F1EA7">
      <w:pPr>
        <w:pStyle w:val="af2"/>
        <w:numPr>
          <w:ilvl w:val="0"/>
          <w:numId w:val="2"/>
        </w:numPr>
        <w:ind w:left="851" w:hanging="142"/>
        <w:jc w:val="both"/>
        <w:rPr>
          <w:rFonts w:eastAsia="Droid Sans Fallback"/>
          <w:kern w:val="3"/>
          <w:sz w:val="26"/>
          <w:szCs w:val="26"/>
        </w:rPr>
      </w:pPr>
      <w:r w:rsidRPr="0098678C">
        <w:rPr>
          <w:rFonts w:eastAsia="Droid Sans Fallback"/>
          <w:kern w:val="3"/>
          <w:sz w:val="26"/>
          <w:szCs w:val="26"/>
        </w:rPr>
        <w:t xml:space="preserve"> Известные люди курорта</w:t>
      </w:r>
    </w:p>
    <w:p w:rsidR="005F1EA7" w:rsidRDefault="005F1EA7" w:rsidP="005F1EA7">
      <w:pPr>
        <w:pStyle w:val="af2"/>
        <w:numPr>
          <w:ilvl w:val="0"/>
          <w:numId w:val="2"/>
        </w:numPr>
        <w:ind w:left="851" w:hanging="142"/>
        <w:jc w:val="both"/>
        <w:rPr>
          <w:rFonts w:eastAsia="Droid Sans Fallback"/>
          <w:kern w:val="3"/>
          <w:sz w:val="26"/>
          <w:szCs w:val="26"/>
        </w:rPr>
      </w:pPr>
      <w:r w:rsidRPr="0098678C">
        <w:rPr>
          <w:rFonts w:eastAsia="Droid Sans Fallback"/>
          <w:kern w:val="3"/>
          <w:sz w:val="26"/>
          <w:szCs w:val="26"/>
        </w:rPr>
        <w:t xml:space="preserve"> Удачный ракурс</w:t>
      </w:r>
    </w:p>
    <w:p w:rsidR="007D31B4" w:rsidRPr="0098678C" w:rsidRDefault="007D31B4" w:rsidP="00EA61B1">
      <w:pPr>
        <w:pStyle w:val="af2"/>
        <w:tabs>
          <w:tab w:val="left" w:pos="709"/>
          <w:tab w:val="left" w:pos="851"/>
        </w:tabs>
        <w:ind w:firstLine="709"/>
        <w:jc w:val="both"/>
        <w:rPr>
          <w:rFonts w:eastAsia="Droid Sans Fallback"/>
          <w:kern w:val="3"/>
          <w:sz w:val="26"/>
          <w:szCs w:val="26"/>
        </w:rPr>
      </w:pPr>
      <w:r w:rsidRPr="007D31B4">
        <w:rPr>
          <w:rFonts w:eastAsia="Droid Sans Fallback"/>
          <w:kern w:val="3"/>
          <w:sz w:val="26"/>
          <w:szCs w:val="26"/>
        </w:rPr>
        <w:t xml:space="preserve">Индивидуальные туристские маршруты по тихим зеленым уголкам западной части Светлогорска (ранее – Отрадное) разработаны </w:t>
      </w:r>
      <w:r w:rsidR="00963727" w:rsidRPr="007D31B4">
        <w:rPr>
          <w:rFonts w:eastAsia="Droid Sans Fallback"/>
          <w:kern w:val="3"/>
          <w:sz w:val="26"/>
          <w:szCs w:val="26"/>
        </w:rPr>
        <w:t xml:space="preserve">в 2022 году </w:t>
      </w:r>
      <w:r w:rsidRPr="007D31B4">
        <w:rPr>
          <w:rFonts w:eastAsia="Droid Sans Fallback"/>
          <w:kern w:val="3"/>
          <w:sz w:val="26"/>
          <w:szCs w:val="26"/>
        </w:rPr>
        <w:t>в рамках реализации проекта «Отрадное</w:t>
      </w:r>
      <w:r w:rsidR="00963727">
        <w:rPr>
          <w:rFonts w:eastAsia="Droid Sans Fallback"/>
          <w:kern w:val="3"/>
          <w:sz w:val="26"/>
          <w:szCs w:val="26"/>
        </w:rPr>
        <w:t xml:space="preserve"> </w:t>
      </w:r>
      <w:r w:rsidRPr="007D31B4">
        <w:rPr>
          <w:rFonts w:eastAsia="Droid Sans Fallback"/>
          <w:kern w:val="3"/>
          <w:sz w:val="26"/>
          <w:szCs w:val="26"/>
        </w:rPr>
        <w:t>-</w:t>
      </w:r>
      <w:r w:rsidR="00963727">
        <w:rPr>
          <w:rFonts w:eastAsia="Droid Sans Fallback"/>
          <w:kern w:val="3"/>
          <w:sz w:val="26"/>
          <w:szCs w:val="26"/>
        </w:rPr>
        <w:t xml:space="preserve"> </w:t>
      </w:r>
      <w:r w:rsidRPr="007D31B4">
        <w:rPr>
          <w:rFonts w:eastAsia="Droid Sans Fallback"/>
          <w:kern w:val="3"/>
          <w:sz w:val="26"/>
          <w:szCs w:val="26"/>
        </w:rPr>
        <w:t>Территория легенд» и имеют удобную навигацию в виде стендов с картой маршрутов: тропа ду</w:t>
      </w:r>
      <w:r w:rsidR="00963727">
        <w:rPr>
          <w:rFonts w:eastAsia="Droid Sans Fallback"/>
          <w:kern w:val="3"/>
          <w:sz w:val="26"/>
          <w:szCs w:val="26"/>
        </w:rPr>
        <w:t>х</w:t>
      </w:r>
      <w:r w:rsidRPr="007D31B4">
        <w:rPr>
          <w:rFonts w:eastAsia="Droid Sans Fallback"/>
          <w:kern w:val="3"/>
          <w:sz w:val="26"/>
          <w:szCs w:val="26"/>
        </w:rPr>
        <w:t xml:space="preserve">ов с видовой площадкой «Песчаная гора», «Волчье логово» у каменного спуска, </w:t>
      </w:r>
      <w:r w:rsidR="00D328FA">
        <w:rPr>
          <w:rFonts w:eastAsia="Droid Sans Fallback"/>
          <w:kern w:val="3"/>
          <w:sz w:val="26"/>
          <w:szCs w:val="26"/>
        </w:rPr>
        <w:t>«Р</w:t>
      </w:r>
      <w:r w:rsidRPr="007D31B4">
        <w:rPr>
          <w:rFonts w:eastAsia="Droid Sans Fallback"/>
          <w:kern w:val="3"/>
          <w:sz w:val="26"/>
          <w:szCs w:val="26"/>
        </w:rPr>
        <w:t>ододендрон-парк</w:t>
      </w:r>
      <w:r w:rsidR="00D328FA">
        <w:rPr>
          <w:rFonts w:eastAsia="Droid Sans Fallback"/>
          <w:kern w:val="3"/>
          <w:sz w:val="26"/>
          <w:szCs w:val="26"/>
        </w:rPr>
        <w:t>»</w:t>
      </w:r>
      <w:r>
        <w:rPr>
          <w:rFonts w:eastAsia="Droid Sans Fallback"/>
          <w:kern w:val="3"/>
          <w:sz w:val="26"/>
          <w:szCs w:val="26"/>
        </w:rPr>
        <w:t>, «Сквер любви».</w:t>
      </w:r>
    </w:p>
    <w:p w:rsidR="005F1EA7" w:rsidRPr="0098678C" w:rsidRDefault="005F1EA7" w:rsidP="005F1EA7">
      <w:pPr>
        <w:pStyle w:val="af2"/>
        <w:ind w:firstLine="709"/>
        <w:jc w:val="both"/>
        <w:rPr>
          <w:rFonts w:eastAsia="Droid Sans Fallback"/>
          <w:i/>
          <w:kern w:val="3"/>
          <w:sz w:val="26"/>
          <w:szCs w:val="26"/>
        </w:rPr>
      </w:pPr>
      <w:r w:rsidRPr="0098678C">
        <w:rPr>
          <w:rFonts w:eastAsia="Droid Sans Fallback"/>
          <w:i/>
          <w:kern w:val="3"/>
          <w:sz w:val="26"/>
          <w:szCs w:val="26"/>
        </w:rPr>
        <w:t xml:space="preserve">Прогулки со Смотрителем озера Тихое. </w:t>
      </w:r>
    </w:p>
    <w:p w:rsidR="005F1EA7" w:rsidRPr="0098678C" w:rsidRDefault="005F1EA7" w:rsidP="005F1EA7">
      <w:pPr>
        <w:pStyle w:val="af2"/>
        <w:ind w:firstLine="709"/>
        <w:jc w:val="both"/>
        <w:rPr>
          <w:rFonts w:eastAsia="Droid Sans Fallback"/>
          <w:kern w:val="3"/>
          <w:sz w:val="26"/>
          <w:szCs w:val="26"/>
        </w:rPr>
      </w:pPr>
      <w:r w:rsidRPr="0098678C">
        <w:rPr>
          <w:rStyle w:val="s1mrcssattr"/>
          <w:sz w:val="26"/>
          <w:szCs w:val="26"/>
        </w:rPr>
        <w:t>Эксклюзивные пешеходные прогулки с колоритным Смотрителем озера Андреасом, облач</w:t>
      </w:r>
      <w:r w:rsidR="00963727">
        <w:rPr>
          <w:rStyle w:val="s1mrcssattr"/>
          <w:sz w:val="26"/>
          <w:szCs w:val="26"/>
        </w:rPr>
        <w:t>ё</w:t>
      </w:r>
      <w:r w:rsidRPr="0098678C">
        <w:rPr>
          <w:rStyle w:val="s1mrcssattr"/>
          <w:sz w:val="26"/>
          <w:szCs w:val="26"/>
        </w:rPr>
        <w:t>нным в костюм в стиле восемнадцатого века</w:t>
      </w:r>
      <w:r>
        <w:rPr>
          <w:rStyle w:val="s1mrcssattr"/>
          <w:sz w:val="26"/>
          <w:szCs w:val="26"/>
        </w:rPr>
        <w:t>. Пешеходные прогулки бесплатны для гостей и жителей Светлогорского округа</w:t>
      </w:r>
      <w:r w:rsidRPr="0098678C">
        <w:rPr>
          <w:rStyle w:val="s1mrcssattr"/>
          <w:sz w:val="26"/>
          <w:szCs w:val="26"/>
        </w:rPr>
        <w:t>.</w:t>
      </w:r>
      <w:r w:rsidRPr="0098678C">
        <w:rPr>
          <w:rStyle w:val="s1mrcssattr"/>
          <w:strike/>
          <w:sz w:val="26"/>
          <w:szCs w:val="26"/>
        </w:rPr>
        <w:t xml:space="preserve"> </w:t>
      </w:r>
    </w:p>
    <w:p w:rsidR="005F1EA7" w:rsidRPr="00CE586A" w:rsidRDefault="005F1EA7" w:rsidP="005F1EA7">
      <w:pPr>
        <w:pStyle w:val="p1mrcssattr"/>
        <w:shd w:val="clear" w:color="auto" w:fill="FFFFFF"/>
        <w:spacing w:before="0" w:after="0"/>
        <w:ind w:firstLine="709"/>
        <w:jc w:val="both"/>
        <w:rPr>
          <w:sz w:val="26"/>
          <w:szCs w:val="26"/>
        </w:rPr>
      </w:pPr>
      <w:r w:rsidRPr="00CE586A">
        <w:rPr>
          <w:rStyle w:val="s1mrcssattr"/>
          <w:sz w:val="26"/>
          <w:szCs w:val="26"/>
        </w:rPr>
        <w:t xml:space="preserve">Маршрут проходит по исторической территории озера Тихое и парку творчества «Муза», открытом на берегах озера в 2019 году. Во время прогулки можно узнать об истории </w:t>
      </w:r>
      <w:r w:rsidR="007D31B4">
        <w:rPr>
          <w:rStyle w:val="s1mrcssattr"/>
          <w:sz w:val="26"/>
          <w:szCs w:val="26"/>
        </w:rPr>
        <w:t xml:space="preserve">курорта и </w:t>
      </w:r>
      <w:r w:rsidRPr="00CE586A">
        <w:rPr>
          <w:rStyle w:val="s1mrcssattr"/>
          <w:sz w:val="26"/>
          <w:szCs w:val="26"/>
        </w:rPr>
        <w:t>озера Тихое (бывшего «Мельничного пруда») и расположенных поблизости достопримечательностях, а также о водоплавающих обитателях озера.</w:t>
      </w:r>
    </w:p>
    <w:p w:rsidR="005F1EA7" w:rsidRDefault="005F1EA7" w:rsidP="005F1EA7">
      <w:pPr>
        <w:pStyle w:val="af2"/>
        <w:ind w:firstLine="709"/>
        <w:jc w:val="both"/>
        <w:rPr>
          <w:i/>
          <w:kern w:val="3"/>
          <w:sz w:val="26"/>
          <w:szCs w:val="26"/>
        </w:rPr>
      </w:pPr>
      <w:r w:rsidRPr="0098678C">
        <w:rPr>
          <w:i/>
          <w:kern w:val="3"/>
          <w:sz w:val="26"/>
          <w:szCs w:val="26"/>
        </w:rPr>
        <w:t>Квест-маршруты</w:t>
      </w:r>
      <w:r>
        <w:rPr>
          <w:i/>
          <w:kern w:val="3"/>
          <w:sz w:val="26"/>
          <w:szCs w:val="26"/>
        </w:rPr>
        <w:t>.</w:t>
      </w:r>
    </w:p>
    <w:p w:rsidR="004060D9" w:rsidRPr="000548C1" w:rsidRDefault="004060D9" w:rsidP="004060D9">
      <w:pPr>
        <w:pStyle w:val="af2"/>
        <w:ind w:firstLine="709"/>
        <w:jc w:val="both"/>
        <w:rPr>
          <w:rFonts w:eastAsia="Droid Sans Fallback"/>
          <w:strike/>
          <w:kern w:val="3"/>
          <w:sz w:val="26"/>
          <w:szCs w:val="26"/>
        </w:rPr>
      </w:pPr>
      <w:r w:rsidRPr="0098678C">
        <w:rPr>
          <w:rFonts w:eastAsia="Droid Sans Fallback"/>
          <w:kern w:val="3"/>
          <w:sz w:val="26"/>
          <w:szCs w:val="26"/>
        </w:rPr>
        <w:t>Тематические квест-маршруты по Светлогорску являются разработкой Информационно-туристического центра и доступны для детей и взрослых («Узнай Светлогорск!», «Сказочный Св</w:t>
      </w:r>
      <w:r>
        <w:rPr>
          <w:rFonts w:eastAsia="Droid Sans Fallback"/>
          <w:kern w:val="3"/>
          <w:sz w:val="26"/>
          <w:szCs w:val="26"/>
        </w:rPr>
        <w:t>етлогорск</w:t>
      </w:r>
      <w:r w:rsidRPr="004060D9">
        <w:rPr>
          <w:rFonts w:eastAsia="Droid Sans Fallback"/>
          <w:kern w:val="3"/>
          <w:sz w:val="26"/>
          <w:szCs w:val="26"/>
        </w:rPr>
        <w:t>», «Музы озера Тихое», «</w:t>
      </w:r>
      <w:r w:rsidRPr="0098678C">
        <w:rPr>
          <w:rFonts w:eastAsia="Droid Sans Fallback"/>
          <w:kern w:val="3"/>
          <w:sz w:val="26"/>
          <w:szCs w:val="26"/>
        </w:rPr>
        <w:t>Литературный Светлогорск», «Морской Светлогорск»</w:t>
      </w:r>
      <w:r>
        <w:rPr>
          <w:rFonts w:eastAsia="Droid Sans Fallback"/>
          <w:kern w:val="3"/>
          <w:sz w:val="26"/>
          <w:szCs w:val="26"/>
        </w:rPr>
        <w:t>.</w:t>
      </w:r>
    </w:p>
    <w:p w:rsidR="00EA61B1" w:rsidRDefault="005F1EA7" w:rsidP="00EA61B1">
      <w:pPr>
        <w:pStyle w:val="af2"/>
        <w:ind w:firstLine="709"/>
        <w:jc w:val="both"/>
        <w:rPr>
          <w:i/>
          <w:kern w:val="3"/>
          <w:sz w:val="26"/>
          <w:szCs w:val="26"/>
        </w:rPr>
      </w:pPr>
      <w:r w:rsidRPr="0098678C">
        <w:rPr>
          <w:i/>
          <w:kern w:val="3"/>
          <w:sz w:val="26"/>
          <w:szCs w:val="26"/>
        </w:rPr>
        <w:t>Аудиогиды</w:t>
      </w:r>
      <w:r>
        <w:rPr>
          <w:i/>
          <w:kern w:val="3"/>
          <w:sz w:val="26"/>
          <w:szCs w:val="26"/>
        </w:rPr>
        <w:t>.</w:t>
      </w:r>
    </w:p>
    <w:p w:rsidR="00F938AC" w:rsidRPr="00EA61B1" w:rsidRDefault="00F938AC" w:rsidP="00EA61B1">
      <w:pPr>
        <w:pStyle w:val="af2"/>
        <w:ind w:firstLine="709"/>
        <w:jc w:val="both"/>
        <w:rPr>
          <w:i/>
          <w:kern w:val="3"/>
          <w:sz w:val="26"/>
          <w:szCs w:val="26"/>
        </w:rPr>
      </w:pPr>
      <w:r w:rsidRPr="0098678C">
        <w:rPr>
          <w:rFonts w:eastAsia="Droid Sans Fallback"/>
          <w:kern w:val="3"/>
          <w:sz w:val="26"/>
          <w:szCs w:val="26"/>
        </w:rPr>
        <w:t>Туристы могут самостоятельно воспользоваться аудиогидами, размещ</w:t>
      </w:r>
      <w:r w:rsidR="00EA61B1">
        <w:rPr>
          <w:rFonts w:eastAsia="Droid Sans Fallback"/>
          <w:kern w:val="3"/>
          <w:sz w:val="26"/>
          <w:szCs w:val="26"/>
        </w:rPr>
        <w:t>ё</w:t>
      </w:r>
      <w:r w:rsidRPr="0098678C">
        <w:rPr>
          <w:rFonts w:eastAsia="Droid Sans Fallback"/>
          <w:kern w:val="3"/>
          <w:sz w:val="26"/>
          <w:szCs w:val="26"/>
        </w:rPr>
        <w:t xml:space="preserve">нными на платформе </w:t>
      </w:r>
      <w:r w:rsidRPr="0098678C">
        <w:rPr>
          <w:rFonts w:eastAsia="Droid Sans Fallback"/>
          <w:kern w:val="3"/>
          <w:sz w:val="26"/>
          <w:szCs w:val="26"/>
          <w:lang w:val="en-US"/>
        </w:rPr>
        <w:t>IZI</w:t>
      </w:r>
      <w:r w:rsidRPr="0098678C">
        <w:rPr>
          <w:rFonts w:eastAsia="Droid Sans Fallback"/>
          <w:kern w:val="3"/>
          <w:sz w:val="26"/>
          <w:szCs w:val="26"/>
        </w:rPr>
        <w:t xml:space="preserve"> – </w:t>
      </w:r>
      <w:r w:rsidRPr="0098678C">
        <w:rPr>
          <w:rFonts w:eastAsia="Droid Sans Fallback"/>
          <w:kern w:val="3"/>
          <w:sz w:val="26"/>
          <w:szCs w:val="26"/>
          <w:lang w:val="en-US"/>
        </w:rPr>
        <w:t>Travel</w:t>
      </w:r>
      <w:r w:rsidRPr="0098678C">
        <w:rPr>
          <w:rFonts w:eastAsia="Droid Sans Fallback"/>
          <w:kern w:val="3"/>
          <w:sz w:val="26"/>
          <w:szCs w:val="26"/>
        </w:rPr>
        <w:t>, или отправиться на аудио-экскурсии в формате променад - спектакля «Симфония Светлогорска» от местного туроператора «Планета».</w:t>
      </w:r>
    </w:p>
    <w:p w:rsidR="00F938AC" w:rsidRPr="0098678C" w:rsidRDefault="00F938AC" w:rsidP="00F938AC">
      <w:pPr>
        <w:pStyle w:val="af2"/>
        <w:ind w:firstLine="709"/>
        <w:jc w:val="both"/>
        <w:rPr>
          <w:rFonts w:eastAsia="Droid Sans Fallback"/>
          <w:i/>
          <w:kern w:val="3"/>
          <w:sz w:val="26"/>
          <w:szCs w:val="26"/>
        </w:rPr>
      </w:pPr>
      <w:r w:rsidRPr="0098678C">
        <w:rPr>
          <w:rFonts w:eastAsia="Droid Sans Fallback"/>
          <w:kern w:val="3"/>
          <w:sz w:val="26"/>
          <w:szCs w:val="26"/>
        </w:rPr>
        <w:t xml:space="preserve"> </w:t>
      </w:r>
      <w:r w:rsidRPr="0098678C">
        <w:rPr>
          <w:rFonts w:eastAsia="Droid Sans Fallback"/>
          <w:i/>
          <w:kern w:val="3"/>
          <w:sz w:val="26"/>
          <w:szCs w:val="26"/>
        </w:rPr>
        <w:t>Веломаршруты</w:t>
      </w:r>
      <w:r>
        <w:rPr>
          <w:rFonts w:eastAsia="Droid Sans Fallback"/>
          <w:i/>
          <w:kern w:val="3"/>
          <w:sz w:val="26"/>
          <w:szCs w:val="26"/>
        </w:rPr>
        <w:t>.</w:t>
      </w:r>
    </w:p>
    <w:p w:rsidR="00F938AC" w:rsidRDefault="00F938AC" w:rsidP="00EA61B1">
      <w:pPr>
        <w:ind w:firstLine="709"/>
        <w:jc w:val="both"/>
        <w:rPr>
          <w:rFonts w:eastAsia="Droid Sans Fallback"/>
          <w:sz w:val="26"/>
          <w:szCs w:val="26"/>
        </w:rPr>
      </w:pPr>
      <w:r>
        <w:rPr>
          <w:rFonts w:eastAsia="Droid Sans Fallback"/>
          <w:sz w:val="26"/>
          <w:szCs w:val="26"/>
        </w:rPr>
        <w:lastRenderedPageBreak/>
        <w:t>Б</w:t>
      </w:r>
      <w:r w:rsidRPr="0098678C">
        <w:rPr>
          <w:rFonts w:eastAsia="Droid Sans Fallback"/>
          <w:sz w:val="26"/>
          <w:szCs w:val="26"/>
        </w:rPr>
        <w:t>лагодаря строительству региональной велодорожки от «Косы до Косы»</w:t>
      </w:r>
      <w:r>
        <w:rPr>
          <w:rFonts w:eastAsia="Droid Sans Fallback"/>
          <w:sz w:val="26"/>
          <w:szCs w:val="26"/>
        </w:rPr>
        <w:t xml:space="preserve"> большой популярностью пользуются веломаршруты в направлении г. Зеленоградска и </w:t>
      </w:r>
      <w:proofErr w:type="spellStart"/>
      <w:r>
        <w:rPr>
          <w:rFonts w:eastAsia="Droid Sans Fallback"/>
          <w:sz w:val="26"/>
          <w:szCs w:val="26"/>
        </w:rPr>
        <w:t>Филинской</w:t>
      </w:r>
      <w:proofErr w:type="spellEnd"/>
      <w:r>
        <w:rPr>
          <w:rFonts w:eastAsia="Droid Sans Fallback"/>
          <w:sz w:val="26"/>
          <w:szCs w:val="26"/>
        </w:rPr>
        <w:t xml:space="preserve"> бухты (пос. Приморье).</w:t>
      </w:r>
    </w:p>
    <w:p w:rsidR="00F938AC" w:rsidRPr="0098678C" w:rsidRDefault="00F938AC" w:rsidP="00EA61B1">
      <w:pPr>
        <w:ind w:firstLine="709"/>
        <w:jc w:val="both"/>
        <w:rPr>
          <w:sz w:val="26"/>
          <w:szCs w:val="26"/>
        </w:rPr>
      </w:pPr>
      <w:r w:rsidRPr="0098678C">
        <w:rPr>
          <w:rFonts w:eastAsia="Droid Sans Fallback"/>
          <w:sz w:val="26"/>
          <w:szCs w:val="26"/>
        </w:rPr>
        <w:t xml:space="preserve">Велодорожки </w:t>
      </w:r>
      <w:r w:rsidRPr="00F938AC">
        <w:rPr>
          <w:rFonts w:eastAsia="Droid Sans Fallback"/>
          <w:sz w:val="26"/>
          <w:szCs w:val="26"/>
        </w:rPr>
        <w:t xml:space="preserve">также </w:t>
      </w:r>
      <w:r w:rsidRPr="0098678C">
        <w:rPr>
          <w:rFonts w:eastAsia="Droid Sans Fallback"/>
          <w:sz w:val="26"/>
          <w:szCs w:val="26"/>
        </w:rPr>
        <w:t xml:space="preserve">проложены в </w:t>
      </w:r>
      <w:r w:rsidRPr="0098678C">
        <w:rPr>
          <w:sz w:val="26"/>
          <w:szCs w:val="26"/>
        </w:rPr>
        <w:t>парке «Времена года» (протяженность 1</w:t>
      </w:r>
      <w:r>
        <w:rPr>
          <w:sz w:val="26"/>
          <w:szCs w:val="26"/>
        </w:rPr>
        <w:t>,5 км), парке «Муза» (2,2 км). К</w:t>
      </w:r>
      <w:r w:rsidRPr="0098678C">
        <w:rPr>
          <w:sz w:val="26"/>
          <w:szCs w:val="26"/>
        </w:rPr>
        <w:t xml:space="preserve"> услугам спортсменов трасса для маунтинбайка в лесопарке за озером Тихое (5,5 км).</w:t>
      </w:r>
    </w:p>
    <w:p w:rsidR="005F1EA7" w:rsidRPr="00872B67" w:rsidRDefault="005F1EA7" w:rsidP="00EA61B1">
      <w:pPr>
        <w:pStyle w:val="p1mrcssattr"/>
        <w:shd w:val="clear" w:color="auto" w:fill="FFFFFF"/>
        <w:spacing w:before="0" w:after="0"/>
        <w:ind w:firstLine="709"/>
        <w:jc w:val="both"/>
        <w:rPr>
          <w:sz w:val="26"/>
          <w:szCs w:val="26"/>
          <w:shd w:val="clear" w:color="auto" w:fill="FFFFFF"/>
        </w:rPr>
      </w:pPr>
      <w:r>
        <w:rPr>
          <w:sz w:val="26"/>
          <w:szCs w:val="26"/>
          <w:shd w:val="clear" w:color="auto" w:fill="FFFFFF"/>
        </w:rPr>
        <w:t>Светлогорский округ</w:t>
      </w:r>
      <w:r w:rsidRPr="00872B67">
        <w:rPr>
          <w:sz w:val="26"/>
          <w:szCs w:val="26"/>
          <w:shd w:val="clear" w:color="auto" w:fill="FFFFFF"/>
        </w:rPr>
        <w:t xml:space="preserve"> обладает значительным потенциалом для развития различных направлений туризма и расширения направлений отдыха, повышения конкурентоспособности комплекса на российском и международном рынках.</w:t>
      </w:r>
    </w:p>
    <w:p w:rsidR="005F1EA7" w:rsidRDefault="005F1EA7" w:rsidP="00EA61B1">
      <w:pPr>
        <w:ind w:firstLine="709"/>
        <w:jc w:val="both"/>
        <w:rPr>
          <w:sz w:val="26"/>
          <w:szCs w:val="26"/>
          <w:shd w:val="clear" w:color="auto" w:fill="FFFFFF"/>
        </w:rPr>
      </w:pPr>
      <w:r w:rsidRPr="00872B67">
        <w:rPr>
          <w:sz w:val="26"/>
          <w:szCs w:val="26"/>
          <w:shd w:val="clear" w:color="auto" w:fill="FFFFFF"/>
        </w:rPr>
        <w:t>Значительные ограничения транспортной и турист</w:t>
      </w:r>
      <w:r w:rsidR="00A66285">
        <w:rPr>
          <w:sz w:val="26"/>
          <w:szCs w:val="26"/>
          <w:shd w:val="clear" w:color="auto" w:fill="FFFFFF"/>
        </w:rPr>
        <w:t>ской</w:t>
      </w:r>
      <w:r w:rsidRPr="00872B67">
        <w:rPr>
          <w:sz w:val="26"/>
          <w:szCs w:val="26"/>
          <w:shd w:val="clear" w:color="auto" w:fill="FFFFFF"/>
        </w:rPr>
        <w:t xml:space="preserve"> инфраструктуры: отсутствие морского транспорта, низкая пропускная способность дорожной сети, нехватка парковок, нехватка развлекательной инфраструктуры (в том числе детской), нехватка и низкая доступность объектов турист</w:t>
      </w:r>
      <w:r w:rsidR="00A66285">
        <w:rPr>
          <w:sz w:val="26"/>
          <w:szCs w:val="26"/>
          <w:shd w:val="clear" w:color="auto" w:fill="FFFFFF"/>
        </w:rPr>
        <w:t>ского</w:t>
      </w:r>
      <w:r w:rsidRPr="00872B67">
        <w:rPr>
          <w:sz w:val="26"/>
          <w:szCs w:val="26"/>
          <w:shd w:val="clear" w:color="auto" w:fill="FFFFFF"/>
        </w:rPr>
        <w:t xml:space="preserve"> показа (высокий износ), нехватка доступных пляжей, вымывание, значительная перегруженность имеющихся пляжей.</w:t>
      </w:r>
    </w:p>
    <w:p w:rsidR="005F1EA7" w:rsidRPr="00872B67" w:rsidRDefault="005F1EA7" w:rsidP="00EA61B1">
      <w:pPr>
        <w:ind w:firstLine="709"/>
        <w:jc w:val="both"/>
        <w:rPr>
          <w:sz w:val="26"/>
          <w:szCs w:val="26"/>
          <w:shd w:val="clear" w:color="auto" w:fill="FFFFFF"/>
        </w:rPr>
      </w:pPr>
      <w:r w:rsidRPr="00274772">
        <w:rPr>
          <w:sz w:val="26"/>
          <w:szCs w:val="26"/>
          <w:shd w:val="clear" w:color="auto" w:fill="FFFFFF"/>
        </w:rPr>
        <w:t>Основной проблемой организации управления туристским потоком является обеспечение качества и доступности услуг и продуктов для обслуживания туристского потока.</w:t>
      </w:r>
    </w:p>
    <w:p w:rsidR="004F4F85" w:rsidRDefault="005F1EA7" w:rsidP="00EA61B1">
      <w:pPr>
        <w:ind w:firstLine="709"/>
        <w:jc w:val="both"/>
        <w:rPr>
          <w:sz w:val="26"/>
          <w:szCs w:val="26"/>
          <w:shd w:val="clear" w:color="auto" w:fill="FFFFFF"/>
        </w:rPr>
      </w:pPr>
      <w:r w:rsidRPr="00872B67">
        <w:rPr>
          <w:sz w:val="26"/>
          <w:szCs w:val="26"/>
          <w:shd w:val="clear" w:color="auto" w:fill="FFFFFF"/>
        </w:rPr>
        <w:t>Отсутствие единой аналитической базы, туристско-рекреационных информационных ресурсов, недостаточное использование Smart-технологий в сфере туризма.</w:t>
      </w:r>
    </w:p>
    <w:p w:rsidR="00AF2F8E" w:rsidRDefault="004F4F85" w:rsidP="00EA61B1">
      <w:pPr>
        <w:ind w:firstLine="709"/>
        <w:rPr>
          <w:b/>
          <w:bCs/>
          <w:sz w:val="26"/>
          <w:szCs w:val="26"/>
        </w:rPr>
      </w:pPr>
      <w:r w:rsidRPr="00D96154">
        <w:rPr>
          <w:b/>
          <w:bCs/>
          <w:sz w:val="26"/>
          <w:szCs w:val="26"/>
        </w:rPr>
        <w:t>3.2.</w:t>
      </w:r>
      <w:r w:rsidR="00D96154" w:rsidRPr="00D96154">
        <w:rPr>
          <w:b/>
          <w:bCs/>
          <w:sz w:val="26"/>
          <w:szCs w:val="26"/>
        </w:rPr>
        <w:t xml:space="preserve"> Транспортная инфраструктура</w:t>
      </w:r>
    </w:p>
    <w:p w:rsidR="00055CB1" w:rsidRDefault="00055CB1" w:rsidP="00EA61B1">
      <w:pPr>
        <w:ind w:firstLine="709"/>
        <w:jc w:val="both"/>
        <w:rPr>
          <w:sz w:val="26"/>
          <w:szCs w:val="26"/>
        </w:rPr>
      </w:pPr>
      <w:r w:rsidRPr="00291FEA">
        <w:rPr>
          <w:sz w:val="26"/>
          <w:szCs w:val="26"/>
        </w:rPr>
        <w:t xml:space="preserve">Транспортная инфраструктура является важнейшей составной частью транспортной системы. Функционирование транспортной системы </w:t>
      </w:r>
      <w:r>
        <w:rPr>
          <w:sz w:val="26"/>
          <w:szCs w:val="26"/>
        </w:rPr>
        <w:t xml:space="preserve">Светлогорского округа </w:t>
      </w:r>
      <w:r w:rsidRPr="00291FEA">
        <w:rPr>
          <w:sz w:val="26"/>
          <w:szCs w:val="26"/>
        </w:rPr>
        <w:t xml:space="preserve">обеспечивает удовлетворение потребностей предприятий и населения в </w:t>
      </w:r>
      <w:r>
        <w:rPr>
          <w:sz w:val="26"/>
          <w:szCs w:val="26"/>
        </w:rPr>
        <w:t xml:space="preserve">энергоносителях, </w:t>
      </w:r>
      <w:r w:rsidRPr="00291FEA">
        <w:rPr>
          <w:sz w:val="26"/>
          <w:szCs w:val="26"/>
        </w:rPr>
        <w:t>грузовых и пассажирских перевозках</w:t>
      </w:r>
      <w:r>
        <w:rPr>
          <w:sz w:val="26"/>
          <w:szCs w:val="26"/>
        </w:rPr>
        <w:t>.</w:t>
      </w:r>
    </w:p>
    <w:p w:rsidR="00055CB1" w:rsidRDefault="00055CB1" w:rsidP="00055CB1">
      <w:pPr>
        <w:ind w:firstLine="709"/>
        <w:jc w:val="both"/>
        <w:rPr>
          <w:sz w:val="26"/>
          <w:szCs w:val="26"/>
        </w:rPr>
      </w:pPr>
      <w:r w:rsidRPr="00291FEA">
        <w:rPr>
          <w:sz w:val="26"/>
          <w:szCs w:val="26"/>
        </w:rPr>
        <w:t>В состав транспортной инфраструктуры входят находящиеся в эксплуатации транспортные пути</w:t>
      </w:r>
      <w:r>
        <w:rPr>
          <w:sz w:val="26"/>
          <w:szCs w:val="26"/>
        </w:rPr>
        <w:t xml:space="preserve">, </w:t>
      </w:r>
      <w:r w:rsidRPr="00291FEA">
        <w:rPr>
          <w:sz w:val="26"/>
          <w:szCs w:val="26"/>
        </w:rPr>
        <w:t>сети</w:t>
      </w:r>
      <w:r>
        <w:rPr>
          <w:sz w:val="26"/>
          <w:szCs w:val="26"/>
        </w:rPr>
        <w:t>, объекты и средства:</w:t>
      </w:r>
    </w:p>
    <w:p w:rsidR="00055CB1" w:rsidRDefault="00055CB1" w:rsidP="00055CB1">
      <w:pPr>
        <w:ind w:firstLine="709"/>
        <w:jc w:val="both"/>
        <w:rPr>
          <w:sz w:val="26"/>
          <w:szCs w:val="26"/>
        </w:rPr>
      </w:pPr>
      <w:r>
        <w:rPr>
          <w:sz w:val="26"/>
          <w:szCs w:val="26"/>
        </w:rPr>
        <w:t>в подсистеме транспорта общего пользования – трубопроводный, железнодорожный и автомобильный;</w:t>
      </w:r>
    </w:p>
    <w:p w:rsidR="00055CB1" w:rsidRDefault="00055CB1" w:rsidP="00055CB1">
      <w:pPr>
        <w:ind w:firstLine="709"/>
        <w:jc w:val="both"/>
        <w:rPr>
          <w:sz w:val="26"/>
          <w:szCs w:val="26"/>
        </w:rPr>
      </w:pPr>
      <w:r>
        <w:rPr>
          <w:sz w:val="26"/>
          <w:szCs w:val="26"/>
        </w:rPr>
        <w:t>в подсистеме транспорта необщего транспорта – транспорт отраслей производства, сферы обслуживания и потребления, транспорт населенных пунктов (индивидуальный и общественный).</w:t>
      </w:r>
    </w:p>
    <w:p w:rsidR="00055CB1" w:rsidRPr="00372781" w:rsidRDefault="00055CB1" w:rsidP="0092722F">
      <w:pPr>
        <w:pStyle w:val="a9"/>
        <w:tabs>
          <w:tab w:val="left" w:pos="709"/>
          <w:tab w:val="left" w:pos="851"/>
        </w:tabs>
        <w:spacing w:after="0" w:line="240" w:lineRule="auto"/>
        <w:ind w:left="0"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Основные внешние транспортно-экономические связи Светлогорского округа осуществляются железнодорожным и автомобильным транспортом.</w:t>
      </w:r>
    </w:p>
    <w:p w:rsidR="00055CB1" w:rsidRPr="0037278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Административный центр – г</w:t>
      </w:r>
      <w:r w:rsidR="00EA61B1">
        <w:rPr>
          <w:rFonts w:ascii="Times New Roman" w:hAnsi="Times New Roman"/>
          <w:color w:val="0D0D0D" w:themeColor="text1" w:themeTint="F2"/>
          <w:sz w:val="26"/>
          <w:szCs w:val="26"/>
        </w:rPr>
        <w:t>ород</w:t>
      </w:r>
      <w:r w:rsidRPr="00372781">
        <w:rPr>
          <w:rFonts w:ascii="Times New Roman" w:hAnsi="Times New Roman"/>
          <w:color w:val="0D0D0D" w:themeColor="text1" w:themeTint="F2"/>
          <w:sz w:val="26"/>
          <w:szCs w:val="26"/>
        </w:rPr>
        <w:t xml:space="preserve"> Светлогорск связан железной и автомобильными дорогами с твердым покрытием со всеми населенными пунктами, входящими в состав округа. Расстояние до областного центра составляет 38 км по автодорожной сети. </w:t>
      </w:r>
    </w:p>
    <w:p w:rsidR="00055CB1" w:rsidRDefault="00055CB1" w:rsidP="00055CB1">
      <w:pPr>
        <w:ind w:firstLine="709"/>
        <w:jc w:val="both"/>
        <w:rPr>
          <w:sz w:val="26"/>
          <w:szCs w:val="26"/>
        </w:rPr>
      </w:pPr>
      <w:r>
        <w:rPr>
          <w:sz w:val="26"/>
          <w:szCs w:val="26"/>
        </w:rPr>
        <w:t>Воздушный, морской и внутренний водный транспорт на территории Светлогорского округа отсутствует, ввиду их исторического развития в смежных муниципальных образованиях.</w:t>
      </w:r>
    </w:p>
    <w:p w:rsidR="00055CB1" w:rsidRDefault="00055CB1" w:rsidP="00055CB1">
      <w:pPr>
        <w:ind w:firstLine="709"/>
        <w:jc w:val="both"/>
        <w:rPr>
          <w:sz w:val="26"/>
          <w:szCs w:val="26"/>
        </w:rPr>
      </w:pPr>
      <w:r>
        <w:rPr>
          <w:color w:val="0D0D0D" w:themeColor="text1" w:themeTint="F2"/>
          <w:sz w:val="26"/>
          <w:szCs w:val="26"/>
        </w:rPr>
        <w:t>А</w:t>
      </w:r>
      <w:r w:rsidRPr="00372781">
        <w:rPr>
          <w:color w:val="0D0D0D" w:themeColor="text1" w:themeTint="F2"/>
          <w:sz w:val="26"/>
          <w:szCs w:val="26"/>
        </w:rPr>
        <w:t>эропорт «Храброво»</w:t>
      </w:r>
      <w:r>
        <w:rPr>
          <w:color w:val="0D0D0D" w:themeColor="text1" w:themeTint="F2"/>
          <w:sz w:val="26"/>
          <w:szCs w:val="26"/>
        </w:rPr>
        <w:t xml:space="preserve"> </w:t>
      </w:r>
      <w:r>
        <w:rPr>
          <w:sz w:val="26"/>
          <w:szCs w:val="26"/>
        </w:rPr>
        <w:t xml:space="preserve">(муниципальное образование «Гурьевский городской округ») осуществляет свою деятельность с 1945 года, последняя реконструкция аэропорта была завершена в 2018 году. </w:t>
      </w:r>
      <w:r w:rsidRPr="00372781">
        <w:rPr>
          <w:color w:val="0D0D0D" w:themeColor="text1" w:themeTint="F2"/>
          <w:sz w:val="26"/>
          <w:szCs w:val="26"/>
        </w:rPr>
        <w:t>Расстояние до - 40 км</w:t>
      </w:r>
      <w:r>
        <w:rPr>
          <w:color w:val="0D0D0D" w:themeColor="text1" w:themeTint="F2"/>
          <w:sz w:val="26"/>
          <w:szCs w:val="26"/>
        </w:rPr>
        <w:t>, проезд до аэропорта осуществляется автомобильным транспортом необщего пользования.</w:t>
      </w:r>
    </w:p>
    <w:p w:rsidR="00055CB1" w:rsidRPr="0092722F" w:rsidRDefault="00055CB1" w:rsidP="0092722F">
      <w:pPr>
        <w:ind w:firstLine="709"/>
        <w:jc w:val="both"/>
        <w:rPr>
          <w:sz w:val="26"/>
          <w:szCs w:val="26"/>
        </w:rPr>
      </w:pPr>
      <w:r w:rsidRPr="00C8054F">
        <w:rPr>
          <w:sz w:val="26"/>
          <w:szCs w:val="26"/>
        </w:rPr>
        <w:t>Строительство международного морского терминала для приёма круизных и грузопассажирских судов осуществляется в г. Пионерский</w:t>
      </w:r>
      <w:r>
        <w:rPr>
          <w:sz w:val="26"/>
          <w:szCs w:val="26"/>
        </w:rPr>
        <w:t xml:space="preserve"> (муниципальное образование «Пионерский городской округ»)</w:t>
      </w:r>
      <w:r w:rsidRPr="00C8054F">
        <w:rPr>
          <w:sz w:val="26"/>
          <w:szCs w:val="26"/>
        </w:rPr>
        <w:t>. Расстояние до порта составит 6 км по автодорожной сети.</w:t>
      </w:r>
      <w:r w:rsidRPr="00B32A92">
        <w:rPr>
          <w:sz w:val="26"/>
          <w:szCs w:val="26"/>
        </w:rPr>
        <w:t xml:space="preserve"> </w:t>
      </w:r>
    </w:p>
    <w:p w:rsidR="00055CB1" w:rsidRPr="0092722F" w:rsidRDefault="00055CB1" w:rsidP="00055CB1">
      <w:pPr>
        <w:ind w:firstLine="709"/>
        <w:jc w:val="both"/>
        <w:rPr>
          <w:i/>
          <w:color w:val="0D0D0D" w:themeColor="text1" w:themeTint="F2"/>
          <w:sz w:val="26"/>
          <w:szCs w:val="26"/>
        </w:rPr>
      </w:pPr>
      <w:bookmarkStart w:id="17" w:name="_Hlk129870477"/>
      <w:r w:rsidRPr="0092722F">
        <w:rPr>
          <w:i/>
          <w:color w:val="0D0D0D" w:themeColor="text1" w:themeTint="F2"/>
          <w:sz w:val="26"/>
          <w:szCs w:val="26"/>
        </w:rPr>
        <w:lastRenderedPageBreak/>
        <w:t>Трубопроводный транспорт</w:t>
      </w:r>
      <w:r w:rsidR="00EA61B1">
        <w:rPr>
          <w:i/>
          <w:color w:val="0D0D0D" w:themeColor="text1" w:themeTint="F2"/>
          <w:sz w:val="26"/>
          <w:szCs w:val="26"/>
        </w:rPr>
        <w:t>.</w:t>
      </w:r>
    </w:p>
    <w:p w:rsidR="00055CB1" w:rsidRPr="0092722F" w:rsidRDefault="00055CB1" w:rsidP="00055CB1">
      <w:pPr>
        <w:ind w:firstLine="709"/>
        <w:jc w:val="both"/>
        <w:rPr>
          <w:sz w:val="26"/>
          <w:szCs w:val="26"/>
        </w:rPr>
      </w:pPr>
      <w:r w:rsidRPr="0092722F">
        <w:rPr>
          <w:color w:val="0D0D0D" w:themeColor="text1" w:themeTint="F2"/>
          <w:sz w:val="26"/>
          <w:szCs w:val="26"/>
        </w:rPr>
        <w:t xml:space="preserve">Трубопроводный транспорт на территории Светлогорского округа представлен магистральным газопроводом к АГРС «Светлогорск». Протяженность газопровода-отвода в </w:t>
      </w:r>
      <w:r w:rsidRPr="0092722F">
        <w:rPr>
          <w:sz w:val="26"/>
          <w:szCs w:val="26"/>
        </w:rPr>
        <w:t>границах муниципального образования составляет 1,4 км.</w:t>
      </w:r>
    </w:p>
    <w:p w:rsidR="00055CB1" w:rsidRPr="0092722F" w:rsidRDefault="00055CB1" w:rsidP="00055CB1">
      <w:pPr>
        <w:ind w:firstLine="709"/>
        <w:jc w:val="both"/>
        <w:rPr>
          <w:sz w:val="26"/>
          <w:szCs w:val="26"/>
        </w:rPr>
      </w:pPr>
      <w:r w:rsidRPr="0092722F">
        <w:rPr>
          <w:color w:val="0D0D0D" w:themeColor="text1" w:themeTint="F2"/>
          <w:sz w:val="26"/>
          <w:szCs w:val="26"/>
        </w:rPr>
        <w:t xml:space="preserve">Эксплуатацию, модернизацию и развитие объектов </w:t>
      </w:r>
      <w:r w:rsidRPr="0092722F">
        <w:rPr>
          <w:sz w:val="26"/>
          <w:szCs w:val="26"/>
        </w:rPr>
        <w:t>магистральных газопроводов осуществляет АО «Калининградгазификация».</w:t>
      </w:r>
    </w:p>
    <w:p w:rsidR="00055CB1" w:rsidRPr="0092722F" w:rsidRDefault="00055CB1" w:rsidP="00055CB1">
      <w:pPr>
        <w:ind w:firstLine="709"/>
        <w:jc w:val="both"/>
        <w:rPr>
          <w:sz w:val="26"/>
          <w:szCs w:val="26"/>
        </w:rPr>
      </w:pPr>
      <w:r w:rsidRPr="0092722F">
        <w:rPr>
          <w:sz w:val="26"/>
          <w:szCs w:val="26"/>
        </w:rPr>
        <w:t>Проблемой развития трубопроводного транспорта на территории округа является достигнутая максимальная пропускная способность АГРС «Светлогорск».</w:t>
      </w:r>
    </w:p>
    <w:p w:rsidR="00055CB1" w:rsidRPr="0092722F" w:rsidRDefault="00055CB1" w:rsidP="00055CB1">
      <w:pPr>
        <w:ind w:firstLine="709"/>
        <w:jc w:val="both"/>
        <w:rPr>
          <w:sz w:val="26"/>
          <w:szCs w:val="26"/>
        </w:rPr>
      </w:pPr>
      <w:r w:rsidRPr="0092722F">
        <w:rPr>
          <w:sz w:val="26"/>
          <w:szCs w:val="26"/>
        </w:rPr>
        <w:t xml:space="preserve">В целях решения данной проблемы Правительством Калининградской области обеспечено строительство объекта: «Межпоселковый газопровод высокого давления от ГРС Калининград-2, через поселки Кузнецкое, Волошино, Куликово, Зеленый Гай, с установкой ШРП (4 шт.) до ГРС «Светлогорск, I и II этапы». </w:t>
      </w:r>
    </w:p>
    <w:p w:rsidR="00055CB1" w:rsidRPr="0092722F" w:rsidRDefault="00055CB1" w:rsidP="0092722F">
      <w:pPr>
        <w:ind w:firstLine="709"/>
        <w:jc w:val="both"/>
        <w:rPr>
          <w:sz w:val="26"/>
          <w:szCs w:val="26"/>
        </w:rPr>
      </w:pPr>
      <w:r w:rsidRPr="0092722F">
        <w:rPr>
          <w:sz w:val="26"/>
          <w:szCs w:val="26"/>
        </w:rPr>
        <w:t>До решения вопроса по снятию технических ограничений и увеличению пропускной способности ГРС «Светлогорск» выдача АО «Калининградгазификация» технических условий на подключение к сети всех категорий потребителей природного газа приостановлена.</w:t>
      </w:r>
      <w:bookmarkEnd w:id="17"/>
    </w:p>
    <w:p w:rsidR="00055CB1" w:rsidRPr="00372781" w:rsidRDefault="00055CB1" w:rsidP="00055CB1">
      <w:pPr>
        <w:pStyle w:val="a9"/>
        <w:spacing w:after="0" w:line="240" w:lineRule="auto"/>
        <w:ind w:left="0" w:firstLine="709"/>
        <w:jc w:val="both"/>
        <w:rPr>
          <w:rFonts w:ascii="Times New Roman" w:hAnsi="Times New Roman"/>
          <w:i/>
          <w:color w:val="0D0D0D" w:themeColor="text1" w:themeTint="F2"/>
          <w:sz w:val="26"/>
          <w:szCs w:val="26"/>
        </w:rPr>
      </w:pPr>
      <w:r w:rsidRPr="00372781">
        <w:rPr>
          <w:rFonts w:ascii="Times New Roman" w:hAnsi="Times New Roman"/>
          <w:i/>
          <w:color w:val="0D0D0D" w:themeColor="text1" w:themeTint="F2"/>
          <w:sz w:val="26"/>
          <w:szCs w:val="26"/>
        </w:rPr>
        <w:t>Железнодорожный транспорт</w:t>
      </w:r>
      <w:r w:rsidR="00EA61B1">
        <w:rPr>
          <w:rFonts w:ascii="Times New Roman" w:hAnsi="Times New Roman"/>
          <w:i/>
          <w:color w:val="0D0D0D" w:themeColor="text1" w:themeTint="F2"/>
          <w:sz w:val="26"/>
          <w:szCs w:val="26"/>
        </w:rPr>
        <w:t>.</w:t>
      </w:r>
    </w:p>
    <w:p w:rsidR="00055CB1" w:rsidRDefault="00055CB1" w:rsidP="0092722F">
      <w:pPr>
        <w:tabs>
          <w:tab w:val="left" w:pos="709"/>
        </w:tabs>
        <w:ind w:firstLine="709"/>
        <w:jc w:val="both"/>
        <w:rPr>
          <w:color w:val="0D0D0D" w:themeColor="text1" w:themeTint="F2"/>
          <w:sz w:val="26"/>
          <w:szCs w:val="26"/>
        </w:rPr>
      </w:pPr>
      <w:r>
        <w:rPr>
          <w:color w:val="0D0D0D" w:themeColor="text1" w:themeTint="F2"/>
          <w:sz w:val="26"/>
          <w:szCs w:val="26"/>
        </w:rPr>
        <w:t>По</w:t>
      </w:r>
      <w:r w:rsidRPr="00372781">
        <w:rPr>
          <w:color w:val="0D0D0D" w:themeColor="text1" w:themeTint="F2"/>
          <w:sz w:val="26"/>
          <w:szCs w:val="26"/>
        </w:rPr>
        <w:t xml:space="preserve"> территории Светлогорского округа проходит однопутный электрифицированный участок Калининградской железной дороги</w:t>
      </w:r>
      <w:r>
        <w:rPr>
          <w:color w:val="0D0D0D" w:themeColor="text1" w:themeTint="F2"/>
          <w:sz w:val="26"/>
          <w:szCs w:val="26"/>
        </w:rPr>
        <w:t xml:space="preserve">: от </w:t>
      </w:r>
      <w:bookmarkStart w:id="18" w:name="_Hlk128577107"/>
      <w:r>
        <w:rPr>
          <w:color w:val="0D0D0D" w:themeColor="text1" w:themeTint="F2"/>
          <w:sz w:val="26"/>
          <w:szCs w:val="26"/>
        </w:rPr>
        <w:t>железнодорожной станции</w:t>
      </w:r>
      <w:bookmarkEnd w:id="18"/>
      <w:r>
        <w:rPr>
          <w:color w:val="0D0D0D" w:themeColor="text1" w:themeTint="F2"/>
          <w:sz w:val="26"/>
          <w:szCs w:val="26"/>
        </w:rPr>
        <w:t xml:space="preserve"> «</w:t>
      </w:r>
      <w:r w:rsidRPr="00372781">
        <w:rPr>
          <w:color w:val="0D0D0D" w:themeColor="text1" w:themeTint="F2"/>
          <w:sz w:val="26"/>
          <w:szCs w:val="26"/>
        </w:rPr>
        <w:t>Пионерский Курорт</w:t>
      </w:r>
      <w:r>
        <w:rPr>
          <w:color w:val="0D0D0D" w:themeColor="text1" w:themeTint="F2"/>
          <w:sz w:val="26"/>
          <w:szCs w:val="26"/>
        </w:rPr>
        <w:t>», через железнодорожную станцию «Светлогорск-1»,</w:t>
      </w:r>
      <w:r w:rsidR="0092722F">
        <w:rPr>
          <w:color w:val="0D0D0D" w:themeColor="text1" w:themeTint="F2"/>
          <w:sz w:val="26"/>
          <w:szCs w:val="26"/>
        </w:rPr>
        <w:t xml:space="preserve"> </w:t>
      </w:r>
      <w:r>
        <w:rPr>
          <w:color w:val="0D0D0D" w:themeColor="text1" w:themeTint="F2"/>
          <w:sz w:val="26"/>
          <w:szCs w:val="26"/>
        </w:rPr>
        <w:t>до</w:t>
      </w:r>
      <w:r w:rsidRPr="00372781">
        <w:rPr>
          <w:color w:val="0D0D0D" w:themeColor="text1" w:themeTint="F2"/>
          <w:sz w:val="26"/>
          <w:szCs w:val="26"/>
        </w:rPr>
        <w:t xml:space="preserve"> </w:t>
      </w:r>
      <w:r>
        <w:rPr>
          <w:color w:val="0D0D0D" w:themeColor="text1" w:themeTint="F2"/>
          <w:sz w:val="26"/>
          <w:szCs w:val="26"/>
        </w:rPr>
        <w:t>железнодорожной станции</w:t>
      </w:r>
      <w:r w:rsidRPr="00372781">
        <w:rPr>
          <w:color w:val="0D0D0D" w:themeColor="text1" w:themeTint="F2"/>
          <w:sz w:val="26"/>
          <w:szCs w:val="26"/>
        </w:rPr>
        <w:t xml:space="preserve"> «Светлогорск-2». </w:t>
      </w:r>
    </w:p>
    <w:p w:rsidR="00055CB1" w:rsidRPr="00372781" w:rsidRDefault="00055CB1" w:rsidP="00055CB1">
      <w:pPr>
        <w:ind w:firstLine="709"/>
        <w:jc w:val="both"/>
        <w:rPr>
          <w:color w:val="0D0D0D" w:themeColor="text1" w:themeTint="F2"/>
          <w:sz w:val="26"/>
          <w:szCs w:val="26"/>
        </w:rPr>
      </w:pPr>
      <w:r w:rsidRPr="00372781">
        <w:rPr>
          <w:color w:val="0D0D0D" w:themeColor="text1" w:themeTint="F2"/>
          <w:sz w:val="26"/>
          <w:szCs w:val="26"/>
        </w:rPr>
        <w:t>Пересечения автодорог с линиями железной дороги осуществляются в одном и двух уровнях, имеются два туннеля под железнодорожным полотном, три моста.</w:t>
      </w:r>
    </w:p>
    <w:p w:rsidR="00055CB1" w:rsidRDefault="00055CB1" w:rsidP="00055CB1">
      <w:pPr>
        <w:ind w:firstLine="709"/>
        <w:jc w:val="both"/>
        <w:rPr>
          <w:color w:val="0D0D0D" w:themeColor="text1" w:themeTint="F2"/>
          <w:sz w:val="26"/>
          <w:szCs w:val="26"/>
        </w:rPr>
      </w:pPr>
      <w:r w:rsidRPr="00372781">
        <w:rPr>
          <w:color w:val="0D0D0D" w:themeColor="text1" w:themeTint="F2"/>
          <w:sz w:val="26"/>
          <w:szCs w:val="26"/>
        </w:rPr>
        <w:t>В пределах г. Светлогорска располагаются станции Светлогорск</w:t>
      </w:r>
      <w:r>
        <w:rPr>
          <w:color w:val="0D0D0D" w:themeColor="text1" w:themeTint="F2"/>
          <w:sz w:val="26"/>
          <w:szCs w:val="26"/>
        </w:rPr>
        <w:t>-</w:t>
      </w:r>
      <w:r w:rsidRPr="00372781">
        <w:rPr>
          <w:color w:val="0D0D0D" w:themeColor="text1" w:themeTint="F2"/>
          <w:sz w:val="26"/>
          <w:szCs w:val="26"/>
        </w:rPr>
        <w:t xml:space="preserve">1 и </w:t>
      </w:r>
      <w:r>
        <w:rPr>
          <w:color w:val="0D0D0D" w:themeColor="text1" w:themeTint="F2"/>
          <w:sz w:val="26"/>
          <w:szCs w:val="26"/>
        </w:rPr>
        <w:t xml:space="preserve">                    </w:t>
      </w:r>
      <w:r w:rsidRPr="00372781">
        <w:rPr>
          <w:color w:val="0D0D0D" w:themeColor="text1" w:themeTint="F2"/>
          <w:sz w:val="26"/>
          <w:szCs w:val="26"/>
        </w:rPr>
        <w:t>Светлогорск</w:t>
      </w:r>
      <w:r>
        <w:rPr>
          <w:color w:val="0D0D0D" w:themeColor="text1" w:themeTint="F2"/>
          <w:sz w:val="26"/>
          <w:szCs w:val="26"/>
        </w:rPr>
        <w:t>-</w:t>
      </w:r>
      <w:r w:rsidRPr="00372781">
        <w:rPr>
          <w:color w:val="0D0D0D" w:themeColor="text1" w:themeTint="F2"/>
          <w:sz w:val="26"/>
          <w:szCs w:val="26"/>
        </w:rPr>
        <w:t>2.</w:t>
      </w:r>
    </w:p>
    <w:p w:rsidR="00055CB1" w:rsidRDefault="00055CB1" w:rsidP="0092722F">
      <w:pPr>
        <w:tabs>
          <w:tab w:val="left" w:pos="709"/>
        </w:tabs>
        <w:ind w:firstLine="709"/>
        <w:jc w:val="both"/>
        <w:rPr>
          <w:color w:val="0D0D0D" w:themeColor="text1" w:themeTint="F2"/>
          <w:sz w:val="26"/>
          <w:szCs w:val="26"/>
        </w:rPr>
      </w:pPr>
      <w:r w:rsidRPr="00372781">
        <w:rPr>
          <w:color w:val="0D0D0D" w:themeColor="text1" w:themeTint="F2"/>
          <w:sz w:val="26"/>
          <w:szCs w:val="26"/>
        </w:rPr>
        <w:t xml:space="preserve">Станция Светлогорск-1 промежуточная, </w:t>
      </w:r>
      <w:r w:rsidRPr="00372781">
        <w:rPr>
          <w:color w:val="0D0D0D" w:themeColor="text1" w:themeTint="F2"/>
          <w:sz w:val="26"/>
          <w:szCs w:val="26"/>
          <w:lang w:val="en-US"/>
        </w:rPr>
        <w:t>III</w:t>
      </w:r>
      <w:r w:rsidRPr="00372781">
        <w:rPr>
          <w:color w:val="0D0D0D" w:themeColor="text1" w:themeTint="F2"/>
          <w:sz w:val="26"/>
          <w:szCs w:val="26"/>
        </w:rPr>
        <w:t xml:space="preserve"> класса, имеет незначительное путевое развитие, выполняет работу по пропуску транзитных грузовых и пассажирских поездов.</w:t>
      </w:r>
      <w:r>
        <w:rPr>
          <w:color w:val="0D0D0D" w:themeColor="text1" w:themeTint="F2"/>
          <w:sz w:val="26"/>
          <w:szCs w:val="26"/>
        </w:rPr>
        <w:t xml:space="preserve"> </w:t>
      </w:r>
    </w:p>
    <w:p w:rsidR="00055CB1" w:rsidRDefault="00055CB1" w:rsidP="00055CB1">
      <w:pPr>
        <w:ind w:firstLine="709"/>
        <w:jc w:val="both"/>
        <w:rPr>
          <w:color w:val="0D0D0D" w:themeColor="text1" w:themeTint="F2"/>
          <w:sz w:val="26"/>
          <w:szCs w:val="26"/>
        </w:rPr>
      </w:pPr>
      <w:r w:rsidRPr="00372781">
        <w:rPr>
          <w:color w:val="0D0D0D" w:themeColor="text1" w:themeTint="F2"/>
          <w:sz w:val="26"/>
          <w:szCs w:val="26"/>
        </w:rPr>
        <w:t>Станция Светлогорск-2 расположена в центральной части города и осуществляет пассажирские перевозки.</w:t>
      </w:r>
      <w:r>
        <w:rPr>
          <w:color w:val="0D0D0D" w:themeColor="text1" w:themeTint="F2"/>
          <w:sz w:val="26"/>
          <w:szCs w:val="26"/>
        </w:rPr>
        <w:t xml:space="preserve"> </w:t>
      </w:r>
      <w:r w:rsidRPr="00372781">
        <w:rPr>
          <w:color w:val="0D0D0D" w:themeColor="text1" w:themeTint="F2"/>
          <w:sz w:val="26"/>
          <w:szCs w:val="26"/>
        </w:rPr>
        <w:t>Пассажирский вокзал размещается в торцевой части путевого тупика.</w:t>
      </w:r>
    </w:p>
    <w:p w:rsidR="00055CB1" w:rsidRPr="0092722F" w:rsidRDefault="00055CB1" w:rsidP="0092722F">
      <w:pPr>
        <w:ind w:firstLine="709"/>
        <w:jc w:val="both"/>
        <w:rPr>
          <w:color w:val="0D0D0D" w:themeColor="text1" w:themeTint="F2"/>
          <w:sz w:val="26"/>
          <w:szCs w:val="26"/>
        </w:rPr>
      </w:pPr>
      <w:bookmarkStart w:id="19" w:name="_Hlk129853108"/>
      <w:r w:rsidRPr="00041407">
        <w:rPr>
          <w:color w:val="0D0D0D" w:themeColor="text1" w:themeTint="F2"/>
          <w:sz w:val="26"/>
          <w:szCs w:val="26"/>
        </w:rPr>
        <w:t>Эксплуатацию</w:t>
      </w:r>
      <w:r>
        <w:rPr>
          <w:color w:val="0D0D0D" w:themeColor="text1" w:themeTint="F2"/>
          <w:sz w:val="26"/>
          <w:szCs w:val="26"/>
        </w:rPr>
        <w:t>, модернизацию и развитие</w:t>
      </w:r>
      <w:r w:rsidRPr="00041407">
        <w:rPr>
          <w:color w:val="0D0D0D" w:themeColor="text1" w:themeTint="F2"/>
          <w:sz w:val="26"/>
          <w:szCs w:val="26"/>
        </w:rPr>
        <w:t xml:space="preserve"> объектов </w:t>
      </w:r>
      <w:bookmarkEnd w:id="19"/>
      <w:r w:rsidRPr="00041407">
        <w:rPr>
          <w:color w:val="0D0D0D" w:themeColor="text1" w:themeTint="F2"/>
          <w:sz w:val="26"/>
          <w:szCs w:val="26"/>
        </w:rPr>
        <w:t>железнодорожного транспорта осуществляет Калининградская железная дорога (филиал РЖД).</w:t>
      </w:r>
    </w:p>
    <w:p w:rsidR="00055CB1" w:rsidRPr="00372781" w:rsidRDefault="00055CB1" w:rsidP="00055CB1">
      <w:pPr>
        <w:pStyle w:val="a9"/>
        <w:spacing w:after="0" w:line="240" w:lineRule="auto"/>
        <w:ind w:left="0" w:firstLine="709"/>
        <w:jc w:val="both"/>
        <w:rPr>
          <w:rFonts w:ascii="Times New Roman" w:hAnsi="Times New Roman"/>
          <w:i/>
          <w:iCs/>
          <w:color w:val="0D0D0D" w:themeColor="text1" w:themeTint="F2"/>
          <w:sz w:val="26"/>
          <w:szCs w:val="26"/>
        </w:rPr>
      </w:pPr>
      <w:r w:rsidRPr="009740FF">
        <w:rPr>
          <w:rFonts w:ascii="Times New Roman" w:hAnsi="Times New Roman"/>
          <w:i/>
          <w:iCs/>
          <w:color w:val="0D0D0D" w:themeColor="text1" w:themeTint="F2"/>
          <w:sz w:val="26"/>
          <w:szCs w:val="26"/>
        </w:rPr>
        <w:t>Автомобильный транспорт</w:t>
      </w:r>
      <w:r w:rsidR="00EA61B1">
        <w:rPr>
          <w:rFonts w:ascii="Times New Roman" w:hAnsi="Times New Roman"/>
          <w:i/>
          <w:iCs/>
          <w:color w:val="0D0D0D" w:themeColor="text1" w:themeTint="F2"/>
          <w:sz w:val="26"/>
          <w:szCs w:val="26"/>
        </w:rPr>
        <w:t>.</w:t>
      </w:r>
    </w:p>
    <w:p w:rsidR="00055CB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Pr>
          <w:rFonts w:ascii="Times New Roman" w:hAnsi="Times New Roman"/>
          <w:color w:val="0D0D0D" w:themeColor="text1" w:themeTint="F2"/>
          <w:sz w:val="26"/>
          <w:szCs w:val="26"/>
        </w:rPr>
        <w:t xml:space="preserve">Состав автомобильных дорог </w:t>
      </w:r>
      <w:bookmarkStart w:id="20" w:name="_Hlk126311336"/>
      <w:r>
        <w:rPr>
          <w:rFonts w:ascii="Times New Roman" w:hAnsi="Times New Roman"/>
          <w:color w:val="0D0D0D" w:themeColor="text1" w:themeTint="F2"/>
          <w:sz w:val="26"/>
          <w:szCs w:val="26"/>
        </w:rPr>
        <w:t>в границах Светлогорского округа</w:t>
      </w:r>
      <w:bookmarkEnd w:id="20"/>
      <w:r>
        <w:rPr>
          <w:rFonts w:ascii="Times New Roman" w:hAnsi="Times New Roman"/>
          <w:color w:val="0D0D0D" w:themeColor="text1" w:themeTint="F2"/>
          <w:sz w:val="26"/>
          <w:szCs w:val="26"/>
        </w:rPr>
        <w:t>:</w:t>
      </w:r>
    </w:p>
    <w:p w:rsidR="00055CB1" w:rsidRPr="007906A3" w:rsidRDefault="00055CB1" w:rsidP="00055CB1">
      <w:pPr>
        <w:pStyle w:val="a9"/>
        <w:spacing w:after="0" w:line="240" w:lineRule="auto"/>
        <w:ind w:left="0" w:firstLine="709"/>
        <w:jc w:val="both"/>
        <w:rPr>
          <w:rFonts w:ascii="Times New Roman" w:hAnsi="Times New Roman"/>
          <w:sz w:val="26"/>
          <w:szCs w:val="26"/>
        </w:rPr>
      </w:pPr>
      <w:r w:rsidRPr="007906A3">
        <w:rPr>
          <w:rFonts w:ascii="Times New Roman" w:hAnsi="Times New Roman"/>
          <w:sz w:val="26"/>
          <w:szCs w:val="26"/>
        </w:rPr>
        <w:t>автомобильная дорога общего значения федерального значения А- 218 «Приморское кольцо-Светлогорск» подходит с юго-восточной стороны к границе г.</w:t>
      </w:r>
      <w:r w:rsidR="0092722F">
        <w:rPr>
          <w:rFonts w:ascii="Times New Roman" w:hAnsi="Times New Roman"/>
          <w:sz w:val="26"/>
          <w:szCs w:val="26"/>
        </w:rPr>
        <w:t xml:space="preserve"> </w:t>
      </w:r>
      <w:r w:rsidRPr="007906A3">
        <w:rPr>
          <w:rFonts w:ascii="Times New Roman" w:hAnsi="Times New Roman"/>
          <w:sz w:val="26"/>
          <w:szCs w:val="26"/>
        </w:rPr>
        <w:t>Светлогорска до перекрестка с улицей Пригородной;</w:t>
      </w:r>
    </w:p>
    <w:p w:rsidR="00055CB1" w:rsidRPr="007906A3" w:rsidRDefault="00055CB1" w:rsidP="0092722F">
      <w:pPr>
        <w:pStyle w:val="a9"/>
        <w:spacing w:after="0" w:line="240" w:lineRule="auto"/>
        <w:ind w:left="0" w:firstLine="709"/>
        <w:jc w:val="both"/>
        <w:rPr>
          <w:rFonts w:ascii="Times New Roman" w:hAnsi="Times New Roman"/>
          <w:sz w:val="26"/>
          <w:szCs w:val="26"/>
        </w:rPr>
      </w:pPr>
      <w:r w:rsidRPr="007906A3">
        <w:rPr>
          <w:rFonts w:ascii="Times New Roman" w:hAnsi="Times New Roman"/>
          <w:sz w:val="26"/>
          <w:szCs w:val="26"/>
        </w:rPr>
        <w:t>автомобильные дороги общего значения регионального значения: «Зеленоградск - Приморск через Светлогорск», «Донское - Синявино – Янтарный», «Клюквенное – Лесное», «Приморье – Донское»;</w:t>
      </w:r>
    </w:p>
    <w:p w:rsidR="00055CB1" w:rsidRPr="0007411B" w:rsidRDefault="00055CB1" w:rsidP="0007411B">
      <w:pPr>
        <w:pStyle w:val="a9"/>
        <w:spacing w:after="0" w:line="240" w:lineRule="auto"/>
        <w:ind w:left="0" w:firstLine="709"/>
        <w:jc w:val="both"/>
        <w:rPr>
          <w:rFonts w:ascii="Times New Roman" w:hAnsi="Times New Roman"/>
          <w:color w:val="0D0D0D" w:themeColor="text1" w:themeTint="F2"/>
          <w:sz w:val="26"/>
          <w:szCs w:val="26"/>
        </w:rPr>
      </w:pPr>
      <w:r w:rsidRPr="007906A3">
        <w:rPr>
          <w:rFonts w:ascii="Times New Roman" w:hAnsi="Times New Roman"/>
          <w:sz w:val="26"/>
          <w:szCs w:val="26"/>
        </w:rPr>
        <w:t>автомобильные дороги общего значения местного значения</w:t>
      </w:r>
      <w:r>
        <w:rPr>
          <w:rFonts w:ascii="Times New Roman" w:hAnsi="Times New Roman"/>
          <w:color w:val="0D0D0D" w:themeColor="text1" w:themeTint="F2"/>
          <w:sz w:val="26"/>
          <w:szCs w:val="26"/>
        </w:rPr>
        <w:t>: улично-дорожная сеть в границах населенных пунктов.</w:t>
      </w:r>
    </w:p>
    <w:p w:rsidR="00055CB1" w:rsidRPr="001F4797" w:rsidRDefault="00055CB1" w:rsidP="00897613">
      <w:pPr>
        <w:pStyle w:val="a9"/>
        <w:spacing w:after="0" w:line="240" w:lineRule="auto"/>
        <w:ind w:left="0"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 xml:space="preserve">Автомобильные автодороги федерального и регионального значения обеспечивают связь Светлогорского округа с областным центром, соседними муниципальными образованиями Калининградской области и всех населенных пунктов Светлогорского округа между </w:t>
      </w:r>
      <w:r w:rsidRPr="001F4797">
        <w:rPr>
          <w:rFonts w:ascii="Times New Roman" w:hAnsi="Times New Roman"/>
          <w:color w:val="0D0D0D" w:themeColor="text1" w:themeTint="F2"/>
          <w:sz w:val="26"/>
          <w:szCs w:val="26"/>
        </w:rPr>
        <w:t>собой.</w:t>
      </w:r>
    </w:p>
    <w:p w:rsidR="00055CB1" w:rsidRPr="00897613" w:rsidRDefault="00055CB1" w:rsidP="00897613">
      <w:pPr>
        <w:tabs>
          <w:tab w:val="left" w:pos="709"/>
        </w:tabs>
        <w:ind w:firstLine="709"/>
        <w:jc w:val="both"/>
        <w:rPr>
          <w:color w:val="0D0D0D" w:themeColor="text1" w:themeTint="F2"/>
          <w:sz w:val="26"/>
          <w:szCs w:val="26"/>
        </w:rPr>
      </w:pPr>
      <w:r w:rsidRPr="001F4797">
        <w:rPr>
          <w:color w:val="0D0D0D" w:themeColor="text1" w:themeTint="F2"/>
          <w:sz w:val="26"/>
          <w:szCs w:val="26"/>
        </w:rPr>
        <w:lastRenderedPageBreak/>
        <w:t xml:space="preserve">Эксплуатация, реконструкция и капитальный ремонт автомобильных дорог федерального значения </w:t>
      </w:r>
      <w:r>
        <w:rPr>
          <w:color w:val="0D0D0D" w:themeColor="text1" w:themeTint="F2"/>
          <w:sz w:val="26"/>
          <w:szCs w:val="26"/>
        </w:rPr>
        <w:t>обеспечиваются</w:t>
      </w:r>
      <w:r w:rsidRPr="001F4797">
        <w:rPr>
          <w:color w:val="0D0D0D" w:themeColor="text1" w:themeTint="F2"/>
          <w:sz w:val="26"/>
          <w:szCs w:val="26"/>
        </w:rPr>
        <w:t xml:space="preserve"> ФКУ </w:t>
      </w:r>
      <w:proofErr w:type="spellStart"/>
      <w:r w:rsidRPr="001F4797">
        <w:rPr>
          <w:color w:val="0D0D0D" w:themeColor="text1" w:themeTint="F2"/>
          <w:sz w:val="26"/>
          <w:szCs w:val="26"/>
        </w:rPr>
        <w:t>Упрдор</w:t>
      </w:r>
      <w:proofErr w:type="spellEnd"/>
      <w:r w:rsidRPr="001F4797">
        <w:rPr>
          <w:color w:val="0D0D0D" w:themeColor="text1" w:themeTint="F2"/>
          <w:sz w:val="26"/>
          <w:szCs w:val="26"/>
        </w:rPr>
        <w:t xml:space="preserve"> «</w:t>
      </w:r>
      <w:proofErr w:type="spellStart"/>
      <w:r w:rsidRPr="001F4797">
        <w:rPr>
          <w:color w:val="0D0D0D" w:themeColor="text1" w:themeTint="F2"/>
          <w:sz w:val="26"/>
          <w:szCs w:val="26"/>
        </w:rPr>
        <w:t>Северо-Запад</w:t>
      </w:r>
      <w:proofErr w:type="spellEnd"/>
      <w:r w:rsidRPr="001F4797">
        <w:rPr>
          <w:color w:val="0D0D0D" w:themeColor="text1" w:themeTint="F2"/>
          <w:sz w:val="26"/>
          <w:szCs w:val="26"/>
        </w:rPr>
        <w:t xml:space="preserve">»,                        регионального значения – ГКУ </w:t>
      </w:r>
      <w:proofErr w:type="gramStart"/>
      <w:r w:rsidRPr="001F4797">
        <w:rPr>
          <w:color w:val="0D0D0D" w:themeColor="text1" w:themeTint="F2"/>
          <w:sz w:val="26"/>
          <w:szCs w:val="26"/>
        </w:rPr>
        <w:t>КО</w:t>
      </w:r>
      <w:proofErr w:type="gramEnd"/>
      <w:r w:rsidRPr="001F4797">
        <w:rPr>
          <w:color w:val="0D0D0D" w:themeColor="text1" w:themeTint="F2"/>
          <w:sz w:val="26"/>
          <w:szCs w:val="26"/>
        </w:rPr>
        <w:t xml:space="preserve"> «Управление дорожного хозяйства Калининградской области», ГП КО «</w:t>
      </w:r>
      <w:proofErr w:type="spellStart"/>
      <w:r w:rsidRPr="001F4797">
        <w:rPr>
          <w:color w:val="0D0D0D" w:themeColor="text1" w:themeTint="F2"/>
          <w:sz w:val="26"/>
          <w:szCs w:val="26"/>
        </w:rPr>
        <w:t>Дорожно</w:t>
      </w:r>
      <w:proofErr w:type="spellEnd"/>
      <w:r w:rsidRPr="001F4797">
        <w:rPr>
          <w:color w:val="0D0D0D" w:themeColor="text1" w:themeTint="F2"/>
          <w:sz w:val="26"/>
          <w:szCs w:val="26"/>
        </w:rPr>
        <w:t>–эксплуатационное предприятие № 2» в соответствии с их производственными и инвестиционными программами.</w:t>
      </w:r>
    </w:p>
    <w:p w:rsidR="00055CB1" w:rsidRPr="00897613" w:rsidRDefault="00055CB1" w:rsidP="00897613">
      <w:pPr>
        <w:pStyle w:val="a9"/>
        <w:spacing w:after="0" w:line="240" w:lineRule="auto"/>
        <w:ind w:left="0" w:firstLine="709"/>
        <w:jc w:val="both"/>
        <w:rPr>
          <w:rFonts w:ascii="Times New Roman" w:hAnsi="Times New Roman"/>
          <w:color w:val="0D0D0D" w:themeColor="text1" w:themeTint="F2"/>
          <w:sz w:val="26"/>
          <w:szCs w:val="26"/>
        </w:rPr>
      </w:pPr>
      <w:r w:rsidRPr="00FA04BA">
        <w:rPr>
          <w:rFonts w:ascii="Times New Roman" w:hAnsi="Times New Roman"/>
          <w:color w:val="0D0D0D" w:themeColor="text1" w:themeTint="F2"/>
          <w:sz w:val="26"/>
          <w:szCs w:val="26"/>
        </w:rPr>
        <w:t xml:space="preserve">В соответствии с частью 1 статьи 16 Федерального закона от 06.10.2003 N 131-ФЗ "Об общих принципах организации местного самоуправления в Российской Федерации" к вопросам местного значения городского округа относятся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w:t>
      </w:r>
      <w:bookmarkStart w:id="21" w:name="_Hlk126314950"/>
      <w:r w:rsidRPr="00FA04BA">
        <w:rPr>
          <w:rFonts w:ascii="Times New Roman" w:hAnsi="Times New Roman"/>
          <w:color w:val="0D0D0D" w:themeColor="text1" w:themeTint="F2"/>
          <w:sz w:val="26"/>
          <w:szCs w:val="26"/>
        </w:rPr>
        <w:t xml:space="preserve">на автомобильном транспорте, городском наземном электрическом транспорте и в дорожном хозяйстве </w:t>
      </w:r>
      <w:bookmarkEnd w:id="21"/>
      <w:r w:rsidRPr="00FA04BA">
        <w:rPr>
          <w:rFonts w:ascii="Times New Roman" w:hAnsi="Times New Roman"/>
          <w:color w:val="0D0D0D" w:themeColor="text1" w:themeTint="F2"/>
          <w:sz w:val="26"/>
          <w:szCs w:val="26"/>
        </w:rPr>
        <w:t xml:space="preserve">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22" w:history="1">
        <w:r w:rsidRPr="00FA04BA">
          <w:rPr>
            <w:rFonts w:ascii="Times New Roman" w:hAnsi="Times New Roman"/>
            <w:color w:val="0D0D0D" w:themeColor="text1" w:themeTint="F2"/>
            <w:sz w:val="26"/>
            <w:szCs w:val="26"/>
          </w:rPr>
          <w:t>законодательством</w:t>
        </w:r>
      </w:hyperlink>
      <w:r w:rsidRPr="00FA04BA">
        <w:rPr>
          <w:rFonts w:ascii="Times New Roman" w:hAnsi="Times New Roman"/>
          <w:color w:val="0D0D0D" w:themeColor="text1" w:themeTint="F2"/>
          <w:sz w:val="26"/>
          <w:szCs w:val="26"/>
        </w:rPr>
        <w:t xml:space="preserve"> Российской Федерации.</w:t>
      </w:r>
    </w:p>
    <w:p w:rsidR="00055CB1" w:rsidRPr="000C3EF9" w:rsidRDefault="00055CB1" w:rsidP="00055CB1">
      <w:pPr>
        <w:pStyle w:val="a9"/>
        <w:spacing w:after="0" w:line="240" w:lineRule="auto"/>
        <w:ind w:left="0" w:firstLine="709"/>
        <w:outlineLvl w:val="2"/>
        <w:rPr>
          <w:rFonts w:ascii="Times New Roman" w:hAnsi="Times New Roman"/>
          <w:i/>
          <w:iCs/>
          <w:color w:val="0D0D0D" w:themeColor="text1" w:themeTint="F2"/>
          <w:sz w:val="26"/>
          <w:szCs w:val="26"/>
        </w:rPr>
      </w:pPr>
      <w:r w:rsidRPr="000C3EF9">
        <w:rPr>
          <w:rFonts w:ascii="Times New Roman" w:hAnsi="Times New Roman"/>
          <w:i/>
          <w:iCs/>
          <w:color w:val="0D0D0D" w:themeColor="text1" w:themeTint="F2"/>
          <w:sz w:val="26"/>
          <w:szCs w:val="26"/>
        </w:rPr>
        <w:t>Улично-дорожная сеть</w:t>
      </w:r>
      <w:r w:rsidR="00EA61B1">
        <w:rPr>
          <w:rFonts w:ascii="Times New Roman" w:hAnsi="Times New Roman"/>
          <w:i/>
          <w:iCs/>
          <w:color w:val="0D0D0D" w:themeColor="text1" w:themeTint="F2"/>
          <w:sz w:val="26"/>
          <w:szCs w:val="26"/>
        </w:rPr>
        <w:t>.</w:t>
      </w:r>
    </w:p>
    <w:p w:rsidR="00055CB1" w:rsidRDefault="00055CB1" w:rsidP="00055CB1">
      <w:pPr>
        <w:autoSpaceDE w:val="0"/>
        <w:autoSpaceDN w:val="0"/>
        <w:adjustRightInd w:val="0"/>
        <w:ind w:firstLine="709"/>
        <w:jc w:val="both"/>
        <w:rPr>
          <w:color w:val="0D0D0D" w:themeColor="text1" w:themeTint="F2"/>
          <w:sz w:val="26"/>
          <w:szCs w:val="26"/>
        </w:rPr>
      </w:pPr>
      <w:r>
        <w:rPr>
          <w:color w:val="0D0D0D" w:themeColor="text1" w:themeTint="F2"/>
          <w:sz w:val="26"/>
          <w:szCs w:val="26"/>
        </w:rPr>
        <w:t xml:space="preserve">Улично-дорожная сеть в границах населенных </w:t>
      </w:r>
      <w:r w:rsidRPr="004A116E">
        <w:rPr>
          <w:color w:val="0D0D0D" w:themeColor="text1" w:themeTint="F2"/>
          <w:sz w:val="26"/>
          <w:szCs w:val="26"/>
        </w:rPr>
        <w:t xml:space="preserve">пунктов состоит из 168 ед. улиц (автомобильных дорог общего пользования местного значения муниципального образования «Светлогорский городской округ»,  перечень которых утвержден постановлением администрации муниципального образования «Светлогорский городской округ» от 02.02.2022 № 104) и обеспечивает полноценное </w:t>
      </w:r>
      <w:r w:rsidRPr="004A116E">
        <w:rPr>
          <w:sz w:val="26"/>
          <w:szCs w:val="26"/>
        </w:rPr>
        <w:t xml:space="preserve">обслуживание </w:t>
      </w:r>
      <w:r w:rsidRPr="004A116E">
        <w:rPr>
          <w:color w:val="0D0D0D" w:themeColor="text1" w:themeTint="F2"/>
          <w:sz w:val="26"/>
          <w:szCs w:val="26"/>
        </w:rPr>
        <w:t>территории населенных пунктов: проезд к жилым кварталам, а также к объектам общественного назначения. Структура магистралей, жилых улиц и основных пешеходных связей в целом обеспечивает удобную связь жилых районов с местами приложения труда и отдыха, а также выходы на федеральную и региональные дороги, обеспечивающие транспортную связь с другими муниципалитетами области.</w:t>
      </w:r>
    </w:p>
    <w:p w:rsidR="0009344C" w:rsidRPr="00D75113" w:rsidRDefault="0009344C" w:rsidP="0009344C">
      <w:pPr>
        <w:ind w:firstLine="720"/>
        <w:jc w:val="right"/>
        <w:rPr>
          <w:i/>
        </w:rPr>
      </w:pPr>
      <w:r w:rsidRPr="00D75113">
        <w:rPr>
          <w:i/>
        </w:rPr>
        <w:t xml:space="preserve">Таблица № </w:t>
      </w:r>
      <w:r>
        <w:rPr>
          <w:i/>
        </w:rPr>
        <w:t>7</w:t>
      </w:r>
    </w:p>
    <w:p w:rsidR="0009344C" w:rsidRPr="004A116E" w:rsidRDefault="0009344C" w:rsidP="00055CB1">
      <w:pPr>
        <w:autoSpaceDE w:val="0"/>
        <w:autoSpaceDN w:val="0"/>
        <w:adjustRightInd w:val="0"/>
        <w:ind w:firstLine="709"/>
        <w:jc w:val="both"/>
        <w:rPr>
          <w:color w:val="0D0D0D" w:themeColor="text1" w:themeTint="F2"/>
          <w:sz w:val="26"/>
          <w:szCs w:val="26"/>
        </w:rPr>
      </w:pPr>
    </w:p>
    <w:p w:rsidR="00055CB1" w:rsidRPr="00EA61B1" w:rsidRDefault="00055CB1" w:rsidP="00EF70D7">
      <w:pPr>
        <w:pStyle w:val="Style69"/>
        <w:widowControl/>
        <w:pBdr>
          <w:top w:val="single" w:sz="4" w:space="1" w:color="auto"/>
          <w:left w:val="single" w:sz="4" w:space="4" w:color="auto"/>
          <w:bottom w:val="single" w:sz="4" w:space="1" w:color="auto"/>
          <w:right w:val="single" w:sz="4" w:space="0" w:color="auto"/>
          <w:between w:val="single" w:sz="4" w:space="1" w:color="auto"/>
          <w:bar w:val="single" w:sz="4" w:color="auto"/>
        </w:pBdr>
        <w:spacing w:line="240" w:lineRule="auto"/>
        <w:ind w:firstLine="709"/>
        <w:rPr>
          <w:rStyle w:val="af4"/>
          <w:rFonts w:ascii="Times New Roman" w:hAnsi="Times New Roman" w:cs="Times New Roman"/>
          <w:b/>
          <w:color w:val="0D0D0D" w:themeColor="text1" w:themeTint="F2"/>
          <w:sz w:val="26"/>
          <w:szCs w:val="26"/>
        </w:rPr>
      </w:pPr>
      <w:r w:rsidRPr="00EA61B1">
        <w:rPr>
          <w:rStyle w:val="af4"/>
          <w:rFonts w:ascii="Times New Roman" w:hAnsi="Times New Roman" w:cs="Times New Roman"/>
          <w:b/>
          <w:color w:val="0D0D0D" w:themeColor="text1" w:themeTint="F2"/>
          <w:sz w:val="26"/>
          <w:szCs w:val="26"/>
        </w:rPr>
        <w:t>Основные магистральные улицы в границах Светлогорского округа:</w:t>
      </w:r>
    </w:p>
    <w:tbl>
      <w:tblPr>
        <w:tblStyle w:val="a3"/>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8222"/>
      </w:tblGrid>
      <w:tr w:rsidR="00055CB1" w:rsidRPr="0092722F" w:rsidTr="0078107B">
        <w:tc>
          <w:tcPr>
            <w:tcW w:w="1843" w:type="dxa"/>
          </w:tcPr>
          <w:p w:rsidR="00055CB1" w:rsidRPr="0092722F" w:rsidRDefault="00055CB1" w:rsidP="00052DC6">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rPr>
                <w:rStyle w:val="af4"/>
                <w:rFonts w:ascii="Times New Roman" w:hAnsi="Times New Roman" w:cs="Times New Roman"/>
                <w:color w:val="0D0D0D" w:themeColor="text1" w:themeTint="F2"/>
                <w:sz w:val="26"/>
                <w:szCs w:val="26"/>
              </w:rPr>
            </w:pPr>
            <w:bookmarkStart w:id="22" w:name="_Hlk126311508"/>
            <w:r w:rsidRPr="0092722F">
              <w:rPr>
                <w:rStyle w:val="af4"/>
                <w:rFonts w:ascii="Times New Roman" w:hAnsi="Times New Roman" w:cs="Times New Roman"/>
                <w:color w:val="0D0D0D" w:themeColor="text1" w:themeTint="F2"/>
                <w:sz w:val="26"/>
                <w:szCs w:val="26"/>
              </w:rPr>
              <w:t>г. Светлогорск</w:t>
            </w:r>
          </w:p>
        </w:tc>
        <w:tc>
          <w:tcPr>
            <w:tcW w:w="8222" w:type="dxa"/>
          </w:tcPr>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proofErr w:type="gramStart"/>
            <w:r w:rsidRPr="0092722F">
              <w:rPr>
                <w:rStyle w:val="af4"/>
                <w:rFonts w:ascii="Times New Roman" w:hAnsi="Times New Roman" w:cs="Times New Roman"/>
                <w:color w:val="0D0D0D" w:themeColor="text1" w:themeTint="F2"/>
                <w:sz w:val="26"/>
                <w:szCs w:val="26"/>
              </w:rPr>
              <w:t xml:space="preserve">Калининградский проспект - направление в г. </w:t>
            </w:r>
            <w:r w:rsidR="003F721A" w:rsidRPr="0092722F">
              <w:rPr>
                <w:rStyle w:val="af4"/>
                <w:rFonts w:ascii="Times New Roman" w:hAnsi="Times New Roman" w:cs="Times New Roman"/>
                <w:color w:val="0D0D0D" w:themeColor="text1" w:themeTint="F2"/>
                <w:sz w:val="26"/>
                <w:szCs w:val="26"/>
              </w:rPr>
              <w:t xml:space="preserve">Калининград,  </w:t>
            </w:r>
            <w:r w:rsidRPr="0092722F">
              <w:rPr>
                <w:rStyle w:val="af4"/>
                <w:rFonts w:ascii="Times New Roman" w:hAnsi="Times New Roman" w:cs="Times New Roman"/>
                <w:color w:val="0D0D0D" w:themeColor="text1" w:themeTint="F2"/>
                <w:sz w:val="26"/>
                <w:szCs w:val="26"/>
              </w:rPr>
              <w:t xml:space="preserve">                      г. Пионерский, г. Зеленоградск, условный район Отрадное, п. Лесное,                     п. Приморье, п. Донское;</w:t>
            </w:r>
            <w:proofErr w:type="gramEnd"/>
          </w:p>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color w:val="0D0D0D" w:themeColor="text1" w:themeTint="F2"/>
                <w:sz w:val="26"/>
                <w:szCs w:val="26"/>
              </w:rPr>
              <w:t>ул. Ольховая, Хуторская – направление в г. Пионерский;</w:t>
            </w:r>
          </w:p>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color w:val="0D0D0D" w:themeColor="text1" w:themeTint="F2"/>
                <w:sz w:val="26"/>
                <w:szCs w:val="26"/>
              </w:rPr>
              <w:t>ул. Пригородная, Песочная, Солнечная - направление на условный район Майский;</w:t>
            </w:r>
          </w:p>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color w:val="0D0D0D" w:themeColor="text1" w:themeTint="F2"/>
                <w:sz w:val="26"/>
                <w:szCs w:val="26"/>
              </w:rPr>
              <w:t xml:space="preserve"> ул. Лесная - направление на п. Клюквенное Зеленоградского городского округа.</w:t>
            </w:r>
          </w:p>
        </w:tc>
      </w:tr>
      <w:tr w:rsidR="00055CB1" w:rsidRPr="0092722F" w:rsidTr="0078107B">
        <w:tc>
          <w:tcPr>
            <w:tcW w:w="1843" w:type="dxa"/>
          </w:tcPr>
          <w:p w:rsidR="00055CB1" w:rsidRPr="0092722F" w:rsidRDefault="00055CB1" w:rsidP="00052DC6">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color w:val="0D0D0D" w:themeColor="text1" w:themeTint="F2"/>
                <w:sz w:val="26"/>
                <w:szCs w:val="26"/>
              </w:rPr>
              <w:t>п. Лесное</w:t>
            </w:r>
          </w:p>
        </w:tc>
        <w:tc>
          <w:tcPr>
            <w:tcW w:w="8222" w:type="dxa"/>
          </w:tcPr>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color w:val="0D0D0D" w:themeColor="text1" w:themeTint="F2"/>
                <w:sz w:val="26"/>
                <w:szCs w:val="26"/>
              </w:rPr>
              <w:t>Калининградское шоссе – направление в г. Светлогорск,                              п. Приморье.</w:t>
            </w:r>
          </w:p>
        </w:tc>
      </w:tr>
      <w:tr w:rsidR="00055CB1" w:rsidRPr="0092722F" w:rsidTr="0078107B">
        <w:tc>
          <w:tcPr>
            <w:tcW w:w="1843" w:type="dxa"/>
          </w:tcPr>
          <w:p w:rsidR="00055CB1" w:rsidRPr="0092722F" w:rsidRDefault="00055CB1" w:rsidP="00052DC6">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color w:val="0D0D0D" w:themeColor="text1" w:themeTint="F2"/>
                <w:sz w:val="26"/>
                <w:szCs w:val="26"/>
              </w:rPr>
              <w:t>п.</w:t>
            </w:r>
            <w:r w:rsidRPr="0092722F">
              <w:rPr>
                <w:rFonts w:ascii="Times New Roman" w:hAnsi="Times New Roman"/>
                <w:color w:val="0D0D0D" w:themeColor="text1" w:themeTint="F2"/>
                <w:sz w:val="26"/>
                <w:szCs w:val="26"/>
              </w:rPr>
              <w:t xml:space="preserve"> Приморье</w:t>
            </w:r>
          </w:p>
        </w:tc>
        <w:tc>
          <w:tcPr>
            <w:tcW w:w="8222" w:type="dxa"/>
          </w:tcPr>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proofErr w:type="gramStart"/>
            <w:r w:rsidRPr="0092722F">
              <w:rPr>
                <w:rStyle w:val="af4"/>
                <w:rFonts w:ascii="Times New Roman" w:hAnsi="Times New Roman" w:cs="Times New Roman"/>
                <w:color w:val="0D0D0D" w:themeColor="text1" w:themeTint="F2"/>
                <w:sz w:val="26"/>
                <w:szCs w:val="26"/>
              </w:rPr>
              <w:t>Балтийский пр. – направление на г. Калининград, г. Приморск,                   п. Лесное, п. Донское (в том числе бывш. пос. Филино).</w:t>
            </w:r>
            <w:proofErr w:type="gramEnd"/>
          </w:p>
        </w:tc>
      </w:tr>
      <w:tr w:rsidR="00055CB1" w:rsidRPr="0092722F" w:rsidTr="0078107B">
        <w:tc>
          <w:tcPr>
            <w:tcW w:w="1843" w:type="dxa"/>
          </w:tcPr>
          <w:p w:rsidR="00055CB1" w:rsidRPr="0092722F" w:rsidRDefault="00055CB1" w:rsidP="00052DC6">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rPr>
                <w:rStyle w:val="af4"/>
                <w:rFonts w:ascii="Times New Roman" w:hAnsi="Times New Roman" w:cs="Times New Roman"/>
                <w:color w:val="0D0D0D" w:themeColor="text1" w:themeTint="F2"/>
                <w:sz w:val="26"/>
                <w:szCs w:val="26"/>
              </w:rPr>
            </w:pPr>
            <w:r w:rsidRPr="0092722F">
              <w:rPr>
                <w:rFonts w:ascii="Times New Roman" w:hAnsi="Times New Roman"/>
                <w:color w:val="0D0D0D" w:themeColor="text1" w:themeTint="F2"/>
                <w:sz w:val="26"/>
                <w:szCs w:val="26"/>
              </w:rPr>
              <w:t>п. Донское</w:t>
            </w:r>
          </w:p>
        </w:tc>
        <w:tc>
          <w:tcPr>
            <w:tcW w:w="8222" w:type="dxa"/>
          </w:tcPr>
          <w:p w:rsidR="00055CB1" w:rsidRPr="0092722F" w:rsidRDefault="00055CB1" w:rsidP="009E3E3D">
            <w:pPr>
              <w:pStyle w:val="Style69"/>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pacing w:line="240" w:lineRule="auto"/>
              <w:ind w:left="313" w:hanging="284"/>
              <w:rPr>
                <w:rFonts w:ascii="Times New Roman" w:hAnsi="Times New Roman"/>
                <w:color w:val="0D0D0D" w:themeColor="text1" w:themeTint="F2"/>
                <w:sz w:val="26"/>
                <w:szCs w:val="26"/>
              </w:rPr>
            </w:pPr>
            <w:r w:rsidRPr="0092722F">
              <w:rPr>
                <w:rFonts w:ascii="Times New Roman" w:hAnsi="Times New Roman"/>
                <w:color w:val="0D0D0D" w:themeColor="text1" w:themeTint="F2"/>
                <w:sz w:val="26"/>
                <w:szCs w:val="26"/>
              </w:rPr>
              <w:t xml:space="preserve">ул. Степанова – направление на условный район Филино,  </w:t>
            </w:r>
            <w:r w:rsidRPr="0092722F">
              <w:rPr>
                <w:rFonts w:ascii="Times New Roman" w:hAnsi="Times New Roman"/>
              </w:rPr>
              <w:t xml:space="preserve">                         </w:t>
            </w:r>
            <w:r w:rsidRPr="0092722F">
              <w:rPr>
                <w:rFonts w:ascii="Times New Roman" w:hAnsi="Times New Roman"/>
                <w:color w:val="0D0D0D" w:themeColor="text1" w:themeTint="F2"/>
                <w:sz w:val="26"/>
                <w:szCs w:val="26"/>
              </w:rPr>
              <w:t xml:space="preserve">п. Приморье, </w:t>
            </w:r>
          </w:p>
          <w:p w:rsidR="00055CB1" w:rsidRPr="0092722F" w:rsidRDefault="00055CB1" w:rsidP="009E3E3D">
            <w:pPr>
              <w:pStyle w:val="Style69"/>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pacing w:line="240" w:lineRule="auto"/>
              <w:ind w:left="313" w:hanging="284"/>
              <w:rPr>
                <w:rStyle w:val="af4"/>
                <w:rFonts w:ascii="Times New Roman" w:hAnsi="Times New Roman" w:cs="Times New Roman"/>
                <w:color w:val="0D0D0D" w:themeColor="text1" w:themeTint="F2"/>
                <w:sz w:val="26"/>
                <w:szCs w:val="26"/>
              </w:rPr>
            </w:pPr>
            <w:r w:rsidRPr="0092722F">
              <w:rPr>
                <w:rFonts w:ascii="Times New Roman" w:hAnsi="Times New Roman"/>
                <w:color w:val="0D0D0D" w:themeColor="text1" w:themeTint="F2"/>
                <w:sz w:val="26"/>
                <w:szCs w:val="26"/>
              </w:rPr>
              <w:lastRenderedPageBreak/>
              <w:t>ул. Янтарная – жилые районы п. Молодогвардейское, п. Маяк, Марьинское, пгт. Янтарный.</w:t>
            </w:r>
          </w:p>
        </w:tc>
      </w:tr>
      <w:bookmarkEnd w:id="22"/>
    </w:tbl>
    <w:p w:rsidR="00897613" w:rsidRDefault="00897613" w:rsidP="00055CB1">
      <w:pPr>
        <w:pStyle w:val="Style69"/>
        <w:widowControl/>
        <w:tabs>
          <w:tab w:val="left" w:pos="142"/>
        </w:tabs>
        <w:spacing w:line="240" w:lineRule="auto"/>
        <w:ind w:firstLine="709"/>
        <w:rPr>
          <w:rStyle w:val="af4"/>
          <w:rFonts w:ascii="Times New Roman" w:hAnsi="Times New Roman" w:cs="Times New Roman"/>
          <w:color w:val="0D0D0D" w:themeColor="text1" w:themeTint="F2"/>
          <w:sz w:val="26"/>
          <w:szCs w:val="26"/>
        </w:rPr>
      </w:pPr>
    </w:p>
    <w:p w:rsidR="00055CB1" w:rsidRPr="00EA61B1" w:rsidRDefault="00055CB1" w:rsidP="00EA61B1">
      <w:pPr>
        <w:pStyle w:val="Style69"/>
        <w:widowControl/>
        <w:pBdr>
          <w:top w:val="single" w:sz="4" w:space="1" w:color="auto"/>
          <w:left w:val="single" w:sz="4" w:space="4" w:color="auto"/>
          <w:bottom w:val="single" w:sz="4" w:space="2" w:color="auto"/>
          <w:right w:val="single" w:sz="4" w:space="0" w:color="auto"/>
          <w:between w:val="single" w:sz="4" w:space="1" w:color="auto"/>
          <w:bar w:val="single" w:sz="4" w:color="auto"/>
        </w:pBdr>
        <w:tabs>
          <w:tab w:val="left" w:pos="142"/>
        </w:tabs>
        <w:spacing w:line="240" w:lineRule="auto"/>
        <w:ind w:firstLine="709"/>
        <w:rPr>
          <w:rStyle w:val="af4"/>
          <w:rFonts w:ascii="Times New Roman" w:hAnsi="Times New Roman" w:cs="Times New Roman"/>
          <w:b/>
          <w:color w:val="0D0D0D" w:themeColor="text1" w:themeTint="F2"/>
          <w:sz w:val="26"/>
          <w:szCs w:val="26"/>
        </w:rPr>
      </w:pPr>
      <w:r w:rsidRPr="00EA61B1">
        <w:rPr>
          <w:rStyle w:val="af4"/>
          <w:rFonts w:ascii="Times New Roman" w:hAnsi="Times New Roman" w:cs="Times New Roman"/>
          <w:b/>
          <w:color w:val="0D0D0D" w:themeColor="text1" w:themeTint="F2"/>
          <w:sz w:val="26"/>
          <w:szCs w:val="26"/>
        </w:rPr>
        <w:t>Основные пути пропуска грузового транспорта:</w:t>
      </w:r>
    </w:p>
    <w:tbl>
      <w:tblPr>
        <w:tblStyle w:val="a3"/>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8222"/>
      </w:tblGrid>
      <w:tr w:rsidR="00055CB1" w:rsidRPr="0092722F" w:rsidTr="0078107B">
        <w:tc>
          <w:tcPr>
            <w:tcW w:w="1843" w:type="dxa"/>
          </w:tcPr>
          <w:p w:rsidR="00055CB1" w:rsidRPr="0092722F" w:rsidRDefault="00055CB1" w:rsidP="00E0621A">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pacing w:line="240" w:lineRule="auto"/>
              <w:ind w:firstLine="0"/>
              <w:rPr>
                <w:rStyle w:val="af4"/>
                <w:rFonts w:ascii="Times New Roman" w:hAnsi="Times New Roman" w:cs="Times New Roman"/>
                <w:color w:val="0D0D0D" w:themeColor="text1" w:themeTint="F2"/>
                <w:sz w:val="26"/>
                <w:szCs w:val="26"/>
              </w:rPr>
            </w:pPr>
            <w:r w:rsidRPr="0092722F">
              <w:rPr>
                <w:rFonts w:ascii="Times New Roman" w:hAnsi="Times New Roman"/>
                <w:sz w:val="26"/>
                <w:szCs w:val="26"/>
              </w:rPr>
              <w:t>г. Светлогорск</w:t>
            </w:r>
          </w:p>
        </w:tc>
        <w:tc>
          <w:tcPr>
            <w:tcW w:w="8222" w:type="dxa"/>
          </w:tcPr>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proofErr w:type="gramStart"/>
            <w:r w:rsidRPr="0092722F">
              <w:rPr>
                <w:rStyle w:val="af4"/>
                <w:rFonts w:ascii="Times New Roman" w:hAnsi="Times New Roman" w:cs="Times New Roman"/>
                <w:color w:val="0D0D0D" w:themeColor="text1" w:themeTint="F2"/>
                <w:sz w:val="26"/>
                <w:szCs w:val="26"/>
              </w:rPr>
              <w:t xml:space="preserve">Калининградский проспект, ул. Железнодорожная, ул. Хуторская,  </w:t>
            </w:r>
            <w:r w:rsidRPr="0092722F">
              <w:rPr>
                <w:rStyle w:val="af4"/>
                <w:rFonts w:ascii="Times New Roman" w:hAnsi="Times New Roman" w:cs="Times New Roman"/>
              </w:rPr>
              <w:t xml:space="preserve">  </w:t>
            </w:r>
            <w:r w:rsidRPr="0092722F">
              <w:rPr>
                <w:rStyle w:val="af4"/>
                <w:rFonts w:ascii="Times New Roman" w:hAnsi="Times New Roman" w:cs="Times New Roman"/>
                <w:color w:val="0D0D0D" w:themeColor="text1" w:themeTint="F2"/>
                <w:sz w:val="26"/>
                <w:szCs w:val="26"/>
              </w:rPr>
              <w:t>ул. Песочная, ул. Майский проезд, ул. Коммунальная.</w:t>
            </w:r>
            <w:proofErr w:type="gramEnd"/>
          </w:p>
        </w:tc>
      </w:tr>
      <w:tr w:rsidR="00055CB1" w:rsidRPr="0092722F" w:rsidTr="0078107B">
        <w:tc>
          <w:tcPr>
            <w:tcW w:w="1843" w:type="dxa"/>
          </w:tcPr>
          <w:p w:rsidR="00055CB1" w:rsidRPr="0092722F" w:rsidRDefault="00055CB1" w:rsidP="00E0621A">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pacing w:line="240" w:lineRule="auto"/>
              <w:ind w:firstLine="0"/>
              <w:rPr>
                <w:rStyle w:val="af4"/>
                <w:rFonts w:ascii="Times New Roman" w:hAnsi="Times New Roman" w:cs="Times New Roman"/>
                <w:color w:val="0D0D0D" w:themeColor="text1" w:themeTint="F2"/>
                <w:sz w:val="26"/>
                <w:szCs w:val="26"/>
              </w:rPr>
            </w:pPr>
            <w:r w:rsidRPr="0092722F">
              <w:rPr>
                <w:rFonts w:ascii="Times New Roman" w:hAnsi="Times New Roman"/>
                <w:sz w:val="26"/>
                <w:szCs w:val="26"/>
              </w:rPr>
              <w:t>п. Лесное</w:t>
            </w:r>
          </w:p>
        </w:tc>
        <w:tc>
          <w:tcPr>
            <w:tcW w:w="8222" w:type="dxa"/>
          </w:tcPr>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color w:val="0D0D0D" w:themeColor="text1" w:themeTint="F2"/>
                <w:sz w:val="26"/>
                <w:szCs w:val="26"/>
              </w:rPr>
              <w:t>Калининградское шоссе.</w:t>
            </w:r>
          </w:p>
        </w:tc>
      </w:tr>
      <w:tr w:rsidR="00055CB1" w:rsidRPr="0092722F" w:rsidTr="0078107B">
        <w:tc>
          <w:tcPr>
            <w:tcW w:w="1843" w:type="dxa"/>
          </w:tcPr>
          <w:p w:rsidR="00055CB1" w:rsidRPr="0092722F" w:rsidRDefault="00055CB1" w:rsidP="00E0621A">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pacing w:line="240" w:lineRule="auto"/>
              <w:ind w:firstLine="0"/>
              <w:rPr>
                <w:rStyle w:val="af4"/>
                <w:rFonts w:ascii="Times New Roman" w:hAnsi="Times New Roman" w:cs="Times New Roman"/>
                <w:color w:val="0D0D0D" w:themeColor="text1" w:themeTint="F2"/>
                <w:sz w:val="26"/>
                <w:szCs w:val="26"/>
              </w:rPr>
            </w:pPr>
            <w:r w:rsidRPr="0092722F">
              <w:rPr>
                <w:rFonts w:ascii="Times New Roman" w:hAnsi="Times New Roman"/>
                <w:sz w:val="26"/>
                <w:szCs w:val="26"/>
              </w:rPr>
              <w:t>п. Приморье</w:t>
            </w:r>
          </w:p>
        </w:tc>
        <w:tc>
          <w:tcPr>
            <w:tcW w:w="8222" w:type="dxa"/>
          </w:tcPr>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sz w:val="26"/>
                <w:szCs w:val="26"/>
              </w:rPr>
              <w:t>Балтийский пр.</w:t>
            </w:r>
          </w:p>
        </w:tc>
      </w:tr>
      <w:tr w:rsidR="00055CB1" w:rsidRPr="0092722F" w:rsidTr="0078107B">
        <w:tc>
          <w:tcPr>
            <w:tcW w:w="1843" w:type="dxa"/>
          </w:tcPr>
          <w:p w:rsidR="00055CB1" w:rsidRPr="0092722F" w:rsidRDefault="00055CB1" w:rsidP="00E0621A">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pacing w:line="240" w:lineRule="auto"/>
              <w:ind w:firstLine="0"/>
              <w:rPr>
                <w:rStyle w:val="af4"/>
                <w:rFonts w:ascii="Times New Roman" w:hAnsi="Times New Roman" w:cs="Times New Roman"/>
                <w:color w:val="0D0D0D" w:themeColor="text1" w:themeTint="F2"/>
                <w:sz w:val="26"/>
                <w:szCs w:val="26"/>
              </w:rPr>
            </w:pPr>
            <w:r w:rsidRPr="0092722F">
              <w:rPr>
                <w:rFonts w:ascii="Times New Roman" w:hAnsi="Times New Roman"/>
                <w:sz w:val="26"/>
                <w:szCs w:val="26"/>
              </w:rPr>
              <w:t>п. Донское</w:t>
            </w:r>
          </w:p>
        </w:tc>
        <w:tc>
          <w:tcPr>
            <w:tcW w:w="8222" w:type="dxa"/>
          </w:tcPr>
          <w:p w:rsidR="00055CB1" w:rsidRPr="0092722F" w:rsidRDefault="00055CB1" w:rsidP="009E3E3D">
            <w:pPr>
              <w:pStyle w:val="1"/>
              <w:widowControl/>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uppressAutoHyphens/>
              <w:spacing w:line="240" w:lineRule="auto"/>
              <w:ind w:left="313" w:hanging="284"/>
              <w:rPr>
                <w:rStyle w:val="af4"/>
                <w:rFonts w:ascii="Times New Roman" w:hAnsi="Times New Roman" w:cs="Times New Roman"/>
                <w:color w:val="0D0D0D" w:themeColor="text1" w:themeTint="F2"/>
                <w:sz w:val="26"/>
                <w:szCs w:val="26"/>
              </w:rPr>
            </w:pPr>
            <w:r w:rsidRPr="0092722F">
              <w:rPr>
                <w:rStyle w:val="af4"/>
                <w:rFonts w:ascii="Times New Roman" w:hAnsi="Times New Roman" w:cs="Times New Roman"/>
                <w:sz w:val="26"/>
                <w:szCs w:val="26"/>
              </w:rPr>
              <w:t>ул. Янтарная, ул. Степанова.</w:t>
            </w:r>
          </w:p>
        </w:tc>
      </w:tr>
    </w:tbl>
    <w:p w:rsidR="00055CB1" w:rsidRPr="0092380C" w:rsidRDefault="00055CB1" w:rsidP="00E0621A">
      <w:pPr>
        <w:tabs>
          <w:tab w:val="left" w:pos="142"/>
        </w:tabs>
        <w:jc w:val="center"/>
        <w:rPr>
          <w:color w:val="0D0D0D" w:themeColor="text1" w:themeTint="F2"/>
          <w:sz w:val="26"/>
          <w:szCs w:val="26"/>
        </w:rPr>
      </w:pPr>
    </w:p>
    <w:p w:rsidR="00055CB1" w:rsidRPr="00292326" w:rsidRDefault="00055CB1" w:rsidP="00E0621A">
      <w:pPr>
        <w:ind w:right="191" w:firstLine="709"/>
        <w:jc w:val="both"/>
        <w:rPr>
          <w:color w:val="0D0D0D" w:themeColor="text1" w:themeTint="F2"/>
          <w:sz w:val="26"/>
          <w:szCs w:val="26"/>
        </w:rPr>
      </w:pPr>
      <w:r w:rsidRPr="00292326">
        <w:rPr>
          <w:color w:val="0D0D0D" w:themeColor="text1" w:themeTint="F2"/>
          <w:sz w:val="26"/>
          <w:szCs w:val="26"/>
        </w:rPr>
        <w:t xml:space="preserve">Эксплуатация, реконструкция и капитальный ремонт автомобильных дорог местного </w:t>
      </w:r>
      <w:r w:rsidR="0092722F" w:rsidRPr="00292326">
        <w:rPr>
          <w:color w:val="0D0D0D" w:themeColor="text1" w:themeTint="F2"/>
          <w:sz w:val="26"/>
          <w:szCs w:val="26"/>
        </w:rPr>
        <w:t>значения обеспечиваются</w:t>
      </w:r>
      <w:r w:rsidRPr="00292326">
        <w:rPr>
          <w:color w:val="0D0D0D" w:themeColor="text1" w:themeTint="F2"/>
          <w:sz w:val="26"/>
          <w:szCs w:val="26"/>
        </w:rPr>
        <w:t xml:space="preserve"> муниципальными предприятиями</w:t>
      </w:r>
      <w:r w:rsidR="00897613">
        <w:rPr>
          <w:color w:val="0D0D0D" w:themeColor="text1" w:themeTint="F2"/>
          <w:sz w:val="26"/>
          <w:szCs w:val="26"/>
        </w:rPr>
        <w:t xml:space="preserve"> </w:t>
      </w:r>
      <w:r w:rsidRPr="00292326">
        <w:rPr>
          <w:color w:val="0D0D0D" w:themeColor="text1" w:themeTint="F2"/>
          <w:sz w:val="26"/>
          <w:szCs w:val="26"/>
        </w:rPr>
        <w:t>(МКУ «Отдел жилищно-коммунального хозяйства Светлогорского городского округа», МБУ «Отдел капитального строительства Светлогорского городского округа»,</w:t>
      </w:r>
      <w:r w:rsidR="00897613">
        <w:rPr>
          <w:color w:val="0D0D0D" w:themeColor="text1" w:themeTint="F2"/>
          <w:sz w:val="26"/>
          <w:szCs w:val="26"/>
        </w:rPr>
        <w:t xml:space="preserve"> </w:t>
      </w:r>
      <w:r w:rsidRPr="00292326">
        <w:rPr>
          <w:color w:val="0D0D0D" w:themeColor="text1" w:themeTint="F2"/>
          <w:sz w:val="26"/>
          <w:szCs w:val="26"/>
        </w:rPr>
        <w:t>МБУ «Спецремтранс»)</w:t>
      </w:r>
      <w:r>
        <w:rPr>
          <w:color w:val="0D0D0D" w:themeColor="text1" w:themeTint="F2"/>
          <w:sz w:val="26"/>
          <w:szCs w:val="26"/>
        </w:rPr>
        <w:t xml:space="preserve"> в соответствии с муниципальными программами (муниципальным заданием). </w:t>
      </w:r>
    </w:p>
    <w:p w:rsidR="00055CB1" w:rsidRDefault="00055CB1" w:rsidP="00055CB1">
      <w:pPr>
        <w:pStyle w:val="a9"/>
        <w:spacing w:after="0" w:line="240" w:lineRule="auto"/>
        <w:ind w:left="0" w:firstLine="709"/>
        <w:jc w:val="both"/>
        <w:rPr>
          <w:rFonts w:ascii="Times New Roman" w:hAnsi="Times New Roman"/>
          <w:sz w:val="26"/>
          <w:szCs w:val="26"/>
        </w:rPr>
      </w:pPr>
      <w:r>
        <w:rPr>
          <w:rFonts w:ascii="Times New Roman" w:hAnsi="Times New Roman"/>
          <w:sz w:val="26"/>
          <w:szCs w:val="26"/>
        </w:rPr>
        <w:t>Общая п</w:t>
      </w:r>
      <w:r w:rsidRPr="0092380C">
        <w:rPr>
          <w:rFonts w:ascii="Times New Roman" w:hAnsi="Times New Roman"/>
          <w:sz w:val="26"/>
          <w:szCs w:val="26"/>
        </w:rPr>
        <w:t xml:space="preserve">ротяженность автомобильных дорог общего пользования местного значения по </w:t>
      </w:r>
      <w:r w:rsidRPr="00335074">
        <w:rPr>
          <w:rFonts w:ascii="Times New Roman" w:hAnsi="Times New Roman"/>
          <w:sz w:val="26"/>
          <w:szCs w:val="26"/>
        </w:rPr>
        <w:t xml:space="preserve">Светлогорскому округу составляет 79,9 км, в том числе 64,5 км (80,7%) с твердым покрытием. </w:t>
      </w:r>
    </w:p>
    <w:p w:rsidR="00897613" w:rsidRPr="00335074" w:rsidRDefault="00897613" w:rsidP="00897613">
      <w:pPr>
        <w:pStyle w:val="a9"/>
        <w:tabs>
          <w:tab w:val="left" w:pos="567"/>
          <w:tab w:val="left" w:pos="709"/>
          <w:tab w:val="left" w:pos="851"/>
        </w:tabs>
        <w:spacing w:after="0" w:line="240" w:lineRule="auto"/>
        <w:ind w:left="0" w:firstLine="709"/>
        <w:jc w:val="both"/>
        <w:rPr>
          <w:rFonts w:ascii="Times New Roman" w:hAnsi="Times New Roman"/>
          <w:sz w:val="26"/>
          <w:szCs w:val="26"/>
        </w:rPr>
      </w:pPr>
    </w:p>
    <w:p w:rsidR="00EA61B1" w:rsidRDefault="00EA61B1" w:rsidP="00055CB1">
      <w:pPr>
        <w:ind w:firstLine="567"/>
        <w:jc w:val="center"/>
        <w:rPr>
          <w:b/>
          <w:bCs/>
          <w:sz w:val="26"/>
          <w:szCs w:val="26"/>
        </w:rPr>
      </w:pPr>
    </w:p>
    <w:p w:rsidR="00055CB1" w:rsidRPr="000852E8" w:rsidRDefault="00055CB1" w:rsidP="00055CB1">
      <w:pPr>
        <w:ind w:firstLine="567"/>
        <w:jc w:val="center"/>
        <w:rPr>
          <w:b/>
          <w:bCs/>
          <w:sz w:val="26"/>
          <w:szCs w:val="26"/>
        </w:rPr>
      </w:pPr>
      <w:r w:rsidRPr="000852E8">
        <w:rPr>
          <w:b/>
          <w:bCs/>
          <w:sz w:val="26"/>
          <w:szCs w:val="26"/>
        </w:rPr>
        <w:t>Доля протяж</w:t>
      </w:r>
      <w:r w:rsidR="00EA61B1">
        <w:rPr>
          <w:b/>
          <w:bCs/>
          <w:sz w:val="26"/>
          <w:szCs w:val="26"/>
        </w:rPr>
        <w:t>ё</w:t>
      </w:r>
      <w:r w:rsidRPr="000852E8">
        <w:rPr>
          <w:b/>
          <w:bCs/>
          <w:sz w:val="26"/>
          <w:szCs w:val="26"/>
        </w:rPr>
        <w:t>нности автомобильных дорог</w:t>
      </w:r>
    </w:p>
    <w:p w:rsidR="00055CB1" w:rsidRDefault="00055CB1" w:rsidP="00055CB1">
      <w:pPr>
        <w:ind w:firstLine="567"/>
        <w:jc w:val="center"/>
        <w:rPr>
          <w:b/>
          <w:bCs/>
          <w:sz w:val="26"/>
          <w:szCs w:val="26"/>
        </w:rPr>
      </w:pPr>
      <w:r w:rsidRPr="000852E8">
        <w:rPr>
          <w:b/>
          <w:bCs/>
          <w:sz w:val="26"/>
          <w:szCs w:val="26"/>
        </w:rPr>
        <w:t>общего пользования местного значения, не отвечающих нормативным требованиям, в общей протяж</w:t>
      </w:r>
      <w:r w:rsidR="00EA61B1">
        <w:rPr>
          <w:b/>
          <w:bCs/>
          <w:sz w:val="26"/>
          <w:szCs w:val="26"/>
        </w:rPr>
        <w:t>ё</w:t>
      </w:r>
      <w:r w:rsidRPr="000852E8">
        <w:rPr>
          <w:b/>
          <w:bCs/>
          <w:sz w:val="26"/>
          <w:szCs w:val="26"/>
        </w:rPr>
        <w:t xml:space="preserve">нности автомобильных дорог </w:t>
      </w:r>
    </w:p>
    <w:p w:rsidR="00055CB1" w:rsidRPr="000852E8" w:rsidRDefault="00055CB1" w:rsidP="00055CB1">
      <w:pPr>
        <w:ind w:firstLine="567"/>
        <w:jc w:val="center"/>
        <w:rPr>
          <w:b/>
          <w:bCs/>
          <w:sz w:val="26"/>
          <w:szCs w:val="26"/>
        </w:rPr>
      </w:pPr>
      <w:r w:rsidRPr="000852E8">
        <w:rPr>
          <w:b/>
          <w:bCs/>
          <w:sz w:val="26"/>
          <w:szCs w:val="26"/>
        </w:rPr>
        <w:t>общего пользования местного значения</w:t>
      </w:r>
    </w:p>
    <w:p w:rsidR="00055CB1" w:rsidRPr="000852E8" w:rsidRDefault="00055CB1" w:rsidP="00055CB1">
      <w:pPr>
        <w:ind w:firstLine="709"/>
        <w:jc w:val="both"/>
        <w:outlineLvl w:val="0"/>
        <w:rPr>
          <w:sz w:val="26"/>
          <w:szCs w:val="26"/>
        </w:rPr>
      </w:pPr>
      <w:r w:rsidRPr="000852E8">
        <w:rPr>
          <w:sz w:val="26"/>
          <w:szCs w:val="26"/>
        </w:rPr>
        <w:t>Источник информации: форма федерального статистического наблюдения №3-ДГ «Сведения об автомобильных дорогах общего пользования местного значения и искусственных сооружениях на них», сведения администрации муниципального образования «Светлогорский городской округ»</w:t>
      </w:r>
      <w:r>
        <w:rPr>
          <w:sz w:val="26"/>
          <w:szCs w:val="26"/>
        </w:rPr>
        <w:t>.</w:t>
      </w:r>
    </w:p>
    <w:p w:rsidR="00055CB1" w:rsidRDefault="00055CB1" w:rsidP="00055CB1">
      <w:pPr>
        <w:ind w:firstLine="709"/>
        <w:jc w:val="both"/>
        <w:rPr>
          <w:sz w:val="26"/>
          <w:szCs w:val="26"/>
        </w:rPr>
      </w:pPr>
      <w:bookmarkStart w:id="23" w:name="_Hlk130381689"/>
      <w:r w:rsidRPr="000852E8">
        <w:rPr>
          <w:sz w:val="26"/>
          <w:szCs w:val="26"/>
        </w:rPr>
        <w:t>Значения показателей оценки эффективности деятельности органов местного самоуправления:</w:t>
      </w:r>
    </w:p>
    <w:p w:rsidR="0009344C" w:rsidRPr="00D75113" w:rsidRDefault="0009344C" w:rsidP="0009344C">
      <w:pPr>
        <w:ind w:firstLine="720"/>
        <w:jc w:val="right"/>
        <w:rPr>
          <w:i/>
        </w:rPr>
      </w:pPr>
      <w:r w:rsidRPr="00D75113">
        <w:rPr>
          <w:i/>
        </w:rPr>
        <w:t xml:space="preserve">Таблица № </w:t>
      </w:r>
      <w:r>
        <w:rPr>
          <w:i/>
        </w:rPr>
        <w:t>8</w:t>
      </w:r>
    </w:p>
    <w:p w:rsidR="0009344C" w:rsidRPr="000852E8" w:rsidRDefault="0009344C" w:rsidP="00055CB1">
      <w:pPr>
        <w:ind w:firstLine="709"/>
        <w:jc w:val="both"/>
        <w:rPr>
          <w:sz w:val="26"/>
          <w:szCs w:val="26"/>
        </w:rPr>
      </w:pPr>
    </w:p>
    <w:tbl>
      <w:tblPr>
        <w:tblStyle w:val="10"/>
        <w:tblW w:w="0" w:type="auto"/>
        <w:tblInd w:w="-5" w:type="dxa"/>
        <w:tblLook w:val="04A0"/>
      </w:tblPr>
      <w:tblGrid>
        <w:gridCol w:w="2119"/>
        <w:gridCol w:w="1676"/>
        <w:gridCol w:w="2154"/>
        <w:gridCol w:w="2053"/>
        <w:gridCol w:w="1915"/>
      </w:tblGrid>
      <w:tr w:rsidR="00055CB1" w:rsidRPr="000852E8" w:rsidTr="0078107B">
        <w:trPr>
          <w:trHeight w:val="565"/>
        </w:trPr>
        <w:tc>
          <w:tcPr>
            <w:tcW w:w="2119" w:type="dxa"/>
            <w:vAlign w:val="center"/>
          </w:tcPr>
          <w:p w:rsidR="00055CB1" w:rsidRPr="00EA61B1" w:rsidRDefault="00055CB1" w:rsidP="0078107B">
            <w:pPr>
              <w:ind w:firstLine="426"/>
              <w:rPr>
                <w:b/>
              </w:rPr>
            </w:pPr>
            <w:r w:rsidRPr="00EA61B1">
              <w:rPr>
                <w:b/>
              </w:rPr>
              <w:t>Период</w:t>
            </w:r>
          </w:p>
        </w:tc>
        <w:tc>
          <w:tcPr>
            <w:tcW w:w="1676" w:type="dxa"/>
            <w:vAlign w:val="center"/>
          </w:tcPr>
          <w:p w:rsidR="00055CB1" w:rsidRPr="00EA61B1" w:rsidRDefault="00055CB1" w:rsidP="00942608">
            <w:pPr>
              <w:jc w:val="center"/>
              <w:rPr>
                <w:b/>
              </w:rPr>
            </w:pPr>
            <w:r w:rsidRPr="00EA61B1">
              <w:rPr>
                <w:b/>
                <w:lang w:val="en-US"/>
              </w:rPr>
              <w:t>2019</w:t>
            </w:r>
            <w:r w:rsidR="00EA61B1" w:rsidRPr="00EA61B1">
              <w:rPr>
                <w:b/>
              </w:rPr>
              <w:t>г.</w:t>
            </w:r>
          </w:p>
        </w:tc>
        <w:tc>
          <w:tcPr>
            <w:tcW w:w="2154" w:type="dxa"/>
            <w:vAlign w:val="center"/>
          </w:tcPr>
          <w:p w:rsidR="00055CB1" w:rsidRPr="00EA61B1" w:rsidRDefault="00055CB1" w:rsidP="00942608">
            <w:pPr>
              <w:jc w:val="center"/>
              <w:rPr>
                <w:b/>
              </w:rPr>
            </w:pPr>
            <w:r w:rsidRPr="00EA61B1">
              <w:rPr>
                <w:b/>
              </w:rPr>
              <w:t>2020</w:t>
            </w:r>
            <w:r w:rsidR="00EA61B1" w:rsidRPr="00EA61B1">
              <w:rPr>
                <w:b/>
              </w:rPr>
              <w:t>г.</w:t>
            </w:r>
          </w:p>
        </w:tc>
        <w:tc>
          <w:tcPr>
            <w:tcW w:w="2053" w:type="dxa"/>
            <w:vAlign w:val="center"/>
          </w:tcPr>
          <w:p w:rsidR="00055CB1" w:rsidRPr="00EA61B1" w:rsidRDefault="00055CB1" w:rsidP="00942608">
            <w:pPr>
              <w:jc w:val="center"/>
              <w:rPr>
                <w:b/>
              </w:rPr>
            </w:pPr>
            <w:r w:rsidRPr="00EA61B1">
              <w:rPr>
                <w:b/>
              </w:rPr>
              <w:t>2021</w:t>
            </w:r>
            <w:r w:rsidR="00EA61B1" w:rsidRPr="00EA61B1">
              <w:rPr>
                <w:b/>
              </w:rPr>
              <w:t>г.</w:t>
            </w:r>
          </w:p>
        </w:tc>
        <w:tc>
          <w:tcPr>
            <w:tcW w:w="1915" w:type="dxa"/>
          </w:tcPr>
          <w:p w:rsidR="00055CB1" w:rsidRPr="00EA61B1" w:rsidRDefault="00055CB1" w:rsidP="00942608">
            <w:pPr>
              <w:spacing w:before="120"/>
              <w:jc w:val="center"/>
              <w:rPr>
                <w:b/>
              </w:rPr>
            </w:pPr>
            <w:r w:rsidRPr="00EA61B1">
              <w:rPr>
                <w:b/>
              </w:rPr>
              <w:t>2022</w:t>
            </w:r>
            <w:r w:rsidR="00EA61B1" w:rsidRPr="00EA61B1">
              <w:rPr>
                <w:b/>
              </w:rPr>
              <w:t>г.</w:t>
            </w:r>
          </w:p>
        </w:tc>
      </w:tr>
      <w:tr w:rsidR="00055CB1" w:rsidRPr="0031423D" w:rsidTr="0078107B">
        <w:trPr>
          <w:trHeight w:val="405"/>
        </w:trPr>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rsidR="00055CB1" w:rsidRPr="0031423D" w:rsidRDefault="00055CB1" w:rsidP="0078107B">
            <w:pPr>
              <w:jc w:val="center"/>
              <w:rPr>
                <w:vertAlign w:val="superscript"/>
              </w:rPr>
            </w:pPr>
            <w:r w:rsidRPr="0031423D">
              <w:rPr>
                <w:color w:val="000000"/>
              </w:rPr>
              <w:t>%</w:t>
            </w:r>
          </w:p>
        </w:tc>
        <w:tc>
          <w:tcPr>
            <w:tcW w:w="167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rPr>
                <w:color w:val="FF0000"/>
                <w:lang w:val="en-US"/>
              </w:rPr>
            </w:pPr>
            <w:r w:rsidRPr="0031423D">
              <w:rPr>
                <w:color w:val="000000"/>
              </w:rPr>
              <w:t>32,7</w:t>
            </w:r>
          </w:p>
        </w:tc>
        <w:tc>
          <w:tcPr>
            <w:tcW w:w="2154"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rPr>
                <w:color w:val="FF0000"/>
              </w:rPr>
            </w:pPr>
            <w:r w:rsidRPr="0031423D">
              <w:rPr>
                <w:color w:val="000000"/>
              </w:rPr>
              <w:t>32,3</w:t>
            </w:r>
          </w:p>
        </w:tc>
        <w:tc>
          <w:tcPr>
            <w:tcW w:w="2053"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rPr>
                <w:color w:val="FF0000"/>
              </w:rPr>
            </w:pPr>
            <w:r w:rsidRPr="0031423D">
              <w:rPr>
                <w:color w:val="000000"/>
              </w:rPr>
              <w:t>19,3</w:t>
            </w:r>
          </w:p>
        </w:tc>
        <w:tc>
          <w:tcPr>
            <w:tcW w:w="1915" w:type="dxa"/>
            <w:tcBorders>
              <w:top w:val="single" w:sz="4" w:space="0" w:color="auto"/>
              <w:left w:val="nil"/>
              <w:bottom w:val="single" w:sz="4" w:space="0" w:color="auto"/>
              <w:right w:val="single" w:sz="4" w:space="0" w:color="auto"/>
            </w:tcBorders>
          </w:tcPr>
          <w:p w:rsidR="00055CB1" w:rsidRPr="0031423D" w:rsidRDefault="00055CB1" w:rsidP="0078107B">
            <w:pPr>
              <w:jc w:val="center"/>
              <w:rPr>
                <w:color w:val="000000"/>
              </w:rPr>
            </w:pPr>
            <w:r w:rsidRPr="0031423D">
              <w:rPr>
                <w:color w:val="000000"/>
              </w:rPr>
              <w:t>13,7</w:t>
            </w:r>
          </w:p>
        </w:tc>
      </w:tr>
    </w:tbl>
    <w:bookmarkEnd w:id="23"/>
    <w:p w:rsidR="00055CB1" w:rsidRPr="000852E8" w:rsidRDefault="00055CB1" w:rsidP="00055CB1">
      <w:pPr>
        <w:ind w:firstLine="709"/>
        <w:jc w:val="both"/>
        <w:rPr>
          <w:sz w:val="26"/>
          <w:szCs w:val="26"/>
        </w:rPr>
      </w:pPr>
      <w:r w:rsidRPr="0031423D">
        <w:rPr>
          <w:sz w:val="26"/>
          <w:szCs w:val="26"/>
        </w:rPr>
        <w:t>Протяженность дорог с твердым покрытием и грунтовых дорог, не отвечающих нормативным требованиям, по состоянию на 31.12.2020 составляла 27,3 км, а по состоянию на 31.12.2021 – 15,4 километров.</w:t>
      </w:r>
    </w:p>
    <w:p w:rsidR="00055CB1" w:rsidRPr="0031423D" w:rsidRDefault="00055CB1" w:rsidP="00897613">
      <w:pPr>
        <w:tabs>
          <w:tab w:val="left" w:pos="709"/>
          <w:tab w:val="left" w:pos="851"/>
        </w:tabs>
        <w:ind w:firstLine="709"/>
        <w:jc w:val="both"/>
        <w:rPr>
          <w:sz w:val="26"/>
          <w:szCs w:val="26"/>
        </w:rPr>
      </w:pPr>
      <w:r>
        <w:rPr>
          <w:sz w:val="26"/>
          <w:szCs w:val="26"/>
        </w:rPr>
        <w:t>Результатом</w:t>
      </w:r>
      <w:r w:rsidRPr="000852E8">
        <w:rPr>
          <w:sz w:val="26"/>
          <w:szCs w:val="26"/>
        </w:rPr>
        <w:t xml:space="preserve"> </w:t>
      </w:r>
      <w:r w:rsidRPr="00F241BD">
        <w:rPr>
          <w:sz w:val="26"/>
          <w:szCs w:val="26"/>
        </w:rPr>
        <w:t xml:space="preserve">положительной динамики данного </w:t>
      </w:r>
      <w:r w:rsidRPr="000852E8">
        <w:rPr>
          <w:sz w:val="26"/>
          <w:szCs w:val="26"/>
        </w:rPr>
        <w:t xml:space="preserve">показателя являются как проведенная </w:t>
      </w:r>
      <w:r w:rsidRPr="0031423D">
        <w:rPr>
          <w:sz w:val="26"/>
          <w:szCs w:val="26"/>
        </w:rPr>
        <w:t xml:space="preserve">инвентаризация автомобильных дорог, так и непосредственные мероприятия по капитальному ремонту автомобильных дорог и тротуаров. </w:t>
      </w:r>
    </w:p>
    <w:p w:rsidR="0009344C" w:rsidRPr="00D75113" w:rsidRDefault="0009344C" w:rsidP="0009344C">
      <w:pPr>
        <w:ind w:firstLine="720"/>
        <w:jc w:val="right"/>
        <w:rPr>
          <w:i/>
        </w:rPr>
      </w:pPr>
      <w:r w:rsidRPr="00D75113">
        <w:rPr>
          <w:i/>
        </w:rPr>
        <w:t xml:space="preserve">Таблица № </w:t>
      </w:r>
      <w:r>
        <w:rPr>
          <w:i/>
        </w:rPr>
        <w:t>9</w:t>
      </w:r>
    </w:p>
    <w:p w:rsidR="00055CB1" w:rsidRPr="0031423D" w:rsidRDefault="00055CB1" w:rsidP="00055CB1">
      <w:pPr>
        <w:autoSpaceDE w:val="0"/>
        <w:autoSpaceDN w:val="0"/>
        <w:adjustRightInd w:val="0"/>
        <w:ind w:firstLine="709"/>
        <w:jc w:val="both"/>
        <w:rPr>
          <w:sz w:val="16"/>
          <w:szCs w:val="16"/>
          <w:highlight w:val="yellow"/>
        </w:rPr>
      </w:pPr>
    </w:p>
    <w:p w:rsidR="00055CB1" w:rsidRPr="00B56C0D" w:rsidRDefault="00055CB1" w:rsidP="00055CB1">
      <w:pPr>
        <w:jc w:val="center"/>
        <w:rPr>
          <w:b/>
          <w:bCs/>
          <w:sz w:val="26"/>
          <w:szCs w:val="26"/>
        </w:rPr>
      </w:pPr>
      <w:r w:rsidRPr="00B56C0D">
        <w:rPr>
          <w:b/>
          <w:bCs/>
          <w:sz w:val="26"/>
          <w:szCs w:val="26"/>
        </w:rPr>
        <w:t>Капитальный ремонт дорог (участков дорог), км:</w:t>
      </w:r>
    </w:p>
    <w:tbl>
      <w:tblPr>
        <w:tblStyle w:val="10"/>
        <w:tblW w:w="9923" w:type="dxa"/>
        <w:tblInd w:w="-5" w:type="dxa"/>
        <w:tblLook w:val="04A0"/>
      </w:tblPr>
      <w:tblGrid>
        <w:gridCol w:w="2127"/>
        <w:gridCol w:w="1701"/>
        <w:gridCol w:w="2126"/>
        <w:gridCol w:w="2126"/>
        <w:gridCol w:w="1843"/>
      </w:tblGrid>
      <w:tr w:rsidR="00055CB1" w:rsidRPr="0031423D" w:rsidTr="0078107B">
        <w:trPr>
          <w:trHeight w:val="565"/>
        </w:trPr>
        <w:tc>
          <w:tcPr>
            <w:tcW w:w="2127" w:type="dxa"/>
            <w:vAlign w:val="center"/>
          </w:tcPr>
          <w:p w:rsidR="00055CB1" w:rsidRPr="00BA455E" w:rsidRDefault="00055CB1" w:rsidP="0078107B">
            <w:pPr>
              <w:jc w:val="center"/>
              <w:rPr>
                <w:b/>
              </w:rPr>
            </w:pPr>
            <w:r w:rsidRPr="00BA455E">
              <w:rPr>
                <w:b/>
              </w:rPr>
              <w:t>Населенный пункт</w:t>
            </w:r>
          </w:p>
        </w:tc>
        <w:tc>
          <w:tcPr>
            <w:tcW w:w="1701" w:type="dxa"/>
            <w:vAlign w:val="center"/>
          </w:tcPr>
          <w:p w:rsidR="00055CB1" w:rsidRPr="00BA455E" w:rsidRDefault="00055CB1" w:rsidP="00942608">
            <w:pPr>
              <w:jc w:val="center"/>
              <w:rPr>
                <w:b/>
              </w:rPr>
            </w:pPr>
            <w:r w:rsidRPr="00BA455E">
              <w:rPr>
                <w:b/>
                <w:lang w:val="en-US"/>
              </w:rPr>
              <w:t>2019</w:t>
            </w:r>
            <w:r w:rsidR="002228B1" w:rsidRPr="00BA455E">
              <w:rPr>
                <w:b/>
              </w:rPr>
              <w:t>г.</w:t>
            </w:r>
          </w:p>
        </w:tc>
        <w:tc>
          <w:tcPr>
            <w:tcW w:w="2126" w:type="dxa"/>
            <w:vAlign w:val="center"/>
          </w:tcPr>
          <w:p w:rsidR="00055CB1" w:rsidRPr="00BA455E" w:rsidRDefault="00055CB1" w:rsidP="00942608">
            <w:pPr>
              <w:jc w:val="center"/>
              <w:rPr>
                <w:b/>
              </w:rPr>
            </w:pPr>
            <w:r w:rsidRPr="00BA455E">
              <w:rPr>
                <w:b/>
              </w:rPr>
              <w:t>2020</w:t>
            </w:r>
            <w:r w:rsidR="002228B1" w:rsidRPr="00BA455E">
              <w:rPr>
                <w:b/>
              </w:rPr>
              <w:t>г.</w:t>
            </w:r>
          </w:p>
        </w:tc>
        <w:tc>
          <w:tcPr>
            <w:tcW w:w="2126" w:type="dxa"/>
            <w:vAlign w:val="center"/>
          </w:tcPr>
          <w:p w:rsidR="00055CB1" w:rsidRPr="00BA455E" w:rsidRDefault="00055CB1" w:rsidP="00942608">
            <w:pPr>
              <w:jc w:val="center"/>
              <w:rPr>
                <w:b/>
              </w:rPr>
            </w:pPr>
            <w:r w:rsidRPr="00BA455E">
              <w:rPr>
                <w:b/>
              </w:rPr>
              <w:t>2021</w:t>
            </w:r>
            <w:r w:rsidR="00BA455E" w:rsidRPr="00BA455E">
              <w:rPr>
                <w:b/>
              </w:rPr>
              <w:t>г.</w:t>
            </w:r>
          </w:p>
        </w:tc>
        <w:tc>
          <w:tcPr>
            <w:tcW w:w="1843" w:type="dxa"/>
          </w:tcPr>
          <w:p w:rsidR="00055CB1" w:rsidRPr="00BA455E" w:rsidRDefault="00055CB1" w:rsidP="00942608">
            <w:pPr>
              <w:spacing w:before="120"/>
              <w:jc w:val="center"/>
              <w:rPr>
                <w:b/>
              </w:rPr>
            </w:pPr>
            <w:r w:rsidRPr="00BA455E">
              <w:rPr>
                <w:b/>
              </w:rPr>
              <w:t>2022</w:t>
            </w:r>
            <w:r w:rsidR="00BA455E" w:rsidRPr="00BA455E">
              <w:rPr>
                <w:b/>
              </w:rPr>
              <w:t>г.</w:t>
            </w:r>
          </w:p>
        </w:tc>
      </w:tr>
      <w:tr w:rsidR="00055CB1" w:rsidRPr="0031423D" w:rsidTr="0078107B">
        <w:trPr>
          <w:trHeight w:val="40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55CB1" w:rsidRPr="0031423D" w:rsidRDefault="00055CB1" w:rsidP="0078107B">
            <w:pPr>
              <w:rPr>
                <w:vertAlign w:val="superscript"/>
              </w:rPr>
            </w:pPr>
            <w:r w:rsidRPr="0031423D">
              <w:rPr>
                <w:sz w:val="26"/>
                <w:szCs w:val="26"/>
              </w:rPr>
              <w:lastRenderedPageBreak/>
              <w:t>г. Светлогорск</w:t>
            </w:r>
          </w:p>
        </w:tc>
        <w:tc>
          <w:tcPr>
            <w:tcW w:w="1701"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5,1</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11,865</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6,57</w:t>
            </w:r>
          </w:p>
        </w:tc>
        <w:tc>
          <w:tcPr>
            <w:tcW w:w="1843" w:type="dxa"/>
            <w:tcBorders>
              <w:top w:val="single" w:sz="4" w:space="0" w:color="auto"/>
              <w:left w:val="nil"/>
              <w:bottom w:val="single" w:sz="4" w:space="0" w:color="auto"/>
              <w:right w:val="single" w:sz="4" w:space="0" w:color="auto"/>
            </w:tcBorders>
          </w:tcPr>
          <w:p w:rsidR="00055CB1" w:rsidRPr="0031423D" w:rsidRDefault="00055CB1" w:rsidP="0078107B">
            <w:pPr>
              <w:jc w:val="center"/>
            </w:pPr>
            <w:r w:rsidRPr="0031423D">
              <w:t>5,53</w:t>
            </w:r>
          </w:p>
        </w:tc>
      </w:tr>
      <w:tr w:rsidR="00055CB1" w:rsidRPr="0031423D" w:rsidTr="0078107B">
        <w:trPr>
          <w:trHeight w:val="40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55CB1" w:rsidRPr="0031423D" w:rsidRDefault="00055CB1" w:rsidP="0078107B">
            <w:r w:rsidRPr="0031423D">
              <w:rPr>
                <w:sz w:val="26"/>
                <w:szCs w:val="26"/>
              </w:rPr>
              <w:t>п. Лесное</w:t>
            </w:r>
          </w:p>
        </w:tc>
        <w:tc>
          <w:tcPr>
            <w:tcW w:w="1701"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E0621A" w:rsidP="0078107B">
            <w:pPr>
              <w:jc w:val="center"/>
            </w:pP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0,14</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p>
        </w:tc>
        <w:tc>
          <w:tcPr>
            <w:tcW w:w="1843" w:type="dxa"/>
            <w:tcBorders>
              <w:top w:val="single" w:sz="4" w:space="0" w:color="auto"/>
              <w:left w:val="nil"/>
              <w:bottom w:val="single" w:sz="4" w:space="0" w:color="auto"/>
              <w:right w:val="single" w:sz="4" w:space="0" w:color="auto"/>
            </w:tcBorders>
          </w:tcPr>
          <w:p w:rsidR="00055CB1" w:rsidRPr="0031423D" w:rsidRDefault="00055CB1" w:rsidP="0078107B">
            <w:pPr>
              <w:jc w:val="center"/>
            </w:pPr>
            <w:r w:rsidRPr="0031423D">
              <w:t>0,95</w:t>
            </w:r>
          </w:p>
        </w:tc>
      </w:tr>
      <w:tr w:rsidR="00055CB1" w:rsidRPr="0031423D" w:rsidTr="0078107B">
        <w:trPr>
          <w:trHeight w:val="40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55CB1" w:rsidRPr="0031423D" w:rsidRDefault="00055CB1" w:rsidP="0078107B">
            <w:r w:rsidRPr="0031423D">
              <w:rPr>
                <w:sz w:val="26"/>
                <w:szCs w:val="26"/>
              </w:rPr>
              <w:t>п. Приморье</w:t>
            </w:r>
          </w:p>
        </w:tc>
        <w:tc>
          <w:tcPr>
            <w:tcW w:w="1701"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E0621A" w:rsidP="0078107B">
            <w:pPr>
              <w:jc w:val="center"/>
            </w:pP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0,115</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0,12</w:t>
            </w:r>
          </w:p>
        </w:tc>
        <w:tc>
          <w:tcPr>
            <w:tcW w:w="1843" w:type="dxa"/>
            <w:tcBorders>
              <w:top w:val="single" w:sz="4" w:space="0" w:color="auto"/>
              <w:left w:val="nil"/>
              <w:bottom w:val="single" w:sz="4" w:space="0" w:color="auto"/>
              <w:right w:val="single" w:sz="4" w:space="0" w:color="auto"/>
            </w:tcBorders>
          </w:tcPr>
          <w:p w:rsidR="00055CB1" w:rsidRPr="0031423D" w:rsidRDefault="00055CB1" w:rsidP="0078107B">
            <w:pPr>
              <w:jc w:val="center"/>
            </w:pPr>
            <w:r w:rsidRPr="0031423D">
              <w:t>1,33</w:t>
            </w:r>
          </w:p>
        </w:tc>
      </w:tr>
      <w:tr w:rsidR="00055CB1" w:rsidRPr="0031423D" w:rsidTr="0078107B">
        <w:trPr>
          <w:trHeight w:val="40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55CB1" w:rsidRPr="0031423D" w:rsidRDefault="00055CB1" w:rsidP="0078107B">
            <w:r w:rsidRPr="0031423D">
              <w:rPr>
                <w:sz w:val="26"/>
                <w:szCs w:val="26"/>
              </w:rPr>
              <w:t>п. Донское</w:t>
            </w:r>
          </w:p>
        </w:tc>
        <w:tc>
          <w:tcPr>
            <w:tcW w:w="1701"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E0621A" w:rsidP="0078107B">
            <w:pPr>
              <w:jc w:val="center"/>
            </w:pP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E0621A" w:rsidP="0078107B">
            <w:pPr>
              <w:jc w:val="center"/>
            </w:pP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1,24</w:t>
            </w:r>
          </w:p>
        </w:tc>
        <w:tc>
          <w:tcPr>
            <w:tcW w:w="1843" w:type="dxa"/>
            <w:tcBorders>
              <w:top w:val="single" w:sz="4" w:space="0" w:color="auto"/>
              <w:left w:val="nil"/>
              <w:bottom w:val="single" w:sz="4" w:space="0" w:color="auto"/>
              <w:right w:val="single" w:sz="4" w:space="0" w:color="auto"/>
            </w:tcBorders>
          </w:tcPr>
          <w:p w:rsidR="00055CB1" w:rsidRPr="0031423D" w:rsidRDefault="00E0621A" w:rsidP="0078107B">
            <w:pPr>
              <w:jc w:val="center"/>
            </w:pPr>
            <w:r>
              <w:t>-</w:t>
            </w:r>
          </w:p>
        </w:tc>
      </w:tr>
    </w:tbl>
    <w:p w:rsidR="0009344C" w:rsidRDefault="0009344C" w:rsidP="0009344C">
      <w:pPr>
        <w:ind w:firstLine="720"/>
        <w:jc w:val="right"/>
        <w:rPr>
          <w:i/>
        </w:rPr>
      </w:pPr>
    </w:p>
    <w:p w:rsidR="00055CB1" w:rsidRPr="0009344C" w:rsidRDefault="0009344C" w:rsidP="0009344C">
      <w:pPr>
        <w:ind w:firstLine="720"/>
        <w:jc w:val="right"/>
        <w:rPr>
          <w:i/>
        </w:rPr>
      </w:pPr>
      <w:r w:rsidRPr="00D75113">
        <w:rPr>
          <w:i/>
        </w:rPr>
        <w:t xml:space="preserve">Таблица № </w:t>
      </w:r>
      <w:r>
        <w:rPr>
          <w:i/>
        </w:rPr>
        <w:t>10</w:t>
      </w:r>
    </w:p>
    <w:p w:rsidR="00055CB1" w:rsidRPr="00E0621A" w:rsidRDefault="00055CB1" w:rsidP="00055CB1">
      <w:pPr>
        <w:jc w:val="center"/>
        <w:rPr>
          <w:b/>
          <w:bCs/>
          <w:sz w:val="26"/>
          <w:szCs w:val="26"/>
          <w:vertAlign w:val="superscript"/>
        </w:rPr>
      </w:pPr>
      <w:r w:rsidRPr="00B56C0D">
        <w:rPr>
          <w:b/>
          <w:bCs/>
          <w:sz w:val="26"/>
          <w:szCs w:val="26"/>
        </w:rPr>
        <w:t xml:space="preserve">Капитальный ремонт тротуаров (участков тротуаров), </w:t>
      </w:r>
      <w:r w:rsidR="00E0621A">
        <w:rPr>
          <w:b/>
          <w:bCs/>
          <w:sz w:val="26"/>
          <w:szCs w:val="26"/>
        </w:rPr>
        <w:t>м</w:t>
      </w:r>
      <w:r w:rsidR="00E0621A">
        <w:rPr>
          <w:b/>
          <w:bCs/>
          <w:sz w:val="26"/>
          <w:szCs w:val="26"/>
          <w:vertAlign w:val="superscript"/>
        </w:rPr>
        <w:t>2</w:t>
      </w:r>
    </w:p>
    <w:tbl>
      <w:tblPr>
        <w:tblStyle w:val="10"/>
        <w:tblW w:w="9923" w:type="dxa"/>
        <w:tblInd w:w="-5" w:type="dxa"/>
        <w:tblLook w:val="04A0"/>
      </w:tblPr>
      <w:tblGrid>
        <w:gridCol w:w="2126"/>
        <w:gridCol w:w="1702"/>
        <w:gridCol w:w="2126"/>
        <w:gridCol w:w="2126"/>
        <w:gridCol w:w="1843"/>
      </w:tblGrid>
      <w:tr w:rsidR="00055CB1" w:rsidRPr="0031423D" w:rsidTr="0078107B">
        <w:trPr>
          <w:trHeight w:val="565"/>
        </w:trPr>
        <w:tc>
          <w:tcPr>
            <w:tcW w:w="2126" w:type="dxa"/>
            <w:vAlign w:val="center"/>
          </w:tcPr>
          <w:p w:rsidR="00055CB1" w:rsidRPr="00BA455E" w:rsidRDefault="00055CB1" w:rsidP="0078107B">
            <w:pPr>
              <w:jc w:val="center"/>
              <w:rPr>
                <w:b/>
              </w:rPr>
            </w:pPr>
            <w:r w:rsidRPr="00BA455E">
              <w:rPr>
                <w:b/>
              </w:rPr>
              <w:t>Населенный пункт</w:t>
            </w:r>
          </w:p>
        </w:tc>
        <w:tc>
          <w:tcPr>
            <w:tcW w:w="1702" w:type="dxa"/>
            <w:vAlign w:val="center"/>
          </w:tcPr>
          <w:p w:rsidR="00055CB1" w:rsidRPr="00BA455E" w:rsidRDefault="00055CB1" w:rsidP="000D0F11">
            <w:pPr>
              <w:jc w:val="center"/>
              <w:rPr>
                <w:b/>
              </w:rPr>
            </w:pPr>
            <w:r w:rsidRPr="00BA455E">
              <w:rPr>
                <w:b/>
                <w:lang w:val="en-US"/>
              </w:rPr>
              <w:t>2019</w:t>
            </w:r>
            <w:r w:rsidR="00BA455E" w:rsidRPr="00BA455E">
              <w:rPr>
                <w:b/>
              </w:rPr>
              <w:t>г.</w:t>
            </w:r>
          </w:p>
        </w:tc>
        <w:tc>
          <w:tcPr>
            <w:tcW w:w="2126" w:type="dxa"/>
            <w:vAlign w:val="center"/>
          </w:tcPr>
          <w:p w:rsidR="00055CB1" w:rsidRPr="00BA455E" w:rsidRDefault="00055CB1" w:rsidP="000D0F11">
            <w:pPr>
              <w:jc w:val="center"/>
              <w:rPr>
                <w:b/>
              </w:rPr>
            </w:pPr>
            <w:r w:rsidRPr="00BA455E">
              <w:rPr>
                <w:b/>
              </w:rPr>
              <w:t>2020</w:t>
            </w:r>
            <w:r w:rsidR="00BA455E" w:rsidRPr="00BA455E">
              <w:rPr>
                <w:b/>
              </w:rPr>
              <w:t>г.</w:t>
            </w:r>
          </w:p>
        </w:tc>
        <w:tc>
          <w:tcPr>
            <w:tcW w:w="2126" w:type="dxa"/>
            <w:vAlign w:val="center"/>
          </w:tcPr>
          <w:p w:rsidR="00055CB1" w:rsidRPr="00BA455E" w:rsidRDefault="00055CB1" w:rsidP="000D0F11">
            <w:pPr>
              <w:jc w:val="center"/>
              <w:rPr>
                <w:b/>
              </w:rPr>
            </w:pPr>
            <w:r w:rsidRPr="00BA455E">
              <w:rPr>
                <w:b/>
              </w:rPr>
              <w:t>2021</w:t>
            </w:r>
            <w:r w:rsidR="00BA455E" w:rsidRPr="00BA455E">
              <w:rPr>
                <w:b/>
              </w:rPr>
              <w:t>г.</w:t>
            </w:r>
          </w:p>
        </w:tc>
        <w:tc>
          <w:tcPr>
            <w:tcW w:w="1843" w:type="dxa"/>
          </w:tcPr>
          <w:p w:rsidR="00055CB1" w:rsidRPr="00BA455E" w:rsidRDefault="00055CB1" w:rsidP="000D0F11">
            <w:pPr>
              <w:spacing w:before="120"/>
              <w:jc w:val="center"/>
              <w:rPr>
                <w:b/>
              </w:rPr>
            </w:pPr>
            <w:r w:rsidRPr="00BA455E">
              <w:rPr>
                <w:b/>
              </w:rPr>
              <w:t>2022</w:t>
            </w:r>
            <w:r w:rsidR="00BA455E" w:rsidRPr="00BA455E">
              <w:rPr>
                <w:b/>
              </w:rPr>
              <w:t>г.</w:t>
            </w:r>
          </w:p>
        </w:tc>
      </w:tr>
      <w:tr w:rsidR="00055CB1" w:rsidRPr="0031423D" w:rsidTr="0078107B">
        <w:trPr>
          <w:trHeight w:val="405"/>
        </w:trPr>
        <w:tc>
          <w:tcPr>
            <w:tcW w:w="2126" w:type="dxa"/>
            <w:tcBorders>
              <w:top w:val="single" w:sz="4" w:space="0" w:color="auto"/>
              <w:left w:val="single" w:sz="4" w:space="0" w:color="auto"/>
              <w:bottom w:val="single" w:sz="4" w:space="0" w:color="auto"/>
              <w:right w:val="single" w:sz="4" w:space="0" w:color="auto"/>
            </w:tcBorders>
            <w:shd w:val="clear" w:color="auto" w:fill="auto"/>
          </w:tcPr>
          <w:p w:rsidR="00055CB1" w:rsidRPr="0031423D" w:rsidRDefault="00055CB1" w:rsidP="0078107B">
            <w:pPr>
              <w:rPr>
                <w:vertAlign w:val="superscript"/>
              </w:rPr>
            </w:pPr>
            <w:r w:rsidRPr="0031423D">
              <w:rPr>
                <w:sz w:val="26"/>
                <w:szCs w:val="26"/>
              </w:rPr>
              <w:t>г. Светлогорск</w:t>
            </w:r>
          </w:p>
        </w:tc>
        <w:tc>
          <w:tcPr>
            <w:tcW w:w="1702"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1040</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5247</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2090</w:t>
            </w:r>
          </w:p>
        </w:tc>
        <w:tc>
          <w:tcPr>
            <w:tcW w:w="1843" w:type="dxa"/>
            <w:tcBorders>
              <w:top w:val="single" w:sz="4" w:space="0" w:color="auto"/>
              <w:left w:val="nil"/>
              <w:bottom w:val="single" w:sz="4" w:space="0" w:color="auto"/>
              <w:right w:val="single" w:sz="4" w:space="0" w:color="auto"/>
            </w:tcBorders>
          </w:tcPr>
          <w:p w:rsidR="00055CB1" w:rsidRPr="0031423D" w:rsidRDefault="00055CB1" w:rsidP="0078107B">
            <w:pPr>
              <w:jc w:val="center"/>
            </w:pPr>
            <w:r w:rsidRPr="0031423D">
              <w:t>2638,56</w:t>
            </w:r>
          </w:p>
        </w:tc>
      </w:tr>
      <w:tr w:rsidR="00055CB1" w:rsidRPr="0031423D" w:rsidTr="0078107B">
        <w:trPr>
          <w:trHeight w:val="405"/>
        </w:trPr>
        <w:tc>
          <w:tcPr>
            <w:tcW w:w="2126" w:type="dxa"/>
            <w:tcBorders>
              <w:top w:val="single" w:sz="4" w:space="0" w:color="auto"/>
              <w:left w:val="single" w:sz="4" w:space="0" w:color="auto"/>
              <w:bottom w:val="single" w:sz="4" w:space="0" w:color="auto"/>
              <w:right w:val="single" w:sz="4" w:space="0" w:color="auto"/>
            </w:tcBorders>
            <w:shd w:val="clear" w:color="auto" w:fill="auto"/>
          </w:tcPr>
          <w:p w:rsidR="00055CB1" w:rsidRPr="0031423D" w:rsidRDefault="00055CB1" w:rsidP="0078107B">
            <w:r w:rsidRPr="0031423D">
              <w:rPr>
                <w:sz w:val="26"/>
                <w:szCs w:val="26"/>
              </w:rPr>
              <w:t>п. Лесное</w:t>
            </w:r>
          </w:p>
        </w:tc>
        <w:tc>
          <w:tcPr>
            <w:tcW w:w="1702"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615</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2228B1" w:rsidP="0078107B">
            <w:pPr>
              <w:jc w:val="center"/>
            </w:pP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2228B1" w:rsidP="0078107B">
            <w:pPr>
              <w:jc w:val="center"/>
            </w:pPr>
            <w:r>
              <w:t>-</w:t>
            </w:r>
          </w:p>
        </w:tc>
        <w:tc>
          <w:tcPr>
            <w:tcW w:w="1843" w:type="dxa"/>
            <w:tcBorders>
              <w:top w:val="single" w:sz="4" w:space="0" w:color="auto"/>
              <w:left w:val="nil"/>
              <w:bottom w:val="single" w:sz="4" w:space="0" w:color="auto"/>
              <w:right w:val="single" w:sz="4" w:space="0" w:color="auto"/>
            </w:tcBorders>
          </w:tcPr>
          <w:p w:rsidR="00055CB1" w:rsidRPr="0031423D" w:rsidRDefault="002228B1" w:rsidP="0078107B">
            <w:pPr>
              <w:jc w:val="center"/>
            </w:pPr>
            <w:r>
              <w:t>-</w:t>
            </w:r>
          </w:p>
        </w:tc>
      </w:tr>
      <w:tr w:rsidR="00055CB1" w:rsidRPr="0031423D" w:rsidTr="0078107B">
        <w:trPr>
          <w:trHeight w:val="405"/>
        </w:trPr>
        <w:tc>
          <w:tcPr>
            <w:tcW w:w="2126" w:type="dxa"/>
            <w:tcBorders>
              <w:top w:val="single" w:sz="4" w:space="0" w:color="auto"/>
              <w:left w:val="single" w:sz="4" w:space="0" w:color="auto"/>
              <w:bottom w:val="single" w:sz="4" w:space="0" w:color="auto"/>
              <w:right w:val="single" w:sz="4" w:space="0" w:color="auto"/>
            </w:tcBorders>
            <w:shd w:val="clear" w:color="auto" w:fill="auto"/>
          </w:tcPr>
          <w:p w:rsidR="00055CB1" w:rsidRPr="0031423D" w:rsidRDefault="00055CB1" w:rsidP="0078107B">
            <w:r w:rsidRPr="0031423D">
              <w:rPr>
                <w:sz w:val="26"/>
                <w:szCs w:val="26"/>
              </w:rPr>
              <w:t>п. Приморье</w:t>
            </w:r>
          </w:p>
        </w:tc>
        <w:tc>
          <w:tcPr>
            <w:tcW w:w="1702"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EF70D7" w:rsidP="0078107B">
            <w:pPr>
              <w:jc w:val="center"/>
            </w:pP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2228B1" w:rsidP="0078107B">
            <w:pPr>
              <w:jc w:val="center"/>
            </w:pP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188</w:t>
            </w:r>
          </w:p>
        </w:tc>
        <w:tc>
          <w:tcPr>
            <w:tcW w:w="1843" w:type="dxa"/>
            <w:tcBorders>
              <w:top w:val="single" w:sz="4" w:space="0" w:color="auto"/>
              <w:left w:val="nil"/>
              <w:bottom w:val="single" w:sz="4" w:space="0" w:color="auto"/>
              <w:right w:val="single" w:sz="4" w:space="0" w:color="auto"/>
            </w:tcBorders>
          </w:tcPr>
          <w:p w:rsidR="00055CB1" w:rsidRPr="0031423D" w:rsidRDefault="002228B1" w:rsidP="0078107B">
            <w:pPr>
              <w:jc w:val="center"/>
            </w:pPr>
            <w:r>
              <w:t>-</w:t>
            </w:r>
          </w:p>
        </w:tc>
      </w:tr>
      <w:tr w:rsidR="00055CB1" w:rsidRPr="0031423D" w:rsidTr="0078107B">
        <w:trPr>
          <w:trHeight w:val="405"/>
        </w:trPr>
        <w:tc>
          <w:tcPr>
            <w:tcW w:w="2126" w:type="dxa"/>
            <w:tcBorders>
              <w:top w:val="single" w:sz="4" w:space="0" w:color="auto"/>
              <w:left w:val="single" w:sz="4" w:space="0" w:color="auto"/>
              <w:bottom w:val="single" w:sz="4" w:space="0" w:color="auto"/>
              <w:right w:val="single" w:sz="4" w:space="0" w:color="auto"/>
            </w:tcBorders>
            <w:shd w:val="clear" w:color="auto" w:fill="auto"/>
          </w:tcPr>
          <w:p w:rsidR="00055CB1" w:rsidRPr="0031423D" w:rsidRDefault="00055CB1" w:rsidP="0078107B">
            <w:r w:rsidRPr="0031423D">
              <w:rPr>
                <w:sz w:val="26"/>
                <w:szCs w:val="26"/>
              </w:rPr>
              <w:t>п. Донское</w:t>
            </w:r>
          </w:p>
        </w:tc>
        <w:tc>
          <w:tcPr>
            <w:tcW w:w="1702"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736</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055CB1" w:rsidP="0078107B">
            <w:pPr>
              <w:jc w:val="center"/>
            </w:pPr>
            <w:r w:rsidRPr="0031423D">
              <w:t>390</w:t>
            </w:r>
          </w:p>
        </w:tc>
        <w:tc>
          <w:tcPr>
            <w:tcW w:w="2126" w:type="dxa"/>
            <w:tcBorders>
              <w:top w:val="single" w:sz="4" w:space="0" w:color="auto"/>
              <w:left w:val="nil"/>
              <w:bottom w:val="single" w:sz="4" w:space="0" w:color="auto"/>
              <w:right w:val="single" w:sz="4" w:space="0" w:color="auto"/>
            </w:tcBorders>
            <w:shd w:val="clear" w:color="auto" w:fill="auto"/>
            <w:vAlign w:val="center"/>
          </w:tcPr>
          <w:p w:rsidR="00055CB1" w:rsidRPr="0031423D" w:rsidRDefault="002228B1" w:rsidP="0078107B">
            <w:pPr>
              <w:jc w:val="center"/>
            </w:pPr>
            <w:r>
              <w:t>-</w:t>
            </w:r>
          </w:p>
        </w:tc>
        <w:tc>
          <w:tcPr>
            <w:tcW w:w="1843" w:type="dxa"/>
            <w:tcBorders>
              <w:top w:val="single" w:sz="4" w:space="0" w:color="auto"/>
              <w:left w:val="nil"/>
              <w:bottom w:val="single" w:sz="4" w:space="0" w:color="auto"/>
              <w:right w:val="single" w:sz="4" w:space="0" w:color="auto"/>
            </w:tcBorders>
          </w:tcPr>
          <w:p w:rsidR="00055CB1" w:rsidRPr="0031423D" w:rsidRDefault="00055CB1" w:rsidP="0078107B">
            <w:pPr>
              <w:jc w:val="center"/>
            </w:pPr>
            <w:r w:rsidRPr="0031423D">
              <w:t>630</w:t>
            </w:r>
          </w:p>
        </w:tc>
      </w:tr>
    </w:tbl>
    <w:p w:rsidR="00055CB1" w:rsidRPr="0031423D" w:rsidRDefault="00055CB1" w:rsidP="00055CB1">
      <w:pPr>
        <w:autoSpaceDE w:val="0"/>
        <w:autoSpaceDN w:val="0"/>
        <w:adjustRightInd w:val="0"/>
        <w:ind w:firstLine="1134"/>
        <w:jc w:val="both"/>
        <w:rPr>
          <w:sz w:val="16"/>
          <w:szCs w:val="16"/>
          <w:highlight w:val="yellow"/>
        </w:rPr>
      </w:pPr>
    </w:p>
    <w:p w:rsidR="00055CB1" w:rsidRPr="0018014C" w:rsidRDefault="00055CB1" w:rsidP="00055CB1">
      <w:pPr>
        <w:autoSpaceDE w:val="0"/>
        <w:autoSpaceDN w:val="0"/>
        <w:adjustRightInd w:val="0"/>
        <w:ind w:firstLine="709"/>
        <w:jc w:val="both"/>
        <w:rPr>
          <w:sz w:val="26"/>
          <w:szCs w:val="26"/>
        </w:rPr>
      </w:pPr>
      <w:r w:rsidRPr="0031423D">
        <w:rPr>
          <w:sz w:val="26"/>
          <w:szCs w:val="26"/>
        </w:rPr>
        <w:t xml:space="preserve">Основным недостатком улично-дорожной сети муниципального образования является недостаточная ширина проезжих частей и отсутствие резервов </w:t>
      </w:r>
      <w:r w:rsidRPr="00372781">
        <w:rPr>
          <w:color w:val="0D0D0D" w:themeColor="text1" w:themeTint="F2"/>
          <w:sz w:val="26"/>
          <w:szCs w:val="26"/>
        </w:rPr>
        <w:t>для их расширения.</w:t>
      </w:r>
      <w:r>
        <w:rPr>
          <w:color w:val="0D0D0D" w:themeColor="text1" w:themeTint="F2"/>
          <w:sz w:val="26"/>
          <w:szCs w:val="26"/>
        </w:rPr>
        <w:t xml:space="preserve"> </w:t>
      </w:r>
      <w:r w:rsidRPr="00372781">
        <w:rPr>
          <w:color w:val="0D0D0D" w:themeColor="text1" w:themeTint="F2"/>
          <w:sz w:val="26"/>
          <w:szCs w:val="26"/>
        </w:rPr>
        <w:t xml:space="preserve">Улично-дорожная сеть нуждается в расширении и благоустройстве: формировании пешеходных тротуаров, организации остановочных пунктов и карманов для </w:t>
      </w:r>
      <w:r w:rsidRPr="0018014C">
        <w:rPr>
          <w:sz w:val="26"/>
          <w:szCs w:val="26"/>
        </w:rPr>
        <w:t>парковки легкового</w:t>
      </w:r>
      <w:r>
        <w:rPr>
          <w:sz w:val="26"/>
          <w:szCs w:val="26"/>
        </w:rPr>
        <w:t xml:space="preserve">, </w:t>
      </w:r>
      <w:r w:rsidRPr="0018014C">
        <w:rPr>
          <w:sz w:val="26"/>
          <w:szCs w:val="26"/>
        </w:rPr>
        <w:t>общественного транспорта</w:t>
      </w:r>
      <w:r>
        <w:rPr>
          <w:sz w:val="26"/>
          <w:szCs w:val="26"/>
        </w:rPr>
        <w:t>, велосипедов и самокатов.</w:t>
      </w:r>
    </w:p>
    <w:p w:rsidR="00055CB1" w:rsidRPr="0018014C" w:rsidRDefault="00055CB1" w:rsidP="000D0F11">
      <w:pPr>
        <w:pStyle w:val="a9"/>
        <w:spacing w:after="0" w:line="240" w:lineRule="auto"/>
        <w:ind w:left="0" w:firstLine="709"/>
        <w:jc w:val="both"/>
        <w:rPr>
          <w:rFonts w:ascii="Times New Roman" w:hAnsi="Times New Roman"/>
          <w:sz w:val="26"/>
          <w:szCs w:val="26"/>
        </w:rPr>
      </w:pPr>
      <w:r w:rsidRPr="0018014C">
        <w:rPr>
          <w:rFonts w:ascii="Times New Roman" w:hAnsi="Times New Roman"/>
          <w:sz w:val="26"/>
          <w:szCs w:val="26"/>
        </w:rPr>
        <w:t xml:space="preserve">В рамках муниципальной программы «Повышение безопасности дорожного движения» предусмотрены мероприятия по поэтапной разработке комплексной схемы организации дорожного движения, и завершению разработки проектов организации дорожного движения по населенным пунктам Светлогорского </w:t>
      </w:r>
      <w:r>
        <w:rPr>
          <w:rFonts w:ascii="Times New Roman" w:hAnsi="Times New Roman"/>
          <w:sz w:val="26"/>
          <w:szCs w:val="26"/>
        </w:rPr>
        <w:t xml:space="preserve">городского </w:t>
      </w:r>
      <w:r w:rsidRPr="0018014C">
        <w:rPr>
          <w:rFonts w:ascii="Times New Roman" w:hAnsi="Times New Roman"/>
          <w:sz w:val="26"/>
          <w:szCs w:val="26"/>
        </w:rPr>
        <w:t>округа.</w:t>
      </w:r>
    </w:p>
    <w:p w:rsidR="00055CB1" w:rsidRPr="0031423D" w:rsidRDefault="00055CB1" w:rsidP="000D0F11">
      <w:pPr>
        <w:pStyle w:val="a9"/>
        <w:spacing w:after="0" w:line="240" w:lineRule="auto"/>
        <w:ind w:left="0" w:firstLine="709"/>
        <w:jc w:val="both"/>
        <w:rPr>
          <w:rFonts w:ascii="Times New Roman" w:hAnsi="Times New Roman"/>
          <w:color w:val="0D0D0D" w:themeColor="text1" w:themeTint="F2"/>
          <w:sz w:val="26"/>
          <w:szCs w:val="26"/>
        </w:rPr>
      </w:pPr>
      <w:r w:rsidRPr="0018014C">
        <w:rPr>
          <w:rFonts w:ascii="Times New Roman" w:hAnsi="Times New Roman"/>
          <w:sz w:val="26"/>
          <w:szCs w:val="26"/>
        </w:rPr>
        <w:t xml:space="preserve">Кроме того, запланированы поэтапные работы по приведению улично-дорожной сети Светлогорского </w:t>
      </w:r>
      <w:r>
        <w:rPr>
          <w:rFonts w:ascii="Times New Roman" w:hAnsi="Times New Roman"/>
          <w:sz w:val="26"/>
          <w:szCs w:val="26"/>
        </w:rPr>
        <w:t xml:space="preserve">городского </w:t>
      </w:r>
      <w:r w:rsidRPr="0018014C">
        <w:rPr>
          <w:rFonts w:ascii="Times New Roman" w:hAnsi="Times New Roman"/>
          <w:sz w:val="26"/>
          <w:szCs w:val="26"/>
        </w:rPr>
        <w:t xml:space="preserve">округа в соответствие с требованиями ГОСТ: обеспечение </w:t>
      </w:r>
      <w:r w:rsidRPr="00372781">
        <w:rPr>
          <w:rFonts w:ascii="Times New Roman" w:hAnsi="Times New Roman"/>
          <w:color w:val="0D0D0D" w:themeColor="text1" w:themeTint="F2"/>
          <w:sz w:val="26"/>
          <w:szCs w:val="26"/>
        </w:rPr>
        <w:t xml:space="preserve">замены и установки новых дорожных знаков, нанесение разметки, установка пешеходных </w:t>
      </w:r>
      <w:r w:rsidRPr="0031423D">
        <w:rPr>
          <w:rFonts w:ascii="Times New Roman" w:hAnsi="Times New Roman"/>
          <w:color w:val="0D0D0D" w:themeColor="text1" w:themeTint="F2"/>
          <w:sz w:val="26"/>
          <w:szCs w:val="26"/>
        </w:rPr>
        <w:t>ограждений, обрезка бокового интервала установка иных ТСОДД и производство иных видов работ, предусмотренных при содержании автомобильных дорог собственником.</w:t>
      </w:r>
    </w:p>
    <w:p w:rsidR="00055CB1" w:rsidRPr="0031423D" w:rsidRDefault="00055CB1" w:rsidP="000D0F11">
      <w:pPr>
        <w:pStyle w:val="a9"/>
        <w:tabs>
          <w:tab w:val="left" w:pos="993"/>
        </w:tabs>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Мероприятия по строительству и капремонту дорог и тротуаров на перспективу</w:t>
      </w:r>
      <w:r>
        <w:rPr>
          <w:rFonts w:ascii="Times New Roman" w:hAnsi="Times New Roman"/>
          <w:color w:val="0D0D0D" w:themeColor="text1" w:themeTint="F2"/>
          <w:sz w:val="26"/>
          <w:szCs w:val="26"/>
        </w:rPr>
        <w:t>:</w:t>
      </w:r>
    </w:p>
    <w:p w:rsidR="00055CB1" w:rsidRPr="0031423D" w:rsidRDefault="00055CB1" w:rsidP="000D0F11">
      <w:pPr>
        <w:pStyle w:val="a9"/>
        <w:numPr>
          <w:ilvl w:val="0"/>
          <w:numId w:val="20"/>
        </w:numPr>
        <w:tabs>
          <w:tab w:val="left" w:pos="993"/>
        </w:tabs>
        <w:spacing w:after="0" w:line="240" w:lineRule="auto"/>
        <w:ind w:left="0" w:firstLine="709"/>
        <w:jc w:val="both"/>
        <w:rPr>
          <w:rFonts w:ascii="Times New Roman" w:hAnsi="Times New Roman"/>
          <w:color w:val="0D0D0D" w:themeColor="text1" w:themeTint="F2"/>
          <w:sz w:val="26"/>
          <w:szCs w:val="26"/>
        </w:rPr>
      </w:pPr>
      <w:r>
        <w:rPr>
          <w:rFonts w:ascii="Times New Roman" w:hAnsi="Times New Roman"/>
          <w:sz w:val="26"/>
          <w:szCs w:val="26"/>
        </w:rPr>
        <w:t>р</w:t>
      </w:r>
      <w:r w:rsidRPr="0031423D">
        <w:rPr>
          <w:rFonts w:ascii="Times New Roman" w:hAnsi="Times New Roman"/>
          <w:sz w:val="26"/>
          <w:szCs w:val="26"/>
        </w:rPr>
        <w:t>азработка проектной и рабочей документации на капитальный ремонт и ремонт дорог</w:t>
      </w:r>
      <w:r>
        <w:rPr>
          <w:rFonts w:ascii="Times New Roman" w:hAnsi="Times New Roman"/>
          <w:sz w:val="26"/>
          <w:szCs w:val="26"/>
        </w:rPr>
        <w:t>;</w:t>
      </w:r>
    </w:p>
    <w:p w:rsidR="00055CB1" w:rsidRPr="0031423D" w:rsidRDefault="00055CB1" w:rsidP="000D0F11">
      <w:pPr>
        <w:pStyle w:val="a9"/>
        <w:numPr>
          <w:ilvl w:val="0"/>
          <w:numId w:val="20"/>
        </w:numPr>
        <w:tabs>
          <w:tab w:val="left" w:pos="993"/>
        </w:tabs>
        <w:suppressAutoHyphen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к</w:t>
      </w:r>
      <w:r w:rsidRPr="0031423D">
        <w:rPr>
          <w:rFonts w:ascii="Times New Roman" w:hAnsi="Times New Roman"/>
          <w:sz w:val="26"/>
          <w:szCs w:val="26"/>
        </w:rPr>
        <w:t>апитальный ремонт и ремонт дорог и проездов</w:t>
      </w:r>
      <w:r>
        <w:rPr>
          <w:rFonts w:ascii="Times New Roman" w:hAnsi="Times New Roman"/>
          <w:sz w:val="26"/>
          <w:szCs w:val="26"/>
        </w:rPr>
        <w:t>;</w:t>
      </w:r>
    </w:p>
    <w:p w:rsidR="00055CB1" w:rsidRPr="0031423D" w:rsidRDefault="00055CB1" w:rsidP="000D0F11">
      <w:pPr>
        <w:pStyle w:val="a9"/>
        <w:numPr>
          <w:ilvl w:val="0"/>
          <w:numId w:val="20"/>
        </w:numPr>
        <w:tabs>
          <w:tab w:val="left" w:pos="993"/>
        </w:tabs>
        <w:suppressAutoHyphen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olor w:val="0D0D0D"/>
          <w:sz w:val="26"/>
          <w:szCs w:val="26"/>
        </w:rPr>
        <w:t>р</w:t>
      </w:r>
      <w:r w:rsidRPr="0031423D">
        <w:rPr>
          <w:rFonts w:ascii="Times New Roman" w:hAnsi="Times New Roman"/>
          <w:color w:val="0D0D0D"/>
          <w:sz w:val="26"/>
          <w:szCs w:val="26"/>
        </w:rPr>
        <w:t>емонт дорожного покрытия тротуаров и сооружений на них</w:t>
      </w:r>
      <w:r>
        <w:rPr>
          <w:rFonts w:ascii="Times New Roman" w:hAnsi="Times New Roman"/>
          <w:color w:val="0D0D0D"/>
          <w:sz w:val="26"/>
          <w:szCs w:val="26"/>
        </w:rPr>
        <w:t>.</w:t>
      </w:r>
      <w:r w:rsidRPr="0031423D">
        <w:rPr>
          <w:rFonts w:ascii="Times New Roman" w:hAnsi="Times New Roman"/>
          <w:color w:val="0D0D0D"/>
          <w:sz w:val="26"/>
          <w:szCs w:val="26"/>
        </w:rPr>
        <w:t xml:space="preserve">     </w:t>
      </w:r>
    </w:p>
    <w:p w:rsidR="00055CB1" w:rsidRPr="00897613" w:rsidRDefault="00055CB1" w:rsidP="000D0F11">
      <w:pPr>
        <w:pStyle w:val="a9"/>
        <w:tabs>
          <w:tab w:val="left" w:pos="993"/>
        </w:tabs>
        <w:spacing w:after="0" w:line="240" w:lineRule="auto"/>
        <w:ind w:left="0" w:firstLine="709"/>
        <w:jc w:val="both"/>
        <w:rPr>
          <w:rFonts w:ascii="Times New Roman" w:hAnsi="Times New Roman"/>
          <w:color w:val="0D0D0D" w:themeColor="text1" w:themeTint="F2"/>
          <w:sz w:val="26"/>
          <w:szCs w:val="26"/>
        </w:rPr>
      </w:pPr>
      <w:r w:rsidRPr="005657C4">
        <w:rPr>
          <w:rFonts w:ascii="Times New Roman" w:hAnsi="Times New Roman"/>
          <w:color w:val="0D0D0D" w:themeColor="text1" w:themeTint="F2"/>
          <w:sz w:val="26"/>
          <w:szCs w:val="26"/>
        </w:rPr>
        <w:t>Мероприятия по содержанию дорог и тротуаров на перспективу:</w:t>
      </w:r>
      <w:r w:rsidR="00F908E8">
        <w:rPr>
          <w:rFonts w:ascii="Times New Roman" w:hAnsi="Times New Roman"/>
          <w:color w:val="0D0D0D" w:themeColor="text1" w:themeTint="F2"/>
          <w:sz w:val="26"/>
          <w:szCs w:val="26"/>
        </w:rPr>
        <w:t xml:space="preserve"> </w:t>
      </w:r>
      <w:r>
        <w:rPr>
          <w:rFonts w:ascii="Times New Roman" w:hAnsi="Times New Roman"/>
          <w:color w:val="0D0D0D" w:themeColor="text1" w:themeTint="F2"/>
          <w:sz w:val="26"/>
          <w:szCs w:val="26"/>
        </w:rPr>
        <w:t>с</w:t>
      </w:r>
      <w:r w:rsidRPr="00B56C0D">
        <w:rPr>
          <w:rFonts w:ascii="Times New Roman" w:hAnsi="Times New Roman"/>
          <w:color w:val="2C2D2E"/>
          <w:sz w:val="26"/>
          <w:szCs w:val="26"/>
          <w:shd w:val="clear" w:color="auto" w:fill="FFFFFF"/>
        </w:rPr>
        <w:t>одержание автомобильных дорог и сооружений на них</w:t>
      </w:r>
      <w:r>
        <w:rPr>
          <w:rFonts w:ascii="Times New Roman" w:hAnsi="Times New Roman"/>
          <w:color w:val="2C2D2E"/>
          <w:sz w:val="26"/>
          <w:szCs w:val="26"/>
          <w:shd w:val="clear" w:color="auto" w:fill="FFFFFF"/>
        </w:rPr>
        <w:t>.</w:t>
      </w:r>
    </w:p>
    <w:p w:rsidR="00055CB1" w:rsidRPr="00B56C0D" w:rsidRDefault="00055CB1" w:rsidP="000D0F11">
      <w:pPr>
        <w:ind w:firstLine="709"/>
        <w:jc w:val="both"/>
        <w:rPr>
          <w:i/>
          <w:iCs/>
          <w:sz w:val="26"/>
          <w:szCs w:val="26"/>
        </w:rPr>
      </w:pPr>
      <w:r w:rsidRPr="00B56C0D">
        <w:rPr>
          <w:i/>
          <w:iCs/>
          <w:sz w:val="26"/>
          <w:szCs w:val="26"/>
        </w:rPr>
        <w:t>Транспорт отраслей производства, сферы обслуживания и потребления</w:t>
      </w:r>
      <w:r w:rsidR="00BA455E">
        <w:rPr>
          <w:i/>
          <w:iCs/>
          <w:sz w:val="26"/>
          <w:szCs w:val="26"/>
        </w:rPr>
        <w:t>.</w:t>
      </w:r>
    </w:p>
    <w:p w:rsidR="00055CB1" w:rsidRDefault="00055CB1" w:rsidP="000D0F11">
      <w:pPr>
        <w:pStyle w:val="a9"/>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На территории Светлогорского</w:t>
      </w:r>
      <w:r>
        <w:rPr>
          <w:rFonts w:ascii="Times New Roman" w:hAnsi="Times New Roman"/>
          <w:color w:val="0D0D0D" w:themeColor="text1" w:themeTint="F2"/>
          <w:sz w:val="26"/>
          <w:szCs w:val="26"/>
        </w:rPr>
        <w:t xml:space="preserve"> городского</w:t>
      </w:r>
      <w:r w:rsidRPr="0031423D">
        <w:rPr>
          <w:rFonts w:ascii="Times New Roman" w:hAnsi="Times New Roman"/>
          <w:color w:val="0D0D0D" w:themeColor="text1" w:themeTint="F2"/>
          <w:sz w:val="26"/>
          <w:szCs w:val="26"/>
        </w:rPr>
        <w:t xml:space="preserve"> округа объекты обслуживания автомобильного транспорта расположены на территории г. Светлогорска.</w:t>
      </w:r>
    </w:p>
    <w:p w:rsidR="0009344C" w:rsidRPr="0009344C" w:rsidRDefault="0009344C" w:rsidP="0009344C">
      <w:pPr>
        <w:ind w:firstLine="720"/>
        <w:jc w:val="right"/>
        <w:rPr>
          <w:i/>
        </w:rPr>
      </w:pPr>
      <w:r w:rsidRPr="00D75113">
        <w:rPr>
          <w:i/>
        </w:rPr>
        <w:t xml:space="preserve">Таблица № </w:t>
      </w:r>
      <w:r>
        <w:rPr>
          <w:i/>
        </w:rPr>
        <w:t>11</w:t>
      </w:r>
    </w:p>
    <w:p w:rsidR="00897613" w:rsidRPr="0031423D" w:rsidRDefault="00897613" w:rsidP="00055CB1">
      <w:pPr>
        <w:pStyle w:val="a9"/>
        <w:spacing w:after="0" w:line="240" w:lineRule="auto"/>
        <w:ind w:left="0" w:right="-141" w:firstLine="709"/>
        <w:jc w:val="both"/>
        <w:rPr>
          <w:rFonts w:ascii="Times New Roman" w:hAnsi="Times New Roman"/>
          <w:color w:val="0D0D0D" w:themeColor="text1" w:themeTint="F2"/>
          <w:sz w:val="26"/>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3449"/>
        <w:gridCol w:w="6161"/>
      </w:tblGrid>
      <w:tr w:rsidR="00055CB1" w:rsidRPr="00372781" w:rsidTr="0078107B">
        <w:trPr>
          <w:trHeight w:val="541"/>
          <w:jc w:val="center"/>
        </w:trPr>
        <w:tc>
          <w:tcPr>
            <w:tcW w:w="10201" w:type="dxa"/>
            <w:gridSpan w:val="3"/>
            <w:vAlign w:val="center"/>
          </w:tcPr>
          <w:p w:rsidR="00055CB1" w:rsidRPr="00BA455E" w:rsidRDefault="00055CB1" w:rsidP="0078107B">
            <w:pPr>
              <w:pStyle w:val="a9"/>
              <w:spacing w:after="0" w:line="240" w:lineRule="auto"/>
              <w:ind w:left="0" w:right="-141" w:firstLine="567"/>
              <w:jc w:val="center"/>
              <w:rPr>
                <w:rFonts w:ascii="Times New Roman" w:hAnsi="Times New Roman"/>
                <w:b/>
                <w:color w:val="0D0D0D" w:themeColor="text1" w:themeTint="F2"/>
                <w:spacing w:val="-11"/>
                <w:sz w:val="26"/>
                <w:szCs w:val="26"/>
              </w:rPr>
            </w:pPr>
            <w:r w:rsidRPr="00BA455E">
              <w:rPr>
                <w:rFonts w:ascii="Times New Roman" w:hAnsi="Times New Roman"/>
                <w:b/>
                <w:iCs/>
                <w:color w:val="0D0D0D" w:themeColor="text1" w:themeTint="F2"/>
                <w:sz w:val="26"/>
                <w:szCs w:val="26"/>
              </w:rPr>
              <w:t>Станции обслуживания и а</w:t>
            </w:r>
            <w:r w:rsidRPr="00BA455E">
              <w:rPr>
                <w:rFonts w:ascii="Times New Roman" w:hAnsi="Times New Roman"/>
                <w:b/>
                <w:color w:val="0D0D0D" w:themeColor="text1" w:themeTint="F2"/>
                <w:sz w:val="26"/>
                <w:szCs w:val="26"/>
              </w:rPr>
              <w:t>втозаправочные комплексы</w:t>
            </w:r>
          </w:p>
        </w:tc>
      </w:tr>
      <w:tr w:rsidR="00055CB1" w:rsidRPr="00372781" w:rsidTr="0078107B">
        <w:trPr>
          <w:jc w:val="center"/>
        </w:trPr>
        <w:tc>
          <w:tcPr>
            <w:tcW w:w="591" w:type="dxa"/>
            <w:vAlign w:val="center"/>
          </w:tcPr>
          <w:p w:rsidR="00055CB1" w:rsidRPr="00372781" w:rsidRDefault="00055CB1" w:rsidP="0078107B">
            <w:pPr>
              <w:jc w:val="center"/>
              <w:rPr>
                <w:color w:val="0D0D0D" w:themeColor="text1" w:themeTint="F2"/>
                <w:sz w:val="26"/>
                <w:szCs w:val="26"/>
              </w:rPr>
            </w:pPr>
            <w:r w:rsidRPr="00372781">
              <w:rPr>
                <w:color w:val="0D0D0D" w:themeColor="text1" w:themeTint="F2"/>
                <w:sz w:val="26"/>
                <w:szCs w:val="26"/>
              </w:rPr>
              <w:t xml:space="preserve">№ </w:t>
            </w:r>
            <w:r w:rsidRPr="00372781">
              <w:rPr>
                <w:color w:val="0D0D0D" w:themeColor="text1" w:themeTint="F2"/>
                <w:sz w:val="26"/>
                <w:szCs w:val="26"/>
              </w:rPr>
              <w:lastRenderedPageBreak/>
              <w:t>п/п</w:t>
            </w:r>
          </w:p>
        </w:tc>
        <w:tc>
          <w:tcPr>
            <w:tcW w:w="3449" w:type="dxa"/>
            <w:vAlign w:val="center"/>
          </w:tcPr>
          <w:p w:rsidR="00055CB1" w:rsidRPr="00372781" w:rsidRDefault="00055CB1" w:rsidP="0078107B">
            <w:pPr>
              <w:widowControl w:val="0"/>
              <w:shd w:val="clear" w:color="auto" w:fill="FFFFFF"/>
              <w:autoSpaceDE w:val="0"/>
              <w:autoSpaceDN w:val="0"/>
              <w:adjustRightInd w:val="0"/>
              <w:ind w:right="-372" w:hanging="1"/>
              <w:jc w:val="center"/>
              <w:rPr>
                <w:color w:val="0D0D0D" w:themeColor="text1" w:themeTint="F2"/>
                <w:spacing w:val="-8"/>
                <w:sz w:val="26"/>
                <w:szCs w:val="26"/>
              </w:rPr>
            </w:pPr>
            <w:r w:rsidRPr="00372781">
              <w:rPr>
                <w:color w:val="0D0D0D" w:themeColor="text1" w:themeTint="F2"/>
                <w:spacing w:val="-8"/>
                <w:sz w:val="26"/>
                <w:szCs w:val="26"/>
              </w:rPr>
              <w:lastRenderedPageBreak/>
              <w:t>Наименование</w:t>
            </w:r>
          </w:p>
        </w:tc>
        <w:tc>
          <w:tcPr>
            <w:tcW w:w="6161" w:type="dxa"/>
            <w:vAlign w:val="center"/>
          </w:tcPr>
          <w:p w:rsidR="00055CB1" w:rsidRPr="00372781" w:rsidRDefault="00055CB1" w:rsidP="0078107B">
            <w:pPr>
              <w:widowControl w:val="0"/>
              <w:shd w:val="clear" w:color="auto" w:fill="FFFFFF"/>
              <w:autoSpaceDE w:val="0"/>
              <w:autoSpaceDN w:val="0"/>
              <w:adjustRightInd w:val="0"/>
              <w:ind w:right="-141"/>
              <w:jc w:val="center"/>
              <w:rPr>
                <w:color w:val="0D0D0D" w:themeColor="text1" w:themeTint="F2"/>
                <w:sz w:val="26"/>
                <w:szCs w:val="26"/>
              </w:rPr>
            </w:pPr>
            <w:r w:rsidRPr="00372781">
              <w:rPr>
                <w:color w:val="0D0D0D" w:themeColor="text1" w:themeTint="F2"/>
                <w:spacing w:val="-11"/>
                <w:sz w:val="26"/>
                <w:szCs w:val="26"/>
              </w:rPr>
              <w:t>Адрес</w:t>
            </w:r>
          </w:p>
        </w:tc>
      </w:tr>
      <w:tr w:rsidR="00055CB1" w:rsidRPr="00372781" w:rsidTr="0078107B">
        <w:trPr>
          <w:jc w:val="center"/>
        </w:trPr>
        <w:tc>
          <w:tcPr>
            <w:tcW w:w="591" w:type="dxa"/>
          </w:tcPr>
          <w:p w:rsidR="00055CB1" w:rsidRPr="00372781" w:rsidRDefault="00055CB1" w:rsidP="0078107B">
            <w:pPr>
              <w:jc w:val="center"/>
              <w:rPr>
                <w:color w:val="0D0D0D" w:themeColor="text1" w:themeTint="F2"/>
                <w:sz w:val="26"/>
                <w:szCs w:val="26"/>
              </w:rPr>
            </w:pPr>
            <w:r w:rsidRPr="00372781">
              <w:rPr>
                <w:color w:val="0D0D0D" w:themeColor="text1" w:themeTint="F2"/>
                <w:sz w:val="26"/>
                <w:szCs w:val="26"/>
              </w:rPr>
              <w:lastRenderedPageBreak/>
              <w:t>1</w:t>
            </w:r>
          </w:p>
        </w:tc>
        <w:tc>
          <w:tcPr>
            <w:tcW w:w="3449" w:type="dxa"/>
          </w:tcPr>
          <w:p w:rsidR="00055CB1" w:rsidRPr="00372781" w:rsidRDefault="00055CB1" w:rsidP="0078107B">
            <w:pPr>
              <w:widowControl w:val="0"/>
              <w:shd w:val="clear" w:color="auto" w:fill="FFFFFF"/>
              <w:autoSpaceDE w:val="0"/>
              <w:autoSpaceDN w:val="0"/>
              <w:adjustRightInd w:val="0"/>
              <w:ind w:right="-372" w:firstLine="141"/>
              <w:rPr>
                <w:color w:val="0D0D0D" w:themeColor="text1" w:themeTint="F2"/>
                <w:spacing w:val="-8"/>
                <w:sz w:val="26"/>
                <w:szCs w:val="26"/>
              </w:rPr>
            </w:pPr>
            <w:r w:rsidRPr="00372781">
              <w:rPr>
                <w:color w:val="0D0D0D" w:themeColor="text1" w:themeTint="F2"/>
                <w:sz w:val="26"/>
                <w:szCs w:val="26"/>
              </w:rPr>
              <w:t>АЗС «Лукойл»</w:t>
            </w:r>
          </w:p>
        </w:tc>
        <w:tc>
          <w:tcPr>
            <w:tcW w:w="6161" w:type="dxa"/>
          </w:tcPr>
          <w:p w:rsidR="00055CB1" w:rsidRPr="00372781" w:rsidRDefault="00055CB1" w:rsidP="0078107B">
            <w:pPr>
              <w:widowControl w:val="0"/>
              <w:shd w:val="clear" w:color="auto" w:fill="FFFFFF"/>
              <w:autoSpaceDE w:val="0"/>
              <w:autoSpaceDN w:val="0"/>
              <w:adjustRightInd w:val="0"/>
              <w:ind w:right="-141"/>
              <w:rPr>
                <w:color w:val="0D0D0D" w:themeColor="text1" w:themeTint="F2"/>
                <w:spacing w:val="-11"/>
                <w:sz w:val="26"/>
                <w:szCs w:val="26"/>
              </w:rPr>
            </w:pPr>
            <w:r w:rsidRPr="00372781">
              <w:rPr>
                <w:color w:val="0D0D0D" w:themeColor="text1" w:themeTint="F2"/>
                <w:sz w:val="26"/>
                <w:szCs w:val="26"/>
              </w:rPr>
              <w:t>г. Светлогорск, Калининградский просп., 1</w:t>
            </w:r>
            <w:r>
              <w:rPr>
                <w:color w:val="0D0D0D" w:themeColor="text1" w:themeTint="F2"/>
                <w:sz w:val="26"/>
                <w:szCs w:val="26"/>
              </w:rPr>
              <w:t>.</w:t>
            </w:r>
          </w:p>
        </w:tc>
      </w:tr>
      <w:tr w:rsidR="00055CB1" w:rsidRPr="00372781" w:rsidTr="0078107B">
        <w:trPr>
          <w:jc w:val="center"/>
        </w:trPr>
        <w:tc>
          <w:tcPr>
            <w:tcW w:w="591" w:type="dxa"/>
          </w:tcPr>
          <w:p w:rsidR="00055CB1" w:rsidRPr="00372781" w:rsidRDefault="00055CB1" w:rsidP="0078107B">
            <w:pPr>
              <w:jc w:val="center"/>
              <w:rPr>
                <w:color w:val="0D0D0D" w:themeColor="text1" w:themeTint="F2"/>
                <w:sz w:val="26"/>
                <w:szCs w:val="26"/>
              </w:rPr>
            </w:pPr>
            <w:r w:rsidRPr="00372781">
              <w:rPr>
                <w:color w:val="0D0D0D" w:themeColor="text1" w:themeTint="F2"/>
                <w:sz w:val="26"/>
                <w:szCs w:val="26"/>
              </w:rPr>
              <w:t>2</w:t>
            </w:r>
          </w:p>
        </w:tc>
        <w:tc>
          <w:tcPr>
            <w:tcW w:w="3449" w:type="dxa"/>
          </w:tcPr>
          <w:p w:rsidR="00055CB1" w:rsidRPr="00372781" w:rsidRDefault="00055CB1" w:rsidP="0078107B">
            <w:pPr>
              <w:widowControl w:val="0"/>
              <w:shd w:val="clear" w:color="auto" w:fill="FFFFFF"/>
              <w:autoSpaceDE w:val="0"/>
              <w:autoSpaceDN w:val="0"/>
              <w:adjustRightInd w:val="0"/>
              <w:ind w:right="-141" w:firstLine="141"/>
              <w:rPr>
                <w:color w:val="0D0D0D" w:themeColor="text1" w:themeTint="F2"/>
                <w:sz w:val="26"/>
                <w:szCs w:val="26"/>
              </w:rPr>
            </w:pPr>
            <w:r w:rsidRPr="00372781">
              <w:rPr>
                <w:color w:val="0D0D0D" w:themeColor="text1" w:themeTint="F2"/>
                <w:sz w:val="26"/>
                <w:szCs w:val="26"/>
              </w:rPr>
              <w:t>Автосервис</w:t>
            </w:r>
          </w:p>
        </w:tc>
        <w:tc>
          <w:tcPr>
            <w:tcW w:w="6161" w:type="dxa"/>
          </w:tcPr>
          <w:p w:rsidR="00055CB1" w:rsidRPr="00372781" w:rsidRDefault="00055CB1" w:rsidP="0078107B">
            <w:pPr>
              <w:widowControl w:val="0"/>
              <w:shd w:val="clear" w:color="auto" w:fill="FFFFFF"/>
              <w:autoSpaceDE w:val="0"/>
              <w:autoSpaceDN w:val="0"/>
              <w:adjustRightInd w:val="0"/>
              <w:ind w:right="-141"/>
              <w:rPr>
                <w:color w:val="0D0D0D" w:themeColor="text1" w:themeTint="F2"/>
                <w:sz w:val="26"/>
                <w:szCs w:val="26"/>
              </w:rPr>
            </w:pPr>
            <w:r w:rsidRPr="00372781">
              <w:rPr>
                <w:color w:val="0D0D0D" w:themeColor="text1" w:themeTint="F2"/>
                <w:sz w:val="26"/>
                <w:szCs w:val="26"/>
              </w:rPr>
              <w:t>г. Светлогорск, Калининградский проспект, д. 5-А</w:t>
            </w:r>
            <w:r>
              <w:rPr>
                <w:color w:val="0D0D0D" w:themeColor="text1" w:themeTint="F2"/>
                <w:sz w:val="26"/>
                <w:szCs w:val="26"/>
              </w:rPr>
              <w:t>.</w:t>
            </w:r>
          </w:p>
        </w:tc>
      </w:tr>
      <w:tr w:rsidR="00055CB1" w:rsidRPr="00372781" w:rsidTr="0078107B">
        <w:trPr>
          <w:jc w:val="center"/>
        </w:trPr>
        <w:tc>
          <w:tcPr>
            <w:tcW w:w="591" w:type="dxa"/>
          </w:tcPr>
          <w:p w:rsidR="00055CB1" w:rsidRPr="00372781" w:rsidRDefault="00055CB1" w:rsidP="0078107B">
            <w:pPr>
              <w:jc w:val="center"/>
              <w:rPr>
                <w:color w:val="0D0D0D" w:themeColor="text1" w:themeTint="F2"/>
                <w:sz w:val="26"/>
                <w:szCs w:val="26"/>
              </w:rPr>
            </w:pPr>
            <w:r>
              <w:rPr>
                <w:color w:val="0D0D0D" w:themeColor="text1" w:themeTint="F2"/>
                <w:sz w:val="26"/>
                <w:szCs w:val="26"/>
              </w:rPr>
              <w:t>3</w:t>
            </w:r>
          </w:p>
        </w:tc>
        <w:tc>
          <w:tcPr>
            <w:tcW w:w="3449" w:type="dxa"/>
          </w:tcPr>
          <w:p w:rsidR="00055CB1" w:rsidRPr="00372781" w:rsidRDefault="00055CB1" w:rsidP="0078107B">
            <w:pPr>
              <w:widowControl w:val="0"/>
              <w:shd w:val="clear" w:color="auto" w:fill="FFFFFF"/>
              <w:autoSpaceDE w:val="0"/>
              <w:autoSpaceDN w:val="0"/>
              <w:adjustRightInd w:val="0"/>
              <w:ind w:right="-372" w:firstLine="141"/>
              <w:rPr>
                <w:color w:val="0D0D0D" w:themeColor="text1" w:themeTint="F2"/>
                <w:sz w:val="26"/>
                <w:szCs w:val="26"/>
              </w:rPr>
            </w:pPr>
            <w:r w:rsidRPr="00372781">
              <w:rPr>
                <w:color w:val="0D0D0D" w:themeColor="text1" w:themeTint="F2"/>
                <w:sz w:val="26"/>
                <w:szCs w:val="26"/>
              </w:rPr>
              <w:t>Автомойка «Слон»</w:t>
            </w:r>
          </w:p>
        </w:tc>
        <w:tc>
          <w:tcPr>
            <w:tcW w:w="6161" w:type="dxa"/>
          </w:tcPr>
          <w:p w:rsidR="00055CB1" w:rsidRPr="00372781" w:rsidRDefault="00055CB1" w:rsidP="0078107B">
            <w:pPr>
              <w:widowControl w:val="0"/>
              <w:shd w:val="clear" w:color="auto" w:fill="FFFFFF"/>
              <w:autoSpaceDE w:val="0"/>
              <w:autoSpaceDN w:val="0"/>
              <w:adjustRightInd w:val="0"/>
              <w:ind w:right="-141"/>
              <w:rPr>
                <w:color w:val="0D0D0D" w:themeColor="text1" w:themeTint="F2"/>
                <w:sz w:val="26"/>
                <w:szCs w:val="26"/>
              </w:rPr>
            </w:pPr>
            <w:r w:rsidRPr="00372781">
              <w:rPr>
                <w:color w:val="0D0D0D" w:themeColor="text1" w:themeTint="F2"/>
                <w:sz w:val="26"/>
                <w:szCs w:val="26"/>
              </w:rPr>
              <w:t>г. Светлогорск, Калининградский проспект, д. 18</w:t>
            </w:r>
            <w:r>
              <w:rPr>
                <w:color w:val="0D0D0D" w:themeColor="text1" w:themeTint="F2"/>
                <w:sz w:val="26"/>
                <w:szCs w:val="26"/>
              </w:rPr>
              <w:t>.</w:t>
            </w:r>
          </w:p>
        </w:tc>
      </w:tr>
      <w:tr w:rsidR="00055CB1" w:rsidRPr="00372781" w:rsidTr="0078107B">
        <w:trPr>
          <w:jc w:val="center"/>
        </w:trPr>
        <w:tc>
          <w:tcPr>
            <w:tcW w:w="591" w:type="dxa"/>
          </w:tcPr>
          <w:p w:rsidR="00055CB1" w:rsidRPr="00372781" w:rsidRDefault="00055CB1" w:rsidP="0078107B">
            <w:pPr>
              <w:jc w:val="center"/>
              <w:rPr>
                <w:color w:val="0D0D0D" w:themeColor="text1" w:themeTint="F2"/>
                <w:sz w:val="26"/>
                <w:szCs w:val="26"/>
              </w:rPr>
            </w:pPr>
            <w:r>
              <w:rPr>
                <w:color w:val="0D0D0D" w:themeColor="text1" w:themeTint="F2"/>
                <w:sz w:val="26"/>
                <w:szCs w:val="26"/>
              </w:rPr>
              <w:t>4</w:t>
            </w:r>
          </w:p>
        </w:tc>
        <w:tc>
          <w:tcPr>
            <w:tcW w:w="3449" w:type="dxa"/>
          </w:tcPr>
          <w:p w:rsidR="00055CB1" w:rsidRPr="00372781" w:rsidRDefault="00055CB1" w:rsidP="0078107B">
            <w:pPr>
              <w:widowControl w:val="0"/>
              <w:shd w:val="clear" w:color="auto" w:fill="FFFFFF"/>
              <w:autoSpaceDE w:val="0"/>
              <w:autoSpaceDN w:val="0"/>
              <w:adjustRightInd w:val="0"/>
              <w:ind w:right="-141" w:firstLine="141"/>
              <w:rPr>
                <w:color w:val="0D0D0D" w:themeColor="text1" w:themeTint="F2"/>
                <w:sz w:val="26"/>
                <w:szCs w:val="26"/>
              </w:rPr>
            </w:pPr>
            <w:r w:rsidRPr="00372781">
              <w:rPr>
                <w:color w:val="0D0D0D" w:themeColor="text1" w:themeTint="F2"/>
                <w:sz w:val="26"/>
                <w:szCs w:val="26"/>
              </w:rPr>
              <w:t>АЗС «Сургутнефтегаз Калининграднефтепродукт»</w:t>
            </w:r>
          </w:p>
        </w:tc>
        <w:tc>
          <w:tcPr>
            <w:tcW w:w="6161" w:type="dxa"/>
          </w:tcPr>
          <w:p w:rsidR="00055CB1" w:rsidRPr="00372781" w:rsidRDefault="00055CB1" w:rsidP="0078107B">
            <w:pPr>
              <w:widowControl w:val="0"/>
              <w:shd w:val="clear" w:color="auto" w:fill="FFFFFF"/>
              <w:autoSpaceDE w:val="0"/>
              <w:autoSpaceDN w:val="0"/>
              <w:adjustRightInd w:val="0"/>
              <w:ind w:right="-141"/>
              <w:rPr>
                <w:color w:val="0D0D0D" w:themeColor="text1" w:themeTint="F2"/>
                <w:sz w:val="26"/>
                <w:szCs w:val="26"/>
              </w:rPr>
            </w:pPr>
            <w:r w:rsidRPr="00372781">
              <w:rPr>
                <w:color w:val="0D0D0D" w:themeColor="text1" w:themeTint="F2"/>
                <w:sz w:val="26"/>
                <w:szCs w:val="26"/>
              </w:rPr>
              <w:t>г. Светлогорск, Калининградский просп., 18 а</w:t>
            </w:r>
            <w:r>
              <w:rPr>
                <w:color w:val="0D0D0D" w:themeColor="text1" w:themeTint="F2"/>
                <w:sz w:val="26"/>
                <w:szCs w:val="26"/>
              </w:rPr>
              <w:t>.</w:t>
            </w:r>
          </w:p>
        </w:tc>
      </w:tr>
    </w:tbl>
    <w:p w:rsidR="00055CB1" w:rsidRDefault="00055CB1" w:rsidP="00897613">
      <w:pPr>
        <w:tabs>
          <w:tab w:val="left" w:pos="709"/>
        </w:tabs>
        <w:jc w:val="both"/>
        <w:rPr>
          <w:i/>
          <w:iCs/>
          <w:sz w:val="26"/>
          <w:szCs w:val="26"/>
        </w:rPr>
      </w:pPr>
    </w:p>
    <w:p w:rsidR="00055CB1" w:rsidRPr="00507937" w:rsidRDefault="00055CB1" w:rsidP="00055CB1">
      <w:pPr>
        <w:ind w:firstLine="709"/>
        <w:jc w:val="both"/>
        <w:rPr>
          <w:i/>
          <w:iCs/>
          <w:sz w:val="26"/>
          <w:szCs w:val="26"/>
        </w:rPr>
      </w:pPr>
      <w:r>
        <w:rPr>
          <w:i/>
          <w:iCs/>
          <w:sz w:val="26"/>
          <w:szCs w:val="26"/>
        </w:rPr>
        <w:t>Т</w:t>
      </w:r>
      <w:r w:rsidRPr="00507937">
        <w:rPr>
          <w:i/>
          <w:iCs/>
          <w:sz w:val="26"/>
          <w:szCs w:val="26"/>
        </w:rPr>
        <w:t>ранспорт населенных пунктов индивидуальный</w:t>
      </w:r>
      <w:r w:rsidR="00BA455E">
        <w:rPr>
          <w:i/>
          <w:iCs/>
          <w:sz w:val="26"/>
          <w:szCs w:val="26"/>
        </w:rPr>
        <w:t>.</w:t>
      </w:r>
    </w:p>
    <w:p w:rsidR="00055CB1" w:rsidRPr="00FF34DD" w:rsidRDefault="00055CB1" w:rsidP="00055CB1">
      <w:pPr>
        <w:pStyle w:val="a9"/>
        <w:spacing w:after="0" w:line="240" w:lineRule="auto"/>
        <w:ind w:left="0" w:right="-141" w:firstLine="709"/>
        <w:jc w:val="both"/>
        <w:rPr>
          <w:rFonts w:ascii="Times New Roman" w:hAnsi="Times New Roman"/>
          <w:sz w:val="26"/>
          <w:szCs w:val="26"/>
        </w:rPr>
      </w:pPr>
      <w:r w:rsidRPr="00FF34DD">
        <w:rPr>
          <w:rFonts w:ascii="Times New Roman" w:hAnsi="Times New Roman"/>
          <w:sz w:val="26"/>
          <w:szCs w:val="26"/>
        </w:rPr>
        <w:t xml:space="preserve">В соответствии с Региональными нормативами градостроительного проектирования Калининградской области: </w:t>
      </w:r>
    </w:p>
    <w:p w:rsidR="00055CB1" w:rsidRPr="00372781" w:rsidRDefault="00055CB1" w:rsidP="00055CB1">
      <w:pPr>
        <w:pStyle w:val="a9"/>
        <w:numPr>
          <w:ilvl w:val="0"/>
          <w:numId w:val="10"/>
        </w:numPr>
        <w:tabs>
          <w:tab w:val="left" w:pos="993"/>
        </w:tabs>
        <w:spacing w:after="0" w:line="240" w:lineRule="auto"/>
        <w:ind w:left="0" w:right="-141"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 xml:space="preserve">для легковых автомобилей – 345 единиц/1000 </w:t>
      </w:r>
      <w:r w:rsidR="00AB6B6D">
        <w:rPr>
          <w:rFonts w:ascii="Times New Roman" w:hAnsi="Times New Roman"/>
          <w:color w:val="0D0D0D" w:themeColor="text1" w:themeTint="F2"/>
          <w:sz w:val="26"/>
          <w:szCs w:val="26"/>
        </w:rPr>
        <w:t>человек</w:t>
      </w:r>
      <w:r w:rsidRPr="00372781">
        <w:rPr>
          <w:rFonts w:ascii="Times New Roman" w:hAnsi="Times New Roman"/>
          <w:color w:val="0D0D0D" w:themeColor="text1" w:themeTint="F2"/>
          <w:sz w:val="26"/>
          <w:szCs w:val="26"/>
        </w:rPr>
        <w:t xml:space="preserve">; </w:t>
      </w:r>
    </w:p>
    <w:p w:rsidR="00055CB1" w:rsidRPr="00372781" w:rsidRDefault="00055CB1" w:rsidP="00055CB1">
      <w:pPr>
        <w:pStyle w:val="a9"/>
        <w:numPr>
          <w:ilvl w:val="0"/>
          <w:numId w:val="10"/>
        </w:numPr>
        <w:tabs>
          <w:tab w:val="left" w:pos="993"/>
        </w:tabs>
        <w:spacing w:after="0" w:line="240" w:lineRule="auto"/>
        <w:ind w:left="0" w:right="-141"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 xml:space="preserve">для грузовых автомобилей – 50 единиц/1000 </w:t>
      </w:r>
      <w:r w:rsidR="00AB6B6D">
        <w:rPr>
          <w:rFonts w:ascii="Times New Roman" w:hAnsi="Times New Roman"/>
          <w:color w:val="0D0D0D" w:themeColor="text1" w:themeTint="F2"/>
          <w:sz w:val="26"/>
          <w:szCs w:val="26"/>
        </w:rPr>
        <w:t>человек</w:t>
      </w:r>
      <w:r w:rsidRPr="00372781">
        <w:rPr>
          <w:rFonts w:ascii="Times New Roman" w:hAnsi="Times New Roman"/>
          <w:color w:val="0D0D0D" w:themeColor="text1" w:themeTint="F2"/>
          <w:sz w:val="26"/>
          <w:szCs w:val="26"/>
        </w:rPr>
        <w:t xml:space="preserve">; </w:t>
      </w:r>
    </w:p>
    <w:p w:rsidR="00055CB1" w:rsidRPr="00372781" w:rsidRDefault="00055CB1" w:rsidP="00055CB1">
      <w:pPr>
        <w:pStyle w:val="a9"/>
        <w:numPr>
          <w:ilvl w:val="0"/>
          <w:numId w:val="10"/>
        </w:numPr>
        <w:tabs>
          <w:tab w:val="left" w:pos="993"/>
        </w:tabs>
        <w:spacing w:after="0" w:line="240" w:lineRule="auto"/>
        <w:ind w:left="0" w:right="-141"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 xml:space="preserve">для мотоциклов и мопедов – 4 единицы/1000 </w:t>
      </w:r>
      <w:r w:rsidR="00AB6B6D">
        <w:rPr>
          <w:rFonts w:ascii="Times New Roman" w:hAnsi="Times New Roman"/>
          <w:color w:val="0D0D0D" w:themeColor="text1" w:themeTint="F2"/>
          <w:sz w:val="26"/>
          <w:szCs w:val="26"/>
        </w:rPr>
        <w:t>человек</w:t>
      </w:r>
      <w:r w:rsidRPr="00372781">
        <w:rPr>
          <w:rFonts w:ascii="Times New Roman" w:hAnsi="Times New Roman"/>
          <w:color w:val="0D0D0D" w:themeColor="text1" w:themeTint="F2"/>
          <w:sz w:val="26"/>
          <w:szCs w:val="26"/>
        </w:rPr>
        <w:t xml:space="preserve"> </w:t>
      </w:r>
    </w:p>
    <w:p w:rsidR="00055CB1" w:rsidRDefault="00055CB1" w:rsidP="00055CB1">
      <w:pPr>
        <w:autoSpaceDE w:val="0"/>
        <w:autoSpaceDN w:val="0"/>
        <w:adjustRightInd w:val="0"/>
        <w:ind w:right="-141" w:firstLine="709"/>
        <w:jc w:val="both"/>
        <w:rPr>
          <w:rStyle w:val="FontStyle48"/>
          <w:iCs/>
          <w:color w:val="0D0D0D" w:themeColor="text1" w:themeTint="F2"/>
          <w:sz w:val="26"/>
          <w:szCs w:val="26"/>
        </w:rPr>
      </w:pPr>
      <w:r w:rsidRPr="00372781">
        <w:rPr>
          <w:color w:val="0D0D0D" w:themeColor="text1" w:themeTint="F2"/>
          <w:sz w:val="26"/>
          <w:szCs w:val="26"/>
        </w:rPr>
        <w:t xml:space="preserve">Хранение личного автотранспорта в </w:t>
      </w:r>
      <w:r>
        <w:rPr>
          <w:color w:val="0D0D0D" w:themeColor="text1" w:themeTint="F2"/>
          <w:sz w:val="26"/>
          <w:szCs w:val="26"/>
        </w:rPr>
        <w:t>г. Светлогорске</w:t>
      </w:r>
      <w:r w:rsidRPr="00372781">
        <w:rPr>
          <w:color w:val="0D0D0D" w:themeColor="text1" w:themeTint="F2"/>
          <w:sz w:val="26"/>
          <w:szCs w:val="26"/>
        </w:rPr>
        <w:t xml:space="preserve"> осуществляется преимущественно </w:t>
      </w:r>
      <w:r>
        <w:rPr>
          <w:color w:val="0D0D0D" w:themeColor="text1" w:themeTint="F2"/>
          <w:sz w:val="26"/>
          <w:szCs w:val="26"/>
        </w:rPr>
        <w:t>на территории</w:t>
      </w:r>
      <w:r w:rsidRPr="00372781">
        <w:rPr>
          <w:color w:val="0D0D0D" w:themeColor="text1" w:themeTint="F2"/>
          <w:sz w:val="26"/>
          <w:szCs w:val="26"/>
        </w:rPr>
        <w:t xml:space="preserve"> дворов</w:t>
      </w:r>
      <w:r>
        <w:rPr>
          <w:color w:val="0D0D0D" w:themeColor="text1" w:themeTint="F2"/>
          <w:sz w:val="26"/>
          <w:szCs w:val="26"/>
        </w:rPr>
        <w:t>ых территорий многоквартирных домов</w:t>
      </w:r>
      <w:r w:rsidRPr="00372781">
        <w:rPr>
          <w:color w:val="0D0D0D" w:themeColor="text1" w:themeTint="F2"/>
          <w:sz w:val="26"/>
          <w:szCs w:val="26"/>
        </w:rPr>
        <w:t xml:space="preserve"> </w:t>
      </w:r>
      <w:r>
        <w:rPr>
          <w:color w:val="0D0D0D" w:themeColor="text1" w:themeTint="F2"/>
          <w:sz w:val="26"/>
          <w:szCs w:val="26"/>
        </w:rPr>
        <w:t xml:space="preserve">и территорий </w:t>
      </w:r>
      <w:r w:rsidRPr="00372781">
        <w:rPr>
          <w:color w:val="0D0D0D" w:themeColor="text1" w:themeTint="F2"/>
          <w:sz w:val="26"/>
          <w:szCs w:val="26"/>
        </w:rPr>
        <w:t xml:space="preserve">общего пользования в пределах проезжей части улиц, что </w:t>
      </w:r>
      <w:r>
        <w:rPr>
          <w:color w:val="0D0D0D" w:themeColor="text1" w:themeTint="F2"/>
          <w:sz w:val="26"/>
          <w:szCs w:val="26"/>
        </w:rPr>
        <w:t>отч</w:t>
      </w:r>
      <w:r w:rsidR="00BA455E">
        <w:rPr>
          <w:color w:val="0D0D0D" w:themeColor="text1" w:themeTint="F2"/>
          <w:sz w:val="26"/>
          <w:szCs w:val="26"/>
        </w:rPr>
        <w:t>а</w:t>
      </w:r>
      <w:r>
        <w:rPr>
          <w:color w:val="0D0D0D" w:themeColor="text1" w:themeTint="F2"/>
          <w:sz w:val="26"/>
          <w:szCs w:val="26"/>
        </w:rPr>
        <w:t xml:space="preserve">сти </w:t>
      </w:r>
      <w:r w:rsidRPr="00372781">
        <w:rPr>
          <w:color w:val="0D0D0D" w:themeColor="text1" w:themeTint="F2"/>
          <w:sz w:val="26"/>
          <w:szCs w:val="26"/>
        </w:rPr>
        <w:t xml:space="preserve">создаёт трудности в организации движения и </w:t>
      </w:r>
      <w:r>
        <w:rPr>
          <w:color w:val="0D0D0D" w:themeColor="text1" w:themeTint="F2"/>
          <w:sz w:val="26"/>
          <w:szCs w:val="26"/>
        </w:rPr>
        <w:t xml:space="preserve">их </w:t>
      </w:r>
      <w:r w:rsidRPr="00372781">
        <w:rPr>
          <w:color w:val="0D0D0D" w:themeColor="text1" w:themeTint="F2"/>
          <w:sz w:val="26"/>
          <w:szCs w:val="26"/>
        </w:rPr>
        <w:t xml:space="preserve">эксплуатации. Незначительная доля транспорта хранится в гаражах и стоянках капитального типа. В сельских населенных пунктах </w:t>
      </w:r>
      <w:r w:rsidRPr="00372781">
        <w:rPr>
          <w:rStyle w:val="FontStyle48"/>
          <w:iCs/>
          <w:color w:val="0D0D0D" w:themeColor="text1" w:themeTint="F2"/>
          <w:sz w:val="26"/>
          <w:szCs w:val="26"/>
        </w:rPr>
        <w:t xml:space="preserve">хранение автомобилей осуществляется в основном на придомовых участках. </w:t>
      </w:r>
    </w:p>
    <w:p w:rsidR="0009344C" w:rsidRPr="0009344C" w:rsidRDefault="0009344C" w:rsidP="0009344C">
      <w:pPr>
        <w:ind w:firstLine="720"/>
        <w:jc w:val="right"/>
        <w:rPr>
          <w:i/>
        </w:rPr>
      </w:pPr>
      <w:r w:rsidRPr="00D75113">
        <w:rPr>
          <w:i/>
        </w:rPr>
        <w:t xml:space="preserve">Таблица № </w:t>
      </w:r>
      <w:r>
        <w:rPr>
          <w:i/>
        </w:rPr>
        <w:t>12</w:t>
      </w:r>
    </w:p>
    <w:p w:rsidR="0009344C" w:rsidRPr="00463DD9" w:rsidRDefault="0009344C" w:rsidP="00055CB1">
      <w:pPr>
        <w:autoSpaceDE w:val="0"/>
        <w:autoSpaceDN w:val="0"/>
        <w:adjustRightInd w:val="0"/>
        <w:ind w:right="-141" w:firstLine="709"/>
        <w:jc w:val="both"/>
        <w:rPr>
          <w:color w:val="0D0D0D" w:themeColor="text1" w:themeTint="F2"/>
          <w:sz w:val="26"/>
          <w:szCs w:val="26"/>
        </w:rPr>
      </w:pPr>
    </w:p>
    <w:p w:rsidR="00055CB1" w:rsidRDefault="00055CB1" w:rsidP="00DC2022">
      <w:pPr>
        <w:pStyle w:val="a9"/>
        <w:pBdr>
          <w:top w:val="single" w:sz="4" w:space="1" w:color="auto"/>
          <w:left w:val="single" w:sz="4" w:space="4" w:color="auto"/>
          <w:bottom w:val="single" w:sz="4" w:space="1" w:color="auto"/>
          <w:right w:val="single" w:sz="4" w:space="0" w:color="auto"/>
          <w:between w:val="single" w:sz="4" w:space="1" w:color="auto"/>
          <w:bar w:val="single" w:sz="4" w:color="auto"/>
        </w:pBdr>
        <w:spacing w:after="0" w:line="240" w:lineRule="auto"/>
        <w:ind w:left="0" w:right="-141" w:firstLine="709"/>
        <w:jc w:val="both"/>
        <w:rPr>
          <w:rFonts w:ascii="Times New Roman" w:hAnsi="Times New Roman"/>
          <w:color w:val="0D0D0D" w:themeColor="text1" w:themeTint="F2"/>
          <w:sz w:val="26"/>
          <w:szCs w:val="26"/>
        </w:rPr>
      </w:pPr>
      <w:r>
        <w:rPr>
          <w:rFonts w:ascii="Times New Roman" w:hAnsi="Times New Roman"/>
          <w:color w:val="0D0D0D" w:themeColor="text1" w:themeTint="F2"/>
          <w:sz w:val="26"/>
          <w:szCs w:val="26"/>
        </w:rPr>
        <w:t>Действующие</w:t>
      </w:r>
      <w:r w:rsidRPr="00372781">
        <w:rPr>
          <w:rFonts w:ascii="Times New Roman" w:hAnsi="Times New Roman"/>
          <w:color w:val="0D0D0D" w:themeColor="text1" w:themeTint="F2"/>
          <w:sz w:val="26"/>
          <w:szCs w:val="26"/>
        </w:rPr>
        <w:t xml:space="preserve"> гаражны</w:t>
      </w:r>
      <w:r>
        <w:rPr>
          <w:rFonts w:ascii="Times New Roman" w:hAnsi="Times New Roman"/>
          <w:color w:val="0D0D0D" w:themeColor="text1" w:themeTint="F2"/>
          <w:sz w:val="26"/>
          <w:szCs w:val="26"/>
        </w:rPr>
        <w:t>е</w:t>
      </w:r>
      <w:r w:rsidRPr="00372781">
        <w:rPr>
          <w:rFonts w:ascii="Times New Roman" w:hAnsi="Times New Roman"/>
          <w:color w:val="0D0D0D" w:themeColor="text1" w:themeTint="F2"/>
          <w:sz w:val="26"/>
          <w:szCs w:val="26"/>
        </w:rPr>
        <w:t xml:space="preserve"> кооператив</w:t>
      </w:r>
      <w:r>
        <w:rPr>
          <w:rFonts w:ascii="Times New Roman" w:hAnsi="Times New Roman"/>
          <w:color w:val="0D0D0D" w:themeColor="text1" w:themeTint="F2"/>
          <w:sz w:val="26"/>
          <w:szCs w:val="26"/>
        </w:rPr>
        <w:t>ы</w:t>
      </w:r>
      <w:r w:rsidRPr="00372781">
        <w:rPr>
          <w:rFonts w:ascii="Times New Roman" w:hAnsi="Times New Roman"/>
          <w:color w:val="0D0D0D" w:themeColor="text1" w:themeTint="F2"/>
          <w:sz w:val="26"/>
          <w:szCs w:val="26"/>
        </w:rPr>
        <w:t xml:space="preserve"> боксового типа</w:t>
      </w:r>
      <w:r>
        <w:rPr>
          <w:rFonts w:ascii="Times New Roman" w:hAnsi="Times New Roman"/>
          <w:color w:val="0D0D0D" w:themeColor="text1" w:themeTint="F2"/>
          <w:sz w:val="26"/>
          <w:szCs w:val="26"/>
        </w:rPr>
        <w:t>:</w:t>
      </w:r>
    </w:p>
    <w:tbl>
      <w:tblPr>
        <w:tblStyle w:val="a3"/>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8222"/>
      </w:tblGrid>
      <w:tr w:rsidR="00055CB1" w:rsidRPr="00507937" w:rsidTr="0078107B">
        <w:tc>
          <w:tcPr>
            <w:tcW w:w="1843" w:type="dxa"/>
          </w:tcPr>
          <w:p w:rsidR="00055CB1" w:rsidRPr="00507937" w:rsidRDefault="00055CB1" w:rsidP="002228B1">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pacing w:line="240" w:lineRule="auto"/>
              <w:ind w:firstLine="0"/>
              <w:rPr>
                <w:rStyle w:val="af4"/>
                <w:color w:val="0D0D0D" w:themeColor="text1" w:themeTint="F2"/>
                <w:sz w:val="26"/>
                <w:szCs w:val="26"/>
              </w:rPr>
            </w:pPr>
            <w:r w:rsidRPr="00507937">
              <w:rPr>
                <w:rFonts w:ascii="Times New Roman" w:hAnsi="Times New Roman"/>
                <w:sz w:val="26"/>
                <w:szCs w:val="26"/>
              </w:rPr>
              <w:t>г. Светлогорск</w:t>
            </w:r>
          </w:p>
        </w:tc>
        <w:tc>
          <w:tcPr>
            <w:tcW w:w="8222" w:type="dxa"/>
          </w:tcPr>
          <w:p w:rsidR="00055CB1" w:rsidRPr="00372781" w:rsidRDefault="00055CB1" w:rsidP="002228B1">
            <w:pPr>
              <w:pStyle w:val="a9"/>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31"/>
              </w:tabs>
              <w:spacing w:after="0" w:line="240" w:lineRule="auto"/>
              <w:ind w:left="0" w:right="-141" w:firstLine="0"/>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«Аэлита» - 169 места;</w:t>
            </w:r>
          </w:p>
          <w:p w:rsidR="00055CB1" w:rsidRPr="00372781" w:rsidRDefault="00055CB1" w:rsidP="002228B1">
            <w:pPr>
              <w:pStyle w:val="a9"/>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31"/>
              </w:tabs>
              <w:spacing w:after="0" w:line="240" w:lineRule="auto"/>
              <w:ind w:left="0" w:right="-141" w:firstLine="0"/>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«Старт» - 377 мест;</w:t>
            </w:r>
          </w:p>
          <w:p w:rsidR="00055CB1" w:rsidRPr="00507937" w:rsidRDefault="00055CB1" w:rsidP="002228B1">
            <w:pPr>
              <w:pStyle w:val="a9"/>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31"/>
              </w:tabs>
              <w:spacing w:after="0" w:line="240" w:lineRule="auto"/>
              <w:ind w:left="0" w:right="-141" w:firstLine="0"/>
              <w:jc w:val="both"/>
              <w:rPr>
                <w:rStyle w:val="af4"/>
                <w:rFonts w:eastAsia="Calibri"/>
                <w:color w:val="0D0D0D" w:themeColor="text1" w:themeTint="F2"/>
                <w:sz w:val="26"/>
                <w:szCs w:val="26"/>
              </w:rPr>
            </w:pPr>
            <w:r w:rsidRPr="00372781">
              <w:rPr>
                <w:rFonts w:ascii="Times New Roman" w:hAnsi="Times New Roman"/>
                <w:color w:val="0D0D0D" w:themeColor="text1" w:themeTint="F2"/>
                <w:sz w:val="26"/>
                <w:szCs w:val="26"/>
              </w:rPr>
              <w:t>«Прибой» - 200 мест;</w:t>
            </w:r>
          </w:p>
        </w:tc>
      </w:tr>
      <w:tr w:rsidR="00055CB1" w:rsidRPr="00507937" w:rsidTr="0078107B">
        <w:tc>
          <w:tcPr>
            <w:tcW w:w="1843" w:type="dxa"/>
          </w:tcPr>
          <w:p w:rsidR="00055CB1" w:rsidRPr="00507937" w:rsidRDefault="00055CB1" w:rsidP="002228B1">
            <w:pPr>
              <w:pStyle w:val="Style69"/>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2"/>
              </w:tabs>
              <w:spacing w:line="240" w:lineRule="auto"/>
              <w:ind w:firstLine="0"/>
              <w:rPr>
                <w:rStyle w:val="af4"/>
                <w:color w:val="0D0D0D" w:themeColor="text1" w:themeTint="F2"/>
                <w:sz w:val="26"/>
                <w:szCs w:val="26"/>
              </w:rPr>
            </w:pPr>
            <w:r w:rsidRPr="00507937">
              <w:rPr>
                <w:rFonts w:ascii="Times New Roman" w:hAnsi="Times New Roman"/>
                <w:sz w:val="26"/>
                <w:szCs w:val="26"/>
              </w:rPr>
              <w:t>п. Донское</w:t>
            </w:r>
          </w:p>
        </w:tc>
        <w:tc>
          <w:tcPr>
            <w:tcW w:w="8222" w:type="dxa"/>
          </w:tcPr>
          <w:p w:rsidR="00055CB1" w:rsidRPr="00507937" w:rsidRDefault="00055CB1" w:rsidP="002228B1">
            <w:pPr>
              <w:pStyle w:val="a9"/>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31"/>
              </w:tabs>
              <w:spacing w:after="0" w:line="240" w:lineRule="auto"/>
              <w:ind w:left="0" w:right="-141" w:firstLine="0"/>
              <w:jc w:val="both"/>
              <w:rPr>
                <w:rStyle w:val="af4"/>
                <w:rFonts w:eastAsia="Calibri"/>
                <w:color w:val="0D0D0D" w:themeColor="text1" w:themeTint="F2"/>
                <w:sz w:val="26"/>
                <w:szCs w:val="26"/>
              </w:rPr>
            </w:pPr>
            <w:r>
              <w:rPr>
                <w:rFonts w:ascii="Times New Roman" w:hAnsi="Times New Roman"/>
                <w:color w:val="0D0D0D" w:themeColor="text1" w:themeTint="F2"/>
                <w:sz w:val="26"/>
                <w:szCs w:val="26"/>
              </w:rPr>
              <w:t>г</w:t>
            </w:r>
            <w:r w:rsidRPr="00372781">
              <w:rPr>
                <w:rFonts w:ascii="Times New Roman" w:hAnsi="Times New Roman"/>
                <w:color w:val="0D0D0D" w:themeColor="text1" w:themeTint="F2"/>
                <w:sz w:val="26"/>
                <w:szCs w:val="26"/>
              </w:rPr>
              <w:t>аражный кооператив -</w:t>
            </w:r>
            <w:r>
              <w:rPr>
                <w:rFonts w:ascii="Times New Roman" w:hAnsi="Times New Roman"/>
                <w:color w:val="0D0D0D" w:themeColor="text1" w:themeTint="F2"/>
                <w:sz w:val="26"/>
                <w:szCs w:val="26"/>
              </w:rPr>
              <w:t xml:space="preserve"> </w:t>
            </w:r>
            <w:r w:rsidRPr="00372781">
              <w:rPr>
                <w:rFonts w:ascii="Times New Roman" w:hAnsi="Times New Roman"/>
                <w:color w:val="0D0D0D" w:themeColor="text1" w:themeTint="F2"/>
                <w:sz w:val="26"/>
                <w:szCs w:val="26"/>
              </w:rPr>
              <w:t>293 места.</w:t>
            </w:r>
          </w:p>
        </w:tc>
      </w:tr>
    </w:tbl>
    <w:p w:rsidR="00055CB1" w:rsidRPr="00AA1C33" w:rsidRDefault="00055CB1" w:rsidP="00AA1C33">
      <w:pPr>
        <w:pStyle w:val="a9"/>
        <w:tabs>
          <w:tab w:val="left" w:pos="567"/>
          <w:tab w:val="left" w:pos="709"/>
          <w:tab w:val="left" w:pos="851"/>
        </w:tabs>
        <w:spacing w:after="0" w:line="240" w:lineRule="auto"/>
        <w:ind w:left="0" w:right="-141"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Общее количество мест в гаражных кооперативах составляет 1043 машино-места или 58 машино-мест на 1 тыс. жителей.</w:t>
      </w:r>
      <w:bookmarkStart w:id="24" w:name="_Toc26526530"/>
    </w:p>
    <w:bookmarkEnd w:id="24"/>
    <w:p w:rsidR="00055CB1" w:rsidRPr="00507937" w:rsidRDefault="00055CB1" w:rsidP="00055CB1">
      <w:pPr>
        <w:ind w:firstLine="709"/>
        <w:jc w:val="both"/>
        <w:rPr>
          <w:i/>
          <w:iCs/>
          <w:sz w:val="26"/>
          <w:szCs w:val="26"/>
        </w:rPr>
      </w:pPr>
      <w:r>
        <w:rPr>
          <w:i/>
          <w:iCs/>
          <w:sz w:val="26"/>
          <w:szCs w:val="26"/>
        </w:rPr>
        <w:t>Т</w:t>
      </w:r>
      <w:r w:rsidRPr="00507937">
        <w:rPr>
          <w:i/>
          <w:iCs/>
          <w:sz w:val="26"/>
          <w:szCs w:val="26"/>
        </w:rPr>
        <w:t>ранспорт населенных пунктов общественный</w:t>
      </w:r>
      <w:r w:rsidR="00BA455E">
        <w:rPr>
          <w:i/>
          <w:iCs/>
          <w:sz w:val="26"/>
          <w:szCs w:val="26"/>
        </w:rPr>
        <w:t>.</w:t>
      </w:r>
    </w:p>
    <w:p w:rsidR="00055CB1" w:rsidRPr="0037278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 xml:space="preserve">Междугородние и пригородные автобусные маршруты связывают Светлогорский округ с городами Калининградом, Пионерским, Зеленоградском и рядом других населенных пунктов области. Внешние пассажирские перевозки выполняются автобусным и маршрутным транспортом. </w:t>
      </w:r>
    </w:p>
    <w:p w:rsidR="00055CB1" w:rsidRPr="0012293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372781">
        <w:rPr>
          <w:rFonts w:ascii="Times New Roman" w:hAnsi="Times New Roman"/>
          <w:color w:val="0D0D0D" w:themeColor="text1" w:themeTint="F2"/>
          <w:sz w:val="26"/>
          <w:szCs w:val="26"/>
        </w:rPr>
        <w:t xml:space="preserve">Внутренние перевозки осуществляются городским автобусным маршрутом № 1 «Светлогорск - Отрадное» (16 рейсов в день). Маршрут проходит по улицам - </w:t>
      </w:r>
      <w:r w:rsidRPr="00122931">
        <w:rPr>
          <w:rFonts w:ascii="Times New Roman" w:hAnsi="Times New Roman"/>
          <w:color w:val="0D0D0D" w:themeColor="text1" w:themeTint="F2"/>
          <w:sz w:val="26"/>
          <w:szCs w:val="26"/>
        </w:rPr>
        <w:t xml:space="preserve">Калининградский проспект, К. Маркса, Ленина, Пригородная, Пионерская, Новая. </w:t>
      </w:r>
    </w:p>
    <w:p w:rsidR="00055CB1" w:rsidRPr="0012293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122931">
        <w:rPr>
          <w:rFonts w:ascii="Times New Roman" w:hAnsi="Times New Roman"/>
          <w:color w:val="0D0D0D" w:themeColor="text1" w:themeTint="F2"/>
          <w:sz w:val="26"/>
          <w:szCs w:val="26"/>
        </w:rPr>
        <w:t>Основными предприятиями транспорта на территории</w:t>
      </w:r>
      <w:r w:rsidR="000D0F11">
        <w:rPr>
          <w:rFonts w:ascii="Times New Roman" w:hAnsi="Times New Roman"/>
          <w:color w:val="0D0D0D" w:themeColor="text1" w:themeTint="F2"/>
          <w:sz w:val="26"/>
          <w:szCs w:val="26"/>
        </w:rPr>
        <w:t xml:space="preserve"> Светлогорского округа являются</w:t>
      </w:r>
      <w:r w:rsidRPr="00122931">
        <w:rPr>
          <w:rFonts w:ascii="Times New Roman" w:hAnsi="Times New Roman"/>
          <w:color w:val="0D0D0D" w:themeColor="text1" w:themeTint="F2"/>
          <w:sz w:val="26"/>
          <w:szCs w:val="26"/>
        </w:rPr>
        <w:t xml:space="preserve"> «ЗАО «Светлогорскавто» и ООО «Раушенавтотранс».</w:t>
      </w:r>
    </w:p>
    <w:p w:rsidR="00055CB1" w:rsidRPr="0012293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122931">
        <w:rPr>
          <w:rFonts w:ascii="Times New Roman" w:hAnsi="Times New Roman"/>
          <w:color w:val="0D0D0D" w:themeColor="text1" w:themeTint="F2"/>
          <w:sz w:val="26"/>
          <w:szCs w:val="26"/>
        </w:rPr>
        <w:t>Маршрутная сеть общественного транспорта развита следующим образом. В переделах границ территории условного района «Светлогорск-1» располагается 9 остановок общественного транспорта: «Визит», «Пригородная улица» (2), «Санаторий», «Пионерская улица» (2), «Детский сад Теремок», «Светлогорск-1» (2). Проходят следующие маршруты общественного транспорта: №№1, 118, 125, 126, 288, 587, 596 - выполняются автобусами среднего класса; №№282, 286 - выполняются автобусами особо малого класса.</w:t>
      </w:r>
    </w:p>
    <w:p w:rsidR="00055CB1" w:rsidRPr="0012293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122931">
        <w:rPr>
          <w:rFonts w:ascii="Times New Roman" w:hAnsi="Times New Roman"/>
          <w:color w:val="0D0D0D" w:themeColor="text1" w:themeTint="F2"/>
          <w:sz w:val="26"/>
          <w:szCs w:val="26"/>
        </w:rPr>
        <w:lastRenderedPageBreak/>
        <w:t>В переделах границ территории условного района «Отрадное» г. Светлогорска располагается 5 остановок общественного транспорта: «Санаторий Отрадное» (2), «Отрадное» (3).</w:t>
      </w:r>
    </w:p>
    <w:p w:rsidR="00055CB1" w:rsidRPr="0012293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122931">
        <w:rPr>
          <w:rFonts w:ascii="Times New Roman" w:hAnsi="Times New Roman"/>
          <w:color w:val="0D0D0D" w:themeColor="text1" w:themeTint="F2"/>
          <w:sz w:val="26"/>
          <w:szCs w:val="26"/>
        </w:rPr>
        <w:t>Проходят следующие маршруты общественного транспорта: №№1, 125, 288, 587, 596 - выполняются автобусами среднего класса; №№282, 286 - выполняются автобусами особо малого класса.</w:t>
      </w:r>
    </w:p>
    <w:p w:rsidR="00055CB1" w:rsidRPr="0012293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122931">
        <w:rPr>
          <w:rFonts w:ascii="Times New Roman" w:hAnsi="Times New Roman"/>
          <w:color w:val="0D0D0D" w:themeColor="text1" w:themeTint="F2"/>
          <w:sz w:val="26"/>
          <w:szCs w:val="26"/>
        </w:rPr>
        <w:t>В переделах границ территории пос. Приморье располагается 4 остановки общественного транспорта: «Приморье» (2), «Приморье-2» (2). Проходят следующие маршруты общественного транспорта: №№125, 288, 587 - выполняются автобусами среднего класса; №№282, 286 - выполняются автобусами особо малого класса.</w:t>
      </w:r>
    </w:p>
    <w:p w:rsidR="00055CB1" w:rsidRPr="00122931" w:rsidRDefault="00055CB1" w:rsidP="00055CB1">
      <w:pPr>
        <w:pStyle w:val="a9"/>
        <w:spacing w:after="0" w:line="240" w:lineRule="auto"/>
        <w:ind w:left="0" w:firstLine="709"/>
        <w:jc w:val="both"/>
        <w:rPr>
          <w:rFonts w:ascii="Times New Roman" w:hAnsi="Times New Roman"/>
          <w:color w:val="0D0D0D" w:themeColor="text1" w:themeTint="F2"/>
          <w:sz w:val="26"/>
          <w:szCs w:val="26"/>
        </w:rPr>
      </w:pPr>
      <w:r w:rsidRPr="00122931">
        <w:rPr>
          <w:rFonts w:ascii="Times New Roman" w:hAnsi="Times New Roman"/>
          <w:color w:val="0D0D0D" w:themeColor="text1" w:themeTint="F2"/>
          <w:sz w:val="26"/>
          <w:szCs w:val="26"/>
        </w:rPr>
        <w:t>В переделах границ территории условного района «Филино» п. Донское располагается 2 остановки общественного транспорта «Филино-2» (2). Проходят следующие маршруты общественного транспорта: №№125, 288 - выполняются автобусами среднего класса.</w:t>
      </w:r>
    </w:p>
    <w:p w:rsidR="00055CB1" w:rsidRPr="00FF34DD" w:rsidRDefault="00055CB1" w:rsidP="00FF34DD">
      <w:pPr>
        <w:pStyle w:val="a9"/>
        <w:spacing w:after="0" w:line="240" w:lineRule="auto"/>
        <w:ind w:left="0" w:firstLine="709"/>
        <w:jc w:val="both"/>
        <w:rPr>
          <w:rFonts w:ascii="Times New Roman" w:hAnsi="Times New Roman"/>
          <w:color w:val="0D0D0D" w:themeColor="text1" w:themeTint="F2"/>
          <w:sz w:val="26"/>
          <w:szCs w:val="26"/>
        </w:rPr>
      </w:pPr>
      <w:r w:rsidRPr="00122931">
        <w:rPr>
          <w:rFonts w:ascii="Times New Roman" w:hAnsi="Times New Roman"/>
          <w:color w:val="0D0D0D" w:themeColor="text1" w:themeTint="F2"/>
          <w:sz w:val="26"/>
          <w:szCs w:val="26"/>
        </w:rPr>
        <w:t>В переделах границ территории пос. Лесное располагается 4 остановки общественного транспорта: «Лесное-1» (2), «Лесное-2» (2). Проходят следующие маршруты общественного транспорта: №№125, 288, 587 - выполняются автобусами среднего класса; №№282, 286 - выполняются автобусами особо малого класса.</w:t>
      </w:r>
    </w:p>
    <w:p w:rsidR="00055CB1" w:rsidRPr="00B56C0D" w:rsidRDefault="00055CB1" w:rsidP="00055CB1">
      <w:pPr>
        <w:ind w:firstLine="709"/>
        <w:jc w:val="both"/>
        <w:rPr>
          <w:i/>
          <w:iCs/>
          <w:sz w:val="26"/>
          <w:szCs w:val="26"/>
        </w:rPr>
      </w:pPr>
      <w:r w:rsidRPr="00B56C0D">
        <w:rPr>
          <w:i/>
          <w:iCs/>
          <w:sz w:val="26"/>
          <w:szCs w:val="26"/>
        </w:rPr>
        <w:t>Парковки</w:t>
      </w:r>
      <w:r w:rsidR="00BA455E">
        <w:rPr>
          <w:i/>
          <w:iCs/>
          <w:sz w:val="26"/>
          <w:szCs w:val="26"/>
        </w:rPr>
        <w:t>.</w:t>
      </w:r>
    </w:p>
    <w:p w:rsidR="00055CB1" w:rsidRPr="0031423D" w:rsidRDefault="00055CB1" w:rsidP="000D0F11">
      <w:pPr>
        <w:ind w:firstLine="709"/>
        <w:jc w:val="both"/>
        <w:rPr>
          <w:i/>
          <w:iCs/>
          <w:color w:val="FF0000"/>
          <w:sz w:val="26"/>
          <w:szCs w:val="26"/>
        </w:rPr>
      </w:pPr>
      <w:r w:rsidRPr="0031423D">
        <w:rPr>
          <w:color w:val="2C2D2E"/>
          <w:sz w:val="26"/>
          <w:szCs w:val="26"/>
        </w:rPr>
        <w:t>Все парковки, внесенные в реестр муниципальных парковок, обустроены в соответствии с ГОСТ. По состоянию на 2021 год в реестре</w:t>
      </w:r>
      <w:r>
        <w:rPr>
          <w:color w:val="2C2D2E"/>
          <w:sz w:val="26"/>
          <w:szCs w:val="26"/>
        </w:rPr>
        <w:t xml:space="preserve"> числилось</w:t>
      </w:r>
      <w:r w:rsidRPr="0031423D">
        <w:rPr>
          <w:color w:val="2C2D2E"/>
          <w:sz w:val="26"/>
          <w:szCs w:val="26"/>
        </w:rPr>
        <w:t xml:space="preserve"> – 16 парковок, за 2022 год кол</w:t>
      </w:r>
      <w:r w:rsidR="000D0F11">
        <w:rPr>
          <w:color w:val="2C2D2E"/>
          <w:sz w:val="26"/>
          <w:szCs w:val="26"/>
        </w:rPr>
        <w:t>ичест</w:t>
      </w:r>
      <w:r w:rsidRPr="0031423D">
        <w:rPr>
          <w:color w:val="2C2D2E"/>
          <w:sz w:val="26"/>
          <w:szCs w:val="26"/>
        </w:rPr>
        <w:t>во обустроенных и привед</w:t>
      </w:r>
      <w:r w:rsidR="000D0F11">
        <w:rPr>
          <w:color w:val="2C2D2E"/>
          <w:sz w:val="26"/>
          <w:szCs w:val="26"/>
        </w:rPr>
        <w:t>ё</w:t>
      </w:r>
      <w:r w:rsidRPr="0031423D">
        <w:rPr>
          <w:color w:val="2C2D2E"/>
          <w:sz w:val="26"/>
          <w:szCs w:val="26"/>
        </w:rPr>
        <w:t>нных к нормативам парковок составило – 27 единиц (рост 168,8%), количество мест увеличилось с 877 до 1044 единиц (рост 119%).</w:t>
      </w:r>
      <w:r w:rsidR="000D0F11">
        <w:rPr>
          <w:color w:val="2C2D2E"/>
          <w:sz w:val="26"/>
          <w:szCs w:val="26"/>
        </w:rPr>
        <w:t xml:space="preserve"> </w:t>
      </w:r>
      <w:r w:rsidRPr="0031423D">
        <w:rPr>
          <w:color w:val="2C2D2E"/>
          <w:sz w:val="26"/>
          <w:szCs w:val="26"/>
        </w:rPr>
        <w:t>Реестр парковок в соответствии с требованиями действующего законодательства размещается на официальном сайте администрации.</w:t>
      </w:r>
    </w:p>
    <w:p w:rsidR="00055CB1" w:rsidRPr="0031423D" w:rsidRDefault="00055CB1" w:rsidP="00055CB1">
      <w:pPr>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Принимая во внимание уровень автомобилизации, с целью минимизации влияния парковок на пропускную способность УДС, планируется систематизировать имеющееся парковочное пространство.</w:t>
      </w:r>
    </w:p>
    <w:p w:rsidR="00055CB1" w:rsidRPr="0031423D" w:rsidRDefault="00055CB1" w:rsidP="00055CB1">
      <w:pPr>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 xml:space="preserve">С этой целью парковочное пространство организовано как сеть внеуличных парковок и </w:t>
      </w:r>
      <w:proofErr w:type="spellStart"/>
      <w:r w:rsidRPr="0031423D">
        <w:rPr>
          <w:color w:val="0D0D0D" w:themeColor="text1" w:themeTint="F2"/>
          <w:sz w:val="26"/>
          <w:szCs w:val="26"/>
        </w:rPr>
        <w:t>притротуарных</w:t>
      </w:r>
      <w:proofErr w:type="spellEnd"/>
      <w:r w:rsidRPr="0031423D">
        <w:rPr>
          <w:color w:val="0D0D0D" w:themeColor="text1" w:themeTint="F2"/>
          <w:sz w:val="26"/>
          <w:szCs w:val="26"/>
        </w:rPr>
        <w:t xml:space="preserve"> парковочных мест, интегрированных в УДС СГО, а также специально устраиваемых автостоянок, выполняющих роль перехватывающих парковок.</w:t>
      </w:r>
    </w:p>
    <w:p w:rsidR="00055CB1" w:rsidRPr="0031423D" w:rsidRDefault="00055CB1" w:rsidP="00055CB1">
      <w:pPr>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Для обеспечения эффективного использования ширины проезжей части и возможности парковки транспортных средств планируется проведение мероприятий, которые помогут эффективно использовать ширину проезжей части, увеличить пропускную способность улиц: создание дополнительных парковок и парковочных мест; ограничение или полный запрет остановки и стоянки транспортных средств на наиболее загруженных участках улиц; введение парковки на улицах с односторонним движением.</w:t>
      </w:r>
    </w:p>
    <w:p w:rsidR="00055CB1" w:rsidRPr="0031423D" w:rsidRDefault="00055CB1" w:rsidP="00AA1C33">
      <w:pPr>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Для обеспечения беспрепятственного движения общественного транспорта, уменьшения задержек его движения, а также для полноценного функционирования «грузового каркаса», на ряде улиц введен или планируется ввести режим ограничения остановки и стоянки, с использованием знаков 3.27, 5.27 и 8.24. На всех улицах, оборудованных выделенными парковочными местами, предусмотрена установка знаков 6.4 и 8.6.1 - 8.6.9.</w:t>
      </w:r>
    </w:p>
    <w:p w:rsidR="00055CB1" w:rsidRPr="00FF34DD" w:rsidRDefault="00055CB1" w:rsidP="00055CB1">
      <w:pPr>
        <w:autoSpaceDE w:val="0"/>
        <w:autoSpaceDN w:val="0"/>
        <w:adjustRightInd w:val="0"/>
        <w:ind w:firstLine="709"/>
        <w:jc w:val="both"/>
        <w:rPr>
          <w:i/>
          <w:iCs/>
          <w:color w:val="0D0D0D" w:themeColor="text1" w:themeTint="F2"/>
          <w:sz w:val="26"/>
          <w:szCs w:val="26"/>
        </w:rPr>
      </w:pPr>
      <w:r w:rsidRPr="00FF34DD">
        <w:rPr>
          <w:i/>
          <w:iCs/>
          <w:color w:val="0D0D0D" w:themeColor="text1" w:themeTint="F2"/>
          <w:sz w:val="26"/>
          <w:szCs w:val="26"/>
        </w:rPr>
        <w:t>Организация движения грузового транспорта, включая организацию движения транспортных средств, осуществляющих перевозку грузов по маршрутным картам, транзитных грузовых транспортных потоков</w:t>
      </w:r>
      <w:r w:rsidR="00BA455E">
        <w:rPr>
          <w:i/>
          <w:iCs/>
          <w:color w:val="0D0D0D" w:themeColor="text1" w:themeTint="F2"/>
          <w:sz w:val="26"/>
          <w:szCs w:val="26"/>
        </w:rPr>
        <w:t>.</w:t>
      </w:r>
    </w:p>
    <w:p w:rsidR="00055CB1" w:rsidRPr="00FF34DD" w:rsidRDefault="00055CB1" w:rsidP="00055CB1">
      <w:pPr>
        <w:autoSpaceDE w:val="0"/>
        <w:autoSpaceDN w:val="0"/>
        <w:adjustRightInd w:val="0"/>
        <w:ind w:firstLine="709"/>
        <w:jc w:val="both"/>
        <w:rPr>
          <w:color w:val="0D0D0D" w:themeColor="text1" w:themeTint="F2"/>
          <w:sz w:val="26"/>
          <w:szCs w:val="26"/>
        </w:rPr>
      </w:pPr>
      <w:r w:rsidRPr="00FF34DD">
        <w:rPr>
          <w:color w:val="0D0D0D" w:themeColor="text1" w:themeTint="F2"/>
          <w:sz w:val="26"/>
          <w:szCs w:val="26"/>
        </w:rPr>
        <w:lastRenderedPageBreak/>
        <w:t>Принятый вариант введения запрещения движения грузового транспорта полной массой более 10 тонн существенно снижает уровень загрузки улично-дорожной сети и в то же время обеспечивает необходимую доставку грузов.</w:t>
      </w:r>
    </w:p>
    <w:p w:rsidR="00055CB1" w:rsidRPr="00FF34DD" w:rsidRDefault="00055CB1" w:rsidP="00055CB1">
      <w:pPr>
        <w:autoSpaceDE w:val="0"/>
        <w:autoSpaceDN w:val="0"/>
        <w:adjustRightInd w:val="0"/>
        <w:ind w:firstLine="709"/>
        <w:jc w:val="both"/>
        <w:rPr>
          <w:color w:val="0D0D0D" w:themeColor="text1" w:themeTint="F2"/>
          <w:sz w:val="26"/>
          <w:szCs w:val="26"/>
        </w:rPr>
      </w:pPr>
      <w:r w:rsidRPr="00FF34DD">
        <w:rPr>
          <w:color w:val="0D0D0D" w:themeColor="text1" w:themeTint="F2"/>
          <w:sz w:val="26"/>
          <w:szCs w:val="26"/>
        </w:rPr>
        <w:t>В рамках мероприятий по регулированию и организации движения грузового автотранспорта, на основании перспективного функционального зонирования территории и с учетом развития УДС реализуется модель «грузового каркаса»: по улицам «грузового каркаса» допустимо свободное движение грузовых автомобилей; на магистралях, не входящих в «грузовой каркас», предусматривается запрет движения грузовых ТС, полной массой свыше 10 тонн, за исключением транспорта коммунальных, аварийных и специальных служб, а также разрешается проезд грузового транспорта, имеющего специальные пропуска (например, транспорт, обслуживающие объекты строительства); на остальной УДС допускается движение транспорта грузоподъемностью не более 3,5 тонн.</w:t>
      </w:r>
    </w:p>
    <w:p w:rsidR="00055CB1" w:rsidRPr="0031423D" w:rsidRDefault="00055CB1" w:rsidP="00AA1C33">
      <w:pPr>
        <w:tabs>
          <w:tab w:val="left" w:pos="709"/>
        </w:tabs>
        <w:autoSpaceDE w:val="0"/>
        <w:autoSpaceDN w:val="0"/>
        <w:adjustRightInd w:val="0"/>
        <w:ind w:firstLine="709"/>
        <w:jc w:val="both"/>
        <w:rPr>
          <w:color w:val="0D0D0D" w:themeColor="text1" w:themeTint="F2"/>
          <w:sz w:val="26"/>
          <w:szCs w:val="26"/>
        </w:rPr>
      </w:pPr>
      <w:r w:rsidRPr="00FF34DD">
        <w:rPr>
          <w:color w:val="0D0D0D" w:themeColor="text1" w:themeTint="F2"/>
          <w:sz w:val="26"/>
          <w:szCs w:val="26"/>
        </w:rPr>
        <w:t>Для реализации модели «грузового каркаса» на всех участках улиц, проходящих в селитебных зонах, устанавливаются дорожные знаки 3.2 с табличками 8.4.1 и 8.11.</w:t>
      </w:r>
    </w:p>
    <w:p w:rsidR="00055CB1" w:rsidRPr="00B56C0D" w:rsidRDefault="00055CB1" w:rsidP="00055CB1">
      <w:pPr>
        <w:autoSpaceDE w:val="0"/>
        <w:autoSpaceDN w:val="0"/>
        <w:adjustRightInd w:val="0"/>
        <w:ind w:firstLine="709"/>
        <w:jc w:val="both"/>
        <w:rPr>
          <w:i/>
          <w:iCs/>
          <w:color w:val="0D0D0D" w:themeColor="text1" w:themeTint="F2"/>
          <w:sz w:val="26"/>
          <w:szCs w:val="26"/>
        </w:rPr>
      </w:pPr>
      <w:r w:rsidRPr="00B56C0D">
        <w:rPr>
          <w:i/>
          <w:iCs/>
          <w:color w:val="0D0D0D" w:themeColor="text1" w:themeTint="F2"/>
          <w:sz w:val="26"/>
          <w:szCs w:val="26"/>
        </w:rPr>
        <w:t>Мероприятия по совершенствованию условий пешеходного движения</w:t>
      </w:r>
      <w:r w:rsidR="00BA455E">
        <w:rPr>
          <w:i/>
          <w:iCs/>
          <w:color w:val="0D0D0D" w:themeColor="text1" w:themeTint="F2"/>
          <w:sz w:val="26"/>
          <w:szCs w:val="26"/>
        </w:rPr>
        <w:t>.</w:t>
      </w:r>
    </w:p>
    <w:p w:rsidR="00055CB1" w:rsidRPr="0031423D" w:rsidRDefault="00055CB1" w:rsidP="00055CB1">
      <w:pPr>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Пешеходные переходы обустраиваются согласно ГОСТ 32944-2014 «Дороги автомобильные общего пользования. Пешеходные переходы. Классификация. Общие требования».</w:t>
      </w:r>
    </w:p>
    <w:p w:rsidR="00055CB1" w:rsidRPr="0031423D" w:rsidRDefault="00055CB1" w:rsidP="00055CB1">
      <w:pPr>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 xml:space="preserve">Для движения пешеходов совершенствование организации дорожного движения на обозначенных пешеходных переходах включает в себя: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обозначение пешеходных переходов дорожными знаками на флуоресцентном фоновом экране желтого цвета по ГОСТ 32945;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обозначение пешеходных переходов с применением светодиодного дорожного знака с мерцающим изображением пешехода по ГОСТ 32945;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дополнительное обустройство пешеходного перехода искусственными неровностями по ГОСТ 32964;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дополнительное обустройство пешеходного перехода островком безопасности с бортовым камнем в качестве защитного элемента;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устройство над основной проезжей частью приподнятого пешеходного перехода;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установку на обозначенных пешеходных переходах транспортных светофоров по ГОСТ 33385, работающих в постоянном режиме желтого мигания;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устройство стационарного электрического освещения пешеходного перехода и проезжей части на подходах к нему.</w:t>
      </w:r>
    </w:p>
    <w:p w:rsidR="00055CB1" w:rsidRPr="0031423D" w:rsidRDefault="00055CB1" w:rsidP="00055CB1">
      <w:pPr>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Для обеспечения удобных и безопасных условий движения пешеходов предусматривается организация пешеходных зон - улиц с полным или частичным запрещением движения транспортных средств.</w:t>
      </w:r>
    </w:p>
    <w:p w:rsidR="00055CB1" w:rsidRPr="0031423D" w:rsidRDefault="00055CB1" w:rsidP="00AA1C33">
      <w:pPr>
        <w:tabs>
          <w:tab w:val="left" w:pos="709"/>
        </w:tabs>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 xml:space="preserve">Запрещение движения транспортных средств осуществляется: установкой дорожных знаков; установкой шлагбаумов, </w:t>
      </w:r>
      <w:proofErr w:type="spellStart"/>
      <w:r w:rsidRPr="0031423D">
        <w:rPr>
          <w:color w:val="0D0D0D" w:themeColor="text1" w:themeTint="F2"/>
          <w:sz w:val="26"/>
          <w:szCs w:val="26"/>
        </w:rPr>
        <w:t>боллардов</w:t>
      </w:r>
      <w:proofErr w:type="spellEnd"/>
      <w:r w:rsidRPr="0031423D">
        <w:rPr>
          <w:color w:val="0D0D0D" w:themeColor="text1" w:themeTint="F2"/>
          <w:sz w:val="26"/>
          <w:szCs w:val="26"/>
        </w:rPr>
        <w:t>, ограждений и столбиков.</w:t>
      </w:r>
    </w:p>
    <w:p w:rsidR="00055CB1" w:rsidRPr="00B56C0D" w:rsidRDefault="00055CB1" w:rsidP="00055CB1">
      <w:pPr>
        <w:autoSpaceDE w:val="0"/>
        <w:autoSpaceDN w:val="0"/>
        <w:adjustRightInd w:val="0"/>
        <w:ind w:firstLine="709"/>
        <w:jc w:val="both"/>
        <w:rPr>
          <w:i/>
          <w:iCs/>
          <w:color w:val="0D0D0D" w:themeColor="text1" w:themeTint="F2"/>
          <w:sz w:val="26"/>
          <w:szCs w:val="26"/>
        </w:rPr>
      </w:pPr>
      <w:r w:rsidRPr="00B56C0D">
        <w:rPr>
          <w:i/>
          <w:iCs/>
          <w:color w:val="0D0D0D" w:themeColor="text1" w:themeTint="F2"/>
          <w:sz w:val="26"/>
          <w:szCs w:val="26"/>
        </w:rPr>
        <w:t xml:space="preserve">Организация скоростного режима движения </w:t>
      </w:r>
    </w:p>
    <w:p w:rsidR="00055CB1" w:rsidRPr="0031423D" w:rsidRDefault="00055CB1" w:rsidP="00055CB1">
      <w:pPr>
        <w:autoSpaceDE w:val="0"/>
        <w:autoSpaceDN w:val="0"/>
        <w:adjustRightInd w:val="0"/>
        <w:ind w:firstLine="709"/>
        <w:jc w:val="both"/>
        <w:rPr>
          <w:color w:val="0D0D0D" w:themeColor="text1" w:themeTint="F2"/>
          <w:sz w:val="26"/>
          <w:szCs w:val="26"/>
        </w:rPr>
      </w:pPr>
      <w:r w:rsidRPr="0031423D">
        <w:rPr>
          <w:color w:val="0D0D0D" w:themeColor="text1" w:themeTint="F2"/>
          <w:sz w:val="26"/>
          <w:szCs w:val="26"/>
        </w:rPr>
        <w:t xml:space="preserve">Планируется введение зон регулирования скоростного режима по следующим принципам: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ограничение скоростного режима автотранспорта в дневное время до 50 км/ч на участках УДС, входящих в зоны комфортного движения;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ограничение скоростного режима автотранспорта в дневное время до 40 км/ч на участках опорной УДС, проходящих в непосредственной близости от учебных и дошкольных учреждений; </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lastRenderedPageBreak/>
        <w:t>организация и обустройство пешеходных зон со скоростью движения до 20 км/ч;</w:t>
      </w:r>
    </w:p>
    <w:p w:rsidR="00055CB1" w:rsidRPr="0031423D"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 xml:space="preserve">ограничение скорости движения в местах расположения ИДН с учетом их конструкции; </w:t>
      </w:r>
    </w:p>
    <w:p w:rsidR="003F12E0" w:rsidRPr="00AA1C33" w:rsidRDefault="00055CB1" w:rsidP="009E3E3D">
      <w:pPr>
        <w:pStyle w:val="a9"/>
        <w:numPr>
          <w:ilvl w:val="0"/>
          <w:numId w:val="19"/>
        </w:numPr>
        <w:autoSpaceDE w:val="0"/>
        <w:autoSpaceDN w:val="0"/>
        <w:adjustRightInd w:val="0"/>
        <w:spacing w:after="0" w:line="240" w:lineRule="auto"/>
        <w:ind w:left="0" w:firstLine="709"/>
        <w:jc w:val="both"/>
        <w:rPr>
          <w:rFonts w:ascii="Times New Roman" w:hAnsi="Times New Roman"/>
          <w:color w:val="0D0D0D" w:themeColor="text1" w:themeTint="F2"/>
          <w:sz w:val="26"/>
          <w:szCs w:val="26"/>
        </w:rPr>
      </w:pPr>
      <w:r w:rsidRPr="0031423D">
        <w:rPr>
          <w:rFonts w:ascii="Times New Roman" w:hAnsi="Times New Roman"/>
          <w:color w:val="0D0D0D" w:themeColor="text1" w:themeTint="F2"/>
          <w:sz w:val="26"/>
          <w:szCs w:val="26"/>
        </w:rPr>
        <w:t>ограничение скорости движения на УДС, прилегающей к ДОУ, в зависимости от дорожных условий, но не более 30 км/ч.</w:t>
      </w:r>
    </w:p>
    <w:p w:rsidR="00082462" w:rsidRDefault="00082462" w:rsidP="00D96154"/>
    <w:p w:rsidR="00D96154" w:rsidRPr="001B6030" w:rsidRDefault="00D96154" w:rsidP="00BA455E">
      <w:pPr>
        <w:ind w:firstLine="709"/>
        <w:jc w:val="both"/>
        <w:rPr>
          <w:b/>
          <w:sz w:val="26"/>
          <w:szCs w:val="26"/>
        </w:rPr>
      </w:pPr>
      <w:r>
        <w:rPr>
          <w:b/>
          <w:sz w:val="26"/>
          <w:szCs w:val="26"/>
        </w:rPr>
        <w:t>3.3</w:t>
      </w:r>
      <w:r w:rsidR="004E6473">
        <w:rPr>
          <w:b/>
          <w:sz w:val="26"/>
          <w:szCs w:val="26"/>
        </w:rPr>
        <w:t>.</w:t>
      </w:r>
      <w:r>
        <w:rPr>
          <w:b/>
          <w:sz w:val="26"/>
          <w:szCs w:val="26"/>
        </w:rPr>
        <w:t xml:space="preserve"> Торговля и общественное питание</w:t>
      </w:r>
    </w:p>
    <w:p w:rsidR="00D96154" w:rsidRDefault="00D96154" w:rsidP="00BA455E">
      <w:pPr>
        <w:tabs>
          <w:tab w:val="left" w:pos="709"/>
        </w:tabs>
        <w:ind w:firstLine="709"/>
        <w:jc w:val="both"/>
        <w:rPr>
          <w:sz w:val="26"/>
          <w:szCs w:val="26"/>
        </w:rPr>
      </w:pPr>
      <w:r>
        <w:rPr>
          <w:sz w:val="26"/>
          <w:szCs w:val="26"/>
        </w:rPr>
        <w:t xml:space="preserve">Уровень развития потребительского рынка в Светлогорском округе характеризуется позитивной динамикой развития и достаточной насыщенностью товарами и услугами. </w:t>
      </w:r>
    </w:p>
    <w:p w:rsidR="00D96154" w:rsidRDefault="00D96154" w:rsidP="00BA455E">
      <w:pPr>
        <w:ind w:firstLine="709"/>
        <w:jc w:val="both"/>
        <w:rPr>
          <w:sz w:val="26"/>
          <w:szCs w:val="26"/>
        </w:rPr>
      </w:pPr>
      <w:r>
        <w:rPr>
          <w:sz w:val="26"/>
          <w:szCs w:val="26"/>
        </w:rPr>
        <w:t>Потребительская сеть Светлогорского округа включает около тысячи объектов.</w:t>
      </w:r>
    </w:p>
    <w:p w:rsidR="00D96154" w:rsidRDefault="00D96154" w:rsidP="00BA455E">
      <w:pPr>
        <w:tabs>
          <w:tab w:val="left" w:pos="709"/>
        </w:tabs>
        <w:ind w:firstLine="709"/>
        <w:jc w:val="both"/>
        <w:rPr>
          <w:sz w:val="26"/>
          <w:szCs w:val="26"/>
        </w:rPr>
      </w:pPr>
      <w:r>
        <w:rPr>
          <w:sz w:val="26"/>
          <w:szCs w:val="26"/>
        </w:rPr>
        <w:t xml:space="preserve">Годовой оборот розничной торговли за 2022 год составляет 2811,6 </w:t>
      </w:r>
      <w:r w:rsidR="000D0F11">
        <w:rPr>
          <w:sz w:val="26"/>
          <w:szCs w:val="26"/>
        </w:rPr>
        <w:t>млн.</w:t>
      </w:r>
      <w:r>
        <w:rPr>
          <w:sz w:val="26"/>
          <w:szCs w:val="26"/>
        </w:rPr>
        <w:t xml:space="preserve"> рублей, в расчете на душу населения – 11,3 тыс. рублей в месяц. </w:t>
      </w:r>
    </w:p>
    <w:p w:rsidR="0009344C" w:rsidRPr="0009344C" w:rsidRDefault="0009344C" w:rsidP="0009344C">
      <w:pPr>
        <w:ind w:firstLine="720"/>
        <w:jc w:val="right"/>
        <w:rPr>
          <w:i/>
        </w:rPr>
      </w:pPr>
      <w:r w:rsidRPr="00D75113">
        <w:rPr>
          <w:i/>
        </w:rPr>
        <w:t xml:space="preserve">Таблица № </w:t>
      </w:r>
      <w:r>
        <w:rPr>
          <w:i/>
        </w:rPr>
        <w:t>13</w:t>
      </w:r>
    </w:p>
    <w:p w:rsidR="00D96154" w:rsidRDefault="00D96154" w:rsidP="00D96154">
      <w:pPr>
        <w:ind w:firstLine="567"/>
        <w:jc w:val="both"/>
        <w:rPr>
          <w:sz w:val="26"/>
          <w:szCs w:val="26"/>
        </w:rPr>
      </w:pPr>
    </w:p>
    <w:p w:rsidR="00D96154" w:rsidRDefault="00D96154" w:rsidP="00D96154">
      <w:pPr>
        <w:jc w:val="center"/>
        <w:rPr>
          <w:b/>
          <w:bCs/>
          <w:sz w:val="26"/>
          <w:szCs w:val="26"/>
        </w:rPr>
      </w:pPr>
      <w:r>
        <w:rPr>
          <w:b/>
          <w:bCs/>
          <w:sz w:val="26"/>
          <w:szCs w:val="26"/>
        </w:rPr>
        <w:t>Количество объектов розничной торговли</w:t>
      </w:r>
      <w:r>
        <w:rPr>
          <w:i/>
        </w:rPr>
        <w:t xml:space="preserve"> </w:t>
      </w:r>
    </w:p>
    <w:tbl>
      <w:tblPr>
        <w:tblW w:w="10095" w:type="dxa"/>
        <w:tblInd w:w="-34" w:type="dxa"/>
        <w:tblLayout w:type="fixed"/>
        <w:tblLook w:val="04A0"/>
      </w:tblPr>
      <w:tblGrid>
        <w:gridCol w:w="3574"/>
        <w:gridCol w:w="1559"/>
        <w:gridCol w:w="1701"/>
        <w:gridCol w:w="1701"/>
        <w:gridCol w:w="1560"/>
      </w:tblGrid>
      <w:tr w:rsidR="00D96154" w:rsidTr="00D96154">
        <w:trPr>
          <w:trHeight w:val="1032"/>
        </w:trPr>
        <w:tc>
          <w:tcPr>
            <w:tcW w:w="3573" w:type="dxa"/>
            <w:tcBorders>
              <w:top w:val="single" w:sz="4" w:space="0" w:color="auto"/>
              <w:left w:val="single" w:sz="4" w:space="0" w:color="auto"/>
              <w:bottom w:val="single" w:sz="4" w:space="0" w:color="auto"/>
              <w:right w:val="single" w:sz="4" w:space="0" w:color="auto"/>
            </w:tcBorders>
            <w:hideMark/>
          </w:tcPr>
          <w:p w:rsidR="00D96154" w:rsidRDefault="00D96154">
            <w:pPr>
              <w:spacing w:before="240" w:line="256" w:lineRule="auto"/>
              <w:jc w:val="center"/>
              <w:rPr>
                <w:b/>
                <w:sz w:val="26"/>
                <w:szCs w:val="26"/>
                <w:lang w:eastAsia="en-US"/>
              </w:rPr>
            </w:pPr>
            <w:r>
              <w:rPr>
                <w:b/>
                <w:sz w:val="26"/>
                <w:szCs w:val="26"/>
                <w:lang w:eastAsia="en-US"/>
              </w:rPr>
              <w:t>Количество объектов розничной торговли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D96154" w:rsidRDefault="00D96154" w:rsidP="000D0F11">
            <w:pPr>
              <w:spacing w:before="240" w:line="256" w:lineRule="auto"/>
              <w:ind w:left="175"/>
              <w:jc w:val="center"/>
              <w:rPr>
                <w:b/>
                <w:sz w:val="26"/>
                <w:szCs w:val="26"/>
                <w:lang w:eastAsia="en-US"/>
              </w:rPr>
            </w:pPr>
            <w:r>
              <w:rPr>
                <w:b/>
                <w:sz w:val="26"/>
                <w:szCs w:val="26"/>
                <w:lang w:eastAsia="en-US"/>
              </w:rPr>
              <w:t>2019г.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D96154" w:rsidRDefault="00D96154" w:rsidP="000D0F11">
            <w:pPr>
              <w:spacing w:before="240" w:line="256" w:lineRule="auto"/>
              <w:ind w:left="175"/>
              <w:jc w:val="center"/>
              <w:rPr>
                <w:b/>
                <w:sz w:val="26"/>
                <w:szCs w:val="26"/>
                <w:lang w:eastAsia="en-US"/>
              </w:rPr>
            </w:pPr>
            <w:r>
              <w:rPr>
                <w:b/>
                <w:sz w:val="26"/>
                <w:szCs w:val="26"/>
                <w:lang w:eastAsia="en-US"/>
              </w:rPr>
              <w:t>2020г.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D96154" w:rsidRDefault="00D96154" w:rsidP="000D0F11">
            <w:pPr>
              <w:spacing w:before="240" w:line="256" w:lineRule="auto"/>
              <w:ind w:left="175"/>
              <w:jc w:val="center"/>
              <w:rPr>
                <w:b/>
                <w:sz w:val="26"/>
                <w:szCs w:val="26"/>
                <w:lang w:eastAsia="en-US"/>
              </w:rPr>
            </w:pPr>
            <w:r>
              <w:rPr>
                <w:b/>
                <w:sz w:val="26"/>
                <w:szCs w:val="26"/>
                <w:lang w:eastAsia="en-US"/>
              </w:rPr>
              <w:t>2021г.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D96154" w:rsidRDefault="00D96154" w:rsidP="000D0F11">
            <w:pPr>
              <w:spacing w:before="240" w:line="256" w:lineRule="auto"/>
              <w:ind w:left="175"/>
              <w:jc w:val="center"/>
              <w:rPr>
                <w:b/>
                <w:sz w:val="26"/>
                <w:szCs w:val="26"/>
                <w:lang w:eastAsia="en-US"/>
              </w:rPr>
            </w:pPr>
            <w:r>
              <w:rPr>
                <w:b/>
                <w:sz w:val="26"/>
                <w:szCs w:val="26"/>
                <w:lang w:eastAsia="en-US"/>
              </w:rPr>
              <w:t>2022г.</w:t>
            </w:r>
          </w:p>
        </w:tc>
      </w:tr>
      <w:tr w:rsidR="00D96154" w:rsidTr="00D96154">
        <w:trPr>
          <w:trHeight w:val="495"/>
        </w:trPr>
        <w:tc>
          <w:tcPr>
            <w:tcW w:w="3573" w:type="dxa"/>
            <w:tcBorders>
              <w:top w:val="single" w:sz="4" w:space="0" w:color="auto"/>
              <w:left w:val="single" w:sz="4" w:space="0" w:color="auto"/>
              <w:bottom w:val="single" w:sz="4" w:space="0" w:color="auto"/>
              <w:right w:val="single" w:sz="4" w:space="0" w:color="auto"/>
            </w:tcBorders>
            <w:hideMark/>
          </w:tcPr>
          <w:p w:rsidR="00D96154" w:rsidRDefault="00D96154">
            <w:pPr>
              <w:spacing w:before="240" w:line="256" w:lineRule="auto"/>
              <w:rPr>
                <w:sz w:val="26"/>
                <w:szCs w:val="26"/>
                <w:lang w:eastAsia="en-US"/>
              </w:rPr>
            </w:pPr>
            <w:r>
              <w:rPr>
                <w:sz w:val="26"/>
                <w:szCs w:val="26"/>
                <w:lang w:eastAsia="en-US"/>
              </w:rPr>
              <w:t>Магазины, количество единиц</w:t>
            </w:r>
          </w:p>
        </w:tc>
        <w:tc>
          <w:tcPr>
            <w:tcW w:w="1559" w:type="dxa"/>
            <w:tcBorders>
              <w:top w:val="single" w:sz="4" w:space="0" w:color="auto"/>
              <w:left w:val="nil"/>
              <w:bottom w:val="single" w:sz="4" w:space="0" w:color="auto"/>
              <w:right w:val="single" w:sz="4" w:space="0" w:color="auto"/>
            </w:tcBorders>
            <w:vAlign w:val="center"/>
            <w:hideMark/>
          </w:tcPr>
          <w:p w:rsidR="00D96154" w:rsidRDefault="00D96154">
            <w:pPr>
              <w:spacing w:before="240" w:line="256" w:lineRule="auto"/>
              <w:ind w:left="175"/>
              <w:jc w:val="center"/>
              <w:rPr>
                <w:sz w:val="26"/>
                <w:szCs w:val="26"/>
                <w:lang w:eastAsia="en-US"/>
              </w:rPr>
            </w:pPr>
            <w:r>
              <w:rPr>
                <w:sz w:val="26"/>
                <w:szCs w:val="26"/>
                <w:lang w:eastAsia="en-US"/>
              </w:rPr>
              <w:t>274</w:t>
            </w:r>
          </w:p>
        </w:tc>
        <w:tc>
          <w:tcPr>
            <w:tcW w:w="1701" w:type="dxa"/>
            <w:tcBorders>
              <w:top w:val="single" w:sz="4" w:space="0" w:color="auto"/>
              <w:left w:val="nil"/>
              <w:bottom w:val="single" w:sz="4" w:space="0" w:color="auto"/>
              <w:right w:val="single" w:sz="4" w:space="0" w:color="auto"/>
            </w:tcBorders>
            <w:vAlign w:val="center"/>
            <w:hideMark/>
          </w:tcPr>
          <w:p w:rsidR="00D96154" w:rsidRDefault="00D96154">
            <w:pPr>
              <w:spacing w:before="240" w:line="256" w:lineRule="auto"/>
              <w:ind w:left="175"/>
              <w:jc w:val="center"/>
              <w:rPr>
                <w:sz w:val="26"/>
                <w:szCs w:val="26"/>
                <w:lang w:eastAsia="en-US"/>
              </w:rPr>
            </w:pPr>
            <w:r>
              <w:rPr>
                <w:sz w:val="26"/>
                <w:szCs w:val="26"/>
                <w:lang w:eastAsia="en-US"/>
              </w:rPr>
              <w:t>242</w:t>
            </w:r>
          </w:p>
        </w:tc>
        <w:tc>
          <w:tcPr>
            <w:tcW w:w="1701" w:type="dxa"/>
            <w:tcBorders>
              <w:top w:val="single" w:sz="4" w:space="0" w:color="auto"/>
              <w:left w:val="nil"/>
              <w:bottom w:val="single" w:sz="4" w:space="0" w:color="auto"/>
              <w:right w:val="single" w:sz="4" w:space="0" w:color="auto"/>
            </w:tcBorders>
            <w:vAlign w:val="center"/>
            <w:hideMark/>
          </w:tcPr>
          <w:p w:rsidR="00D96154" w:rsidRDefault="00D96154">
            <w:pPr>
              <w:spacing w:before="240" w:line="256" w:lineRule="auto"/>
              <w:ind w:left="175"/>
              <w:jc w:val="center"/>
              <w:rPr>
                <w:sz w:val="26"/>
                <w:szCs w:val="26"/>
                <w:lang w:eastAsia="en-US"/>
              </w:rPr>
            </w:pPr>
            <w:r>
              <w:rPr>
                <w:sz w:val="26"/>
                <w:szCs w:val="26"/>
                <w:lang w:eastAsia="en-US"/>
              </w:rPr>
              <w:t>248</w:t>
            </w:r>
          </w:p>
        </w:tc>
        <w:tc>
          <w:tcPr>
            <w:tcW w:w="1560" w:type="dxa"/>
            <w:tcBorders>
              <w:top w:val="single" w:sz="4" w:space="0" w:color="auto"/>
              <w:left w:val="nil"/>
              <w:bottom w:val="single" w:sz="4" w:space="0" w:color="auto"/>
              <w:right w:val="single" w:sz="4" w:space="0" w:color="auto"/>
            </w:tcBorders>
            <w:hideMark/>
          </w:tcPr>
          <w:p w:rsidR="00D96154" w:rsidRDefault="00D96154">
            <w:pPr>
              <w:spacing w:before="240" w:line="256" w:lineRule="auto"/>
              <w:ind w:left="175"/>
              <w:jc w:val="center"/>
              <w:rPr>
                <w:sz w:val="26"/>
                <w:szCs w:val="26"/>
                <w:lang w:eastAsia="en-US"/>
              </w:rPr>
            </w:pPr>
            <w:r>
              <w:rPr>
                <w:sz w:val="26"/>
                <w:szCs w:val="26"/>
                <w:lang w:eastAsia="en-US"/>
              </w:rPr>
              <w:t>253</w:t>
            </w:r>
          </w:p>
        </w:tc>
      </w:tr>
      <w:tr w:rsidR="00D96154" w:rsidTr="00D96154">
        <w:trPr>
          <w:trHeight w:val="439"/>
        </w:trPr>
        <w:tc>
          <w:tcPr>
            <w:tcW w:w="3573" w:type="dxa"/>
            <w:tcBorders>
              <w:top w:val="single" w:sz="4" w:space="0" w:color="auto"/>
              <w:left w:val="single" w:sz="4" w:space="0" w:color="auto"/>
              <w:bottom w:val="single" w:sz="4" w:space="0" w:color="auto"/>
              <w:right w:val="single" w:sz="4" w:space="0" w:color="auto"/>
            </w:tcBorders>
            <w:hideMark/>
          </w:tcPr>
          <w:p w:rsidR="00D96154" w:rsidRDefault="00D96154">
            <w:pPr>
              <w:spacing w:before="240" w:line="256" w:lineRule="auto"/>
              <w:rPr>
                <w:sz w:val="26"/>
                <w:szCs w:val="26"/>
                <w:lang w:eastAsia="en-US"/>
              </w:rPr>
            </w:pPr>
            <w:r>
              <w:rPr>
                <w:sz w:val="26"/>
                <w:szCs w:val="26"/>
                <w:lang w:eastAsia="en-US"/>
              </w:rPr>
              <w:t>Общая площадь торговых залов, м</w:t>
            </w:r>
            <w:r>
              <w:rPr>
                <w:sz w:val="26"/>
                <w:szCs w:val="26"/>
                <w:vertAlign w:val="superscript"/>
                <w:lang w:eastAsia="en-US"/>
              </w:rPr>
              <w:t>2</w:t>
            </w:r>
          </w:p>
        </w:tc>
        <w:tc>
          <w:tcPr>
            <w:tcW w:w="1559" w:type="dxa"/>
            <w:tcBorders>
              <w:top w:val="single" w:sz="4" w:space="0" w:color="auto"/>
              <w:left w:val="nil"/>
              <w:bottom w:val="single" w:sz="4" w:space="0" w:color="auto"/>
              <w:right w:val="single" w:sz="4" w:space="0" w:color="auto"/>
            </w:tcBorders>
            <w:hideMark/>
          </w:tcPr>
          <w:p w:rsidR="00D96154" w:rsidRDefault="00D96154">
            <w:pPr>
              <w:spacing w:before="240" w:line="256" w:lineRule="auto"/>
              <w:ind w:left="175"/>
              <w:jc w:val="center"/>
              <w:rPr>
                <w:sz w:val="26"/>
                <w:szCs w:val="26"/>
                <w:lang w:eastAsia="en-US"/>
              </w:rPr>
            </w:pPr>
            <w:r>
              <w:rPr>
                <w:sz w:val="26"/>
                <w:szCs w:val="26"/>
                <w:lang w:eastAsia="en-US"/>
              </w:rPr>
              <w:t>14 909,28</w:t>
            </w:r>
          </w:p>
        </w:tc>
        <w:tc>
          <w:tcPr>
            <w:tcW w:w="1701" w:type="dxa"/>
            <w:tcBorders>
              <w:top w:val="single" w:sz="4" w:space="0" w:color="auto"/>
              <w:left w:val="nil"/>
              <w:bottom w:val="single" w:sz="4" w:space="0" w:color="auto"/>
              <w:right w:val="single" w:sz="4" w:space="0" w:color="auto"/>
            </w:tcBorders>
            <w:hideMark/>
          </w:tcPr>
          <w:p w:rsidR="00D96154" w:rsidRDefault="00D96154">
            <w:pPr>
              <w:spacing w:before="240" w:line="256" w:lineRule="auto"/>
              <w:ind w:left="175"/>
              <w:jc w:val="center"/>
              <w:rPr>
                <w:sz w:val="26"/>
                <w:szCs w:val="26"/>
                <w:lang w:eastAsia="en-US"/>
              </w:rPr>
            </w:pPr>
            <w:r>
              <w:rPr>
                <w:sz w:val="26"/>
                <w:szCs w:val="26"/>
                <w:lang w:eastAsia="en-US"/>
              </w:rPr>
              <w:t>14 301,58</w:t>
            </w:r>
          </w:p>
        </w:tc>
        <w:tc>
          <w:tcPr>
            <w:tcW w:w="1701" w:type="dxa"/>
            <w:tcBorders>
              <w:top w:val="single" w:sz="4" w:space="0" w:color="auto"/>
              <w:left w:val="nil"/>
              <w:bottom w:val="single" w:sz="4" w:space="0" w:color="auto"/>
              <w:right w:val="single" w:sz="4" w:space="0" w:color="auto"/>
            </w:tcBorders>
            <w:hideMark/>
          </w:tcPr>
          <w:p w:rsidR="00D96154" w:rsidRDefault="00D96154">
            <w:pPr>
              <w:spacing w:before="240" w:line="256" w:lineRule="auto"/>
              <w:ind w:left="175"/>
              <w:jc w:val="center"/>
              <w:rPr>
                <w:sz w:val="26"/>
                <w:szCs w:val="26"/>
                <w:lang w:eastAsia="en-US"/>
              </w:rPr>
            </w:pPr>
            <w:r>
              <w:rPr>
                <w:sz w:val="26"/>
                <w:szCs w:val="26"/>
                <w:lang w:eastAsia="en-US"/>
              </w:rPr>
              <w:t>16 053,84</w:t>
            </w:r>
          </w:p>
        </w:tc>
        <w:tc>
          <w:tcPr>
            <w:tcW w:w="1560" w:type="dxa"/>
            <w:tcBorders>
              <w:top w:val="single" w:sz="4" w:space="0" w:color="auto"/>
              <w:left w:val="nil"/>
              <w:bottom w:val="single" w:sz="4" w:space="0" w:color="auto"/>
              <w:right w:val="single" w:sz="4" w:space="0" w:color="auto"/>
            </w:tcBorders>
            <w:hideMark/>
          </w:tcPr>
          <w:p w:rsidR="00D96154" w:rsidRDefault="00D96154">
            <w:pPr>
              <w:spacing w:before="240" w:line="256" w:lineRule="auto"/>
              <w:ind w:left="175"/>
              <w:jc w:val="center"/>
              <w:rPr>
                <w:sz w:val="26"/>
                <w:szCs w:val="26"/>
                <w:lang w:eastAsia="en-US"/>
              </w:rPr>
            </w:pPr>
            <w:r>
              <w:rPr>
                <w:sz w:val="26"/>
                <w:szCs w:val="26"/>
                <w:lang w:eastAsia="en-US"/>
              </w:rPr>
              <w:t>16605,63</w:t>
            </w:r>
          </w:p>
        </w:tc>
      </w:tr>
    </w:tbl>
    <w:p w:rsidR="00D96154" w:rsidRDefault="00D96154" w:rsidP="00D96154">
      <w:pPr>
        <w:ind w:firstLine="709"/>
        <w:jc w:val="both"/>
        <w:rPr>
          <w:sz w:val="26"/>
          <w:szCs w:val="26"/>
        </w:rPr>
      </w:pPr>
    </w:p>
    <w:p w:rsidR="00D96154" w:rsidRDefault="00D96154" w:rsidP="00BA455E">
      <w:pPr>
        <w:tabs>
          <w:tab w:val="left" w:pos="709"/>
        </w:tabs>
        <w:ind w:firstLine="709"/>
        <w:jc w:val="both"/>
        <w:rPr>
          <w:sz w:val="26"/>
          <w:szCs w:val="26"/>
        </w:rPr>
      </w:pPr>
      <w:r>
        <w:rPr>
          <w:sz w:val="26"/>
          <w:szCs w:val="26"/>
        </w:rPr>
        <w:t>В соответствии с постановлением Правительства Калининградской области от 31.12.2018 №</w:t>
      </w:r>
      <w:r w:rsidR="00BA455E">
        <w:rPr>
          <w:sz w:val="26"/>
          <w:szCs w:val="26"/>
        </w:rPr>
        <w:t xml:space="preserve"> </w:t>
      </w:r>
      <w:r>
        <w:rPr>
          <w:sz w:val="26"/>
          <w:szCs w:val="26"/>
        </w:rPr>
        <w:t>815 «Об утверждении нормативов градостроительного проектирования муниципального образования «Светлогорский городской округ», расчетные показатели минимальной обеспеченности населения округа площадью торговых объектов на 1000 человек составляет 568,5 м</w:t>
      </w:r>
      <w:r>
        <w:rPr>
          <w:sz w:val="26"/>
          <w:szCs w:val="26"/>
          <w:vertAlign w:val="superscript"/>
        </w:rPr>
        <w:t xml:space="preserve">2 </w:t>
      </w:r>
      <w:r>
        <w:rPr>
          <w:sz w:val="26"/>
          <w:szCs w:val="26"/>
        </w:rPr>
        <w:t>в</w:t>
      </w:r>
      <w:r>
        <w:rPr>
          <w:sz w:val="26"/>
          <w:szCs w:val="26"/>
          <w:vertAlign w:val="superscript"/>
        </w:rPr>
        <w:t xml:space="preserve"> </w:t>
      </w:r>
      <w:r>
        <w:rPr>
          <w:sz w:val="26"/>
          <w:szCs w:val="26"/>
        </w:rPr>
        <w:t>том числе:</w:t>
      </w:r>
    </w:p>
    <w:p w:rsidR="00D96154" w:rsidRDefault="00D703D1" w:rsidP="00D96154">
      <w:pPr>
        <w:ind w:firstLine="567"/>
        <w:jc w:val="both"/>
        <w:rPr>
          <w:sz w:val="26"/>
          <w:szCs w:val="26"/>
        </w:rPr>
      </w:pPr>
      <w:r>
        <w:rPr>
          <w:sz w:val="26"/>
          <w:szCs w:val="26"/>
        </w:rPr>
        <w:t xml:space="preserve">  </w:t>
      </w:r>
      <w:r w:rsidR="00D96154">
        <w:rPr>
          <w:sz w:val="26"/>
          <w:szCs w:val="26"/>
        </w:rPr>
        <w:t>- магазины по продаже   продовольственных товаров - 199,87 м</w:t>
      </w:r>
      <w:r w:rsidR="00D96154">
        <w:rPr>
          <w:sz w:val="26"/>
          <w:szCs w:val="26"/>
          <w:vertAlign w:val="superscript"/>
        </w:rPr>
        <w:t>2</w:t>
      </w:r>
      <w:r w:rsidR="00D96154">
        <w:rPr>
          <w:sz w:val="26"/>
          <w:szCs w:val="26"/>
        </w:rPr>
        <w:t>;</w:t>
      </w:r>
    </w:p>
    <w:p w:rsidR="00D96154" w:rsidRDefault="00D703D1" w:rsidP="00D96154">
      <w:pPr>
        <w:ind w:firstLine="567"/>
        <w:jc w:val="both"/>
        <w:rPr>
          <w:sz w:val="26"/>
          <w:szCs w:val="26"/>
        </w:rPr>
      </w:pPr>
      <w:r>
        <w:rPr>
          <w:sz w:val="26"/>
          <w:szCs w:val="26"/>
        </w:rPr>
        <w:t xml:space="preserve">  </w:t>
      </w:r>
      <w:r w:rsidR="00D96154">
        <w:rPr>
          <w:sz w:val="26"/>
          <w:szCs w:val="26"/>
        </w:rPr>
        <w:t>- магазины по продаже непродовольственных товаров - 368,63 м</w:t>
      </w:r>
      <w:r w:rsidR="00D96154">
        <w:rPr>
          <w:sz w:val="26"/>
          <w:szCs w:val="26"/>
          <w:vertAlign w:val="superscript"/>
        </w:rPr>
        <w:t>2</w:t>
      </w:r>
      <w:r w:rsidR="00D96154">
        <w:rPr>
          <w:sz w:val="26"/>
          <w:szCs w:val="26"/>
        </w:rPr>
        <w:t xml:space="preserve">. </w:t>
      </w:r>
    </w:p>
    <w:p w:rsidR="001B6030" w:rsidRDefault="00BA455E" w:rsidP="00BA455E">
      <w:pPr>
        <w:tabs>
          <w:tab w:val="left" w:pos="567"/>
          <w:tab w:val="left" w:pos="709"/>
        </w:tabs>
        <w:ind w:firstLine="709"/>
        <w:jc w:val="both"/>
        <w:rPr>
          <w:sz w:val="26"/>
          <w:szCs w:val="26"/>
        </w:rPr>
      </w:pPr>
      <w:r>
        <w:rPr>
          <w:sz w:val="26"/>
          <w:szCs w:val="26"/>
        </w:rPr>
        <w:t>Ф</w:t>
      </w:r>
      <w:r w:rsidR="00D96154">
        <w:rPr>
          <w:sz w:val="26"/>
          <w:szCs w:val="26"/>
        </w:rPr>
        <w:t>актическая обеспеченность площадью торговых объектов в предприятиях розничной торговли в расчете на 1000 тысячу человек населения Светлогорского округа составляет 800,4 м</w:t>
      </w:r>
      <w:r w:rsidR="00D96154">
        <w:rPr>
          <w:sz w:val="26"/>
          <w:szCs w:val="26"/>
          <w:vertAlign w:val="superscript"/>
        </w:rPr>
        <w:t>2</w:t>
      </w:r>
      <w:r w:rsidR="00D96154">
        <w:rPr>
          <w:sz w:val="26"/>
          <w:szCs w:val="26"/>
        </w:rPr>
        <w:t>, что превышает утвержд</w:t>
      </w:r>
      <w:r w:rsidR="000D0F11">
        <w:rPr>
          <w:sz w:val="26"/>
          <w:szCs w:val="26"/>
        </w:rPr>
        <w:t>ё</w:t>
      </w:r>
      <w:r w:rsidR="00D96154">
        <w:rPr>
          <w:sz w:val="26"/>
          <w:szCs w:val="26"/>
        </w:rPr>
        <w:t>нные нормативы.</w:t>
      </w:r>
    </w:p>
    <w:p w:rsidR="001B6030" w:rsidRPr="00C32596" w:rsidRDefault="0009344C" w:rsidP="00C32596">
      <w:pPr>
        <w:ind w:firstLine="720"/>
        <w:jc w:val="right"/>
        <w:rPr>
          <w:i/>
        </w:rPr>
      </w:pPr>
      <w:r w:rsidRPr="00D75113">
        <w:rPr>
          <w:i/>
        </w:rPr>
        <w:t xml:space="preserve">Таблица № </w:t>
      </w:r>
      <w:r>
        <w:rPr>
          <w:i/>
        </w:rPr>
        <w:t>14</w:t>
      </w:r>
    </w:p>
    <w:p w:rsidR="00D96154" w:rsidRDefault="00D96154" w:rsidP="00D96154">
      <w:pPr>
        <w:ind w:firstLine="567"/>
        <w:jc w:val="center"/>
        <w:rPr>
          <w:b/>
          <w:sz w:val="26"/>
          <w:szCs w:val="26"/>
        </w:rPr>
      </w:pPr>
      <w:bookmarkStart w:id="25" w:name="_Toc119488703"/>
      <w:r>
        <w:rPr>
          <w:b/>
          <w:sz w:val="26"/>
          <w:szCs w:val="26"/>
        </w:rPr>
        <w:t>Количество магазинов по специализации в 2022 году</w:t>
      </w:r>
      <w:bookmarkEnd w:id="25"/>
    </w:p>
    <w:p w:rsidR="00D96154" w:rsidRDefault="00D96154" w:rsidP="00D96154">
      <w:pPr>
        <w:ind w:firstLine="567"/>
        <w:jc w:val="center"/>
        <w:rPr>
          <w:b/>
          <w:sz w:val="26"/>
          <w:szCs w:val="26"/>
        </w:rPr>
      </w:pPr>
      <w:r>
        <w:rPr>
          <w:sz w:val="26"/>
          <w:szCs w:val="26"/>
        </w:rPr>
        <w:t>(Источник информации: Калининградстат)</w:t>
      </w:r>
    </w:p>
    <w:p w:rsidR="00D96154" w:rsidRDefault="00D96154" w:rsidP="00D96154">
      <w:pPr>
        <w:ind w:firstLine="567"/>
        <w:jc w:val="right"/>
      </w:pPr>
      <w:r>
        <w:t>(на конец года, единиц)</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28"/>
        <w:gridCol w:w="2636"/>
        <w:gridCol w:w="1198"/>
        <w:gridCol w:w="2276"/>
        <w:gridCol w:w="2521"/>
      </w:tblGrid>
      <w:tr w:rsidR="00D96154" w:rsidTr="00D96154">
        <w:trPr>
          <w:trHeight w:val="259"/>
        </w:trPr>
        <w:tc>
          <w:tcPr>
            <w:tcW w:w="681" w:type="pct"/>
            <w:vMerge w:val="restart"/>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hideMark/>
          </w:tcPr>
          <w:p w:rsidR="00D96154" w:rsidRPr="00BA455E" w:rsidRDefault="00D96154" w:rsidP="00BA455E">
            <w:pPr>
              <w:spacing w:line="256" w:lineRule="auto"/>
              <w:jc w:val="center"/>
              <w:rPr>
                <w:b/>
                <w:lang w:eastAsia="en-US"/>
              </w:rPr>
            </w:pPr>
            <w:r w:rsidRPr="00BA455E">
              <w:rPr>
                <w:b/>
                <w:lang w:eastAsia="en-US"/>
              </w:rPr>
              <w:t>Магазины, всего:</w:t>
            </w:r>
          </w:p>
        </w:tc>
        <w:tc>
          <w:tcPr>
            <w:tcW w:w="4319" w:type="pct"/>
            <w:gridSpan w:val="4"/>
            <w:tcBorders>
              <w:top w:val="single" w:sz="4" w:space="0" w:color="auto"/>
              <w:left w:val="single" w:sz="4" w:space="0" w:color="auto"/>
              <w:bottom w:val="single" w:sz="4" w:space="0" w:color="auto"/>
              <w:right w:val="single" w:sz="4" w:space="0" w:color="auto"/>
            </w:tcBorders>
            <w:noWrap/>
            <w:tcMar>
              <w:top w:w="10" w:type="dxa"/>
              <w:left w:w="90" w:type="dxa"/>
              <w:bottom w:w="0" w:type="dxa"/>
              <w:right w:w="10" w:type="dxa"/>
            </w:tcMar>
            <w:hideMark/>
          </w:tcPr>
          <w:p w:rsidR="00D96154" w:rsidRPr="00BA455E" w:rsidRDefault="00D96154" w:rsidP="00BA455E">
            <w:pPr>
              <w:spacing w:line="256" w:lineRule="auto"/>
              <w:jc w:val="center"/>
              <w:rPr>
                <w:b/>
                <w:lang w:eastAsia="en-US"/>
              </w:rPr>
            </w:pPr>
            <w:r w:rsidRPr="00BA455E">
              <w:rPr>
                <w:b/>
                <w:lang w:eastAsia="en-US"/>
              </w:rPr>
              <w:t>из них:</w:t>
            </w:r>
          </w:p>
        </w:tc>
      </w:tr>
      <w:tr w:rsidR="00D96154" w:rsidTr="00D96154">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6154" w:rsidRPr="00BA455E" w:rsidRDefault="00D96154" w:rsidP="00BA455E">
            <w:pPr>
              <w:spacing w:line="256" w:lineRule="auto"/>
              <w:jc w:val="center"/>
              <w:rPr>
                <w:b/>
                <w:lang w:eastAsia="en-US"/>
              </w:rPr>
            </w:pPr>
          </w:p>
        </w:tc>
        <w:tc>
          <w:tcPr>
            <w:tcW w:w="935" w:type="pct"/>
            <w:vMerge w:val="restart"/>
            <w:tcBorders>
              <w:top w:val="single" w:sz="4" w:space="0" w:color="auto"/>
              <w:left w:val="single" w:sz="4" w:space="0" w:color="auto"/>
              <w:bottom w:val="single" w:sz="4" w:space="0" w:color="auto"/>
              <w:right w:val="single" w:sz="4" w:space="0" w:color="auto"/>
            </w:tcBorders>
            <w:noWrap/>
            <w:tcMar>
              <w:top w:w="10" w:type="dxa"/>
              <w:left w:w="90" w:type="dxa"/>
              <w:bottom w:w="0" w:type="dxa"/>
              <w:right w:w="10" w:type="dxa"/>
            </w:tcMar>
            <w:hideMark/>
          </w:tcPr>
          <w:p w:rsidR="00D96154" w:rsidRPr="00BA455E" w:rsidRDefault="00D96154" w:rsidP="00BA455E">
            <w:pPr>
              <w:spacing w:line="256" w:lineRule="auto"/>
              <w:jc w:val="center"/>
              <w:rPr>
                <w:b/>
                <w:lang w:eastAsia="en-US"/>
              </w:rPr>
            </w:pPr>
            <w:r w:rsidRPr="00BA455E">
              <w:rPr>
                <w:b/>
                <w:lang w:eastAsia="en-US"/>
              </w:rPr>
              <w:t>гипер- и супермаркеты</w:t>
            </w:r>
          </w:p>
        </w:tc>
        <w:tc>
          <w:tcPr>
            <w:tcW w:w="873" w:type="pct"/>
            <w:vMerge w:val="restart"/>
            <w:tcBorders>
              <w:top w:val="single" w:sz="4" w:space="0" w:color="auto"/>
              <w:left w:val="single" w:sz="4" w:space="0" w:color="auto"/>
              <w:bottom w:val="single" w:sz="4" w:space="0" w:color="auto"/>
              <w:right w:val="single" w:sz="4" w:space="0" w:color="auto"/>
            </w:tcBorders>
            <w:noWrap/>
            <w:tcMar>
              <w:top w:w="10" w:type="dxa"/>
              <w:left w:w="90" w:type="dxa"/>
              <w:bottom w:w="0" w:type="dxa"/>
              <w:right w:w="10" w:type="dxa"/>
            </w:tcMar>
            <w:hideMark/>
          </w:tcPr>
          <w:p w:rsidR="00D96154" w:rsidRPr="00BA455E" w:rsidRDefault="00D96154" w:rsidP="00BA455E">
            <w:pPr>
              <w:spacing w:line="256" w:lineRule="auto"/>
              <w:jc w:val="center"/>
              <w:rPr>
                <w:b/>
                <w:lang w:eastAsia="en-US"/>
              </w:rPr>
            </w:pPr>
            <w:r w:rsidRPr="00BA455E">
              <w:rPr>
                <w:b/>
                <w:lang w:eastAsia="en-US"/>
              </w:rPr>
              <w:t>мини-</w:t>
            </w:r>
          </w:p>
          <w:p w:rsidR="00D96154" w:rsidRPr="00BA455E" w:rsidRDefault="00D96154" w:rsidP="00BA455E">
            <w:pPr>
              <w:spacing w:line="256" w:lineRule="auto"/>
              <w:jc w:val="center"/>
              <w:rPr>
                <w:b/>
                <w:lang w:eastAsia="en-US"/>
              </w:rPr>
            </w:pPr>
            <w:r w:rsidRPr="00BA455E">
              <w:rPr>
                <w:b/>
                <w:lang w:eastAsia="en-US"/>
              </w:rPr>
              <w:t>маркеты</w:t>
            </w:r>
          </w:p>
        </w:tc>
        <w:tc>
          <w:tcPr>
            <w:tcW w:w="2507" w:type="pct"/>
            <w:gridSpan w:val="2"/>
            <w:tcBorders>
              <w:top w:val="single" w:sz="4" w:space="0" w:color="auto"/>
              <w:left w:val="single" w:sz="4" w:space="0" w:color="auto"/>
              <w:bottom w:val="single" w:sz="4" w:space="0" w:color="auto"/>
              <w:right w:val="single" w:sz="4" w:space="0" w:color="auto"/>
            </w:tcBorders>
            <w:hideMark/>
          </w:tcPr>
          <w:p w:rsidR="00D96154" w:rsidRPr="00BA455E" w:rsidRDefault="00D96154" w:rsidP="00BA455E">
            <w:pPr>
              <w:spacing w:line="256" w:lineRule="auto"/>
              <w:ind w:left="65"/>
              <w:jc w:val="center"/>
              <w:rPr>
                <w:b/>
                <w:lang w:eastAsia="en-US"/>
              </w:rPr>
            </w:pPr>
            <w:r w:rsidRPr="00BA455E">
              <w:rPr>
                <w:b/>
                <w:lang w:eastAsia="en-US"/>
              </w:rPr>
              <w:t>специализированные магазины</w:t>
            </w:r>
          </w:p>
        </w:tc>
      </w:tr>
      <w:tr w:rsidR="00D96154" w:rsidTr="00D96154">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6154" w:rsidRPr="00BA455E" w:rsidRDefault="00D96154" w:rsidP="00BA455E">
            <w:pPr>
              <w:spacing w:line="256" w:lineRule="auto"/>
              <w:jc w:val="cente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154" w:rsidRPr="00BA455E" w:rsidRDefault="00D96154" w:rsidP="00BA455E">
            <w:pPr>
              <w:spacing w:line="256" w:lineRule="auto"/>
              <w:jc w:val="cente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154" w:rsidRPr="00BA455E" w:rsidRDefault="00D96154" w:rsidP="00BA455E">
            <w:pPr>
              <w:spacing w:line="256" w:lineRule="auto"/>
              <w:jc w:val="center"/>
              <w:rPr>
                <w:b/>
                <w:lang w:eastAsia="en-US"/>
              </w:rPr>
            </w:pPr>
          </w:p>
        </w:tc>
        <w:tc>
          <w:tcPr>
            <w:tcW w:w="1170" w:type="pct"/>
            <w:tcBorders>
              <w:top w:val="single" w:sz="4" w:space="0" w:color="auto"/>
              <w:left w:val="single" w:sz="4" w:space="0" w:color="auto"/>
              <w:bottom w:val="single" w:sz="4" w:space="0" w:color="auto"/>
              <w:right w:val="single" w:sz="4" w:space="0" w:color="auto"/>
            </w:tcBorders>
            <w:noWrap/>
            <w:tcMar>
              <w:top w:w="10" w:type="dxa"/>
              <w:left w:w="90" w:type="dxa"/>
              <w:bottom w:w="0" w:type="dxa"/>
              <w:right w:w="10" w:type="dxa"/>
            </w:tcMar>
            <w:hideMark/>
          </w:tcPr>
          <w:p w:rsidR="00D96154" w:rsidRPr="00BA455E" w:rsidRDefault="00D96154" w:rsidP="00BA455E">
            <w:pPr>
              <w:spacing w:line="256" w:lineRule="auto"/>
              <w:jc w:val="center"/>
              <w:rPr>
                <w:b/>
                <w:lang w:eastAsia="en-US"/>
              </w:rPr>
            </w:pPr>
            <w:r w:rsidRPr="00BA455E">
              <w:rPr>
                <w:b/>
                <w:lang w:eastAsia="en-US"/>
              </w:rPr>
              <w:t>продовольственные</w:t>
            </w:r>
          </w:p>
        </w:tc>
        <w:tc>
          <w:tcPr>
            <w:tcW w:w="1337" w:type="pct"/>
            <w:tcBorders>
              <w:top w:val="single" w:sz="4" w:space="0" w:color="auto"/>
              <w:left w:val="single" w:sz="4" w:space="0" w:color="auto"/>
              <w:bottom w:val="single" w:sz="4" w:space="0" w:color="auto"/>
              <w:right w:val="single" w:sz="4" w:space="0" w:color="auto"/>
            </w:tcBorders>
            <w:noWrap/>
            <w:tcMar>
              <w:top w:w="10" w:type="dxa"/>
              <w:left w:w="90" w:type="dxa"/>
              <w:bottom w:w="0" w:type="dxa"/>
              <w:right w:w="10" w:type="dxa"/>
            </w:tcMar>
            <w:hideMark/>
          </w:tcPr>
          <w:p w:rsidR="00D96154" w:rsidRPr="00BA455E" w:rsidRDefault="00D96154" w:rsidP="00BA455E">
            <w:pPr>
              <w:spacing w:line="256" w:lineRule="auto"/>
              <w:jc w:val="center"/>
              <w:rPr>
                <w:b/>
                <w:lang w:eastAsia="en-US"/>
              </w:rPr>
            </w:pPr>
            <w:r w:rsidRPr="00BA455E">
              <w:rPr>
                <w:b/>
                <w:lang w:eastAsia="en-US"/>
              </w:rPr>
              <w:t>непродовольственные</w:t>
            </w:r>
          </w:p>
        </w:tc>
      </w:tr>
      <w:tr w:rsidR="00D96154" w:rsidTr="00D96154">
        <w:trPr>
          <w:trHeight w:val="300"/>
        </w:trPr>
        <w:tc>
          <w:tcPr>
            <w:tcW w:w="681" w:type="pct"/>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vAlign w:val="bottom"/>
            <w:hideMark/>
          </w:tcPr>
          <w:p w:rsidR="00D96154" w:rsidRDefault="00D96154">
            <w:pPr>
              <w:spacing w:line="256" w:lineRule="auto"/>
              <w:jc w:val="center"/>
              <w:rPr>
                <w:lang w:eastAsia="en-US"/>
              </w:rPr>
            </w:pPr>
            <w:r>
              <w:rPr>
                <w:lang w:eastAsia="en-US"/>
              </w:rPr>
              <w:t>253</w:t>
            </w:r>
          </w:p>
        </w:tc>
        <w:tc>
          <w:tcPr>
            <w:tcW w:w="935" w:type="pct"/>
            <w:tcBorders>
              <w:top w:val="single" w:sz="4" w:space="0" w:color="auto"/>
              <w:left w:val="single" w:sz="4" w:space="0" w:color="auto"/>
              <w:bottom w:val="single" w:sz="4" w:space="0" w:color="auto"/>
              <w:right w:val="single" w:sz="4" w:space="0" w:color="auto"/>
            </w:tcBorders>
            <w:noWrap/>
            <w:tcMar>
              <w:top w:w="10" w:type="dxa"/>
              <w:left w:w="180" w:type="dxa"/>
              <w:bottom w:w="0" w:type="dxa"/>
              <w:right w:w="10" w:type="dxa"/>
            </w:tcMar>
            <w:vAlign w:val="bottom"/>
            <w:hideMark/>
          </w:tcPr>
          <w:p w:rsidR="00D96154" w:rsidRDefault="00D96154">
            <w:pPr>
              <w:spacing w:line="256" w:lineRule="auto"/>
              <w:jc w:val="center"/>
              <w:rPr>
                <w:lang w:eastAsia="en-US"/>
              </w:rPr>
            </w:pPr>
            <w:r>
              <w:rPr>
                <w:lang w:eastAsia="en-US"/>
              </w:rPr>
              <w:t>7</w:t>
            </w:r>
          </w:p>
        </w:tc>
        <w:tc>
          <w:tcPr>
            <w:tcW w:w="873" w:type="pct"/>
            <w:tcBorders>
              <w:top w:val="single" w:sz="4" w:space="0" w:color="auto"/>
              <w:left w:val="single" w:sz="4" w:space="0" w:color="auto"/>
              <w:bottom w:val="single" w:sz="4" w:space="0" w:color="auto"/>
              <w:right w:val="single" w:sz="4" w:space="0" w:color="auto"/>
            </w:tcBorders>
            <w:noWrap/>
            <w:tcMar>
              <w:top w:w="10" w:type="dxa"/>
              <w:left w:w="180" w:type="dxa"/>
              <w:bottom w:w="0" w:type="dxa"/>
              <w:right w:w="10" w:type="dxa"/>
            </w:tcMar>
            <w:vAlign w:val="bottom"/>
            <w:hideMark/>
          </w:tcPr>
          <w:p w:rsidR="00D96154" w:rsidRDefault="00D96154">
            <w:pPr>
              <w:spacing w:line="256" w:lineRule="auto"/>
              <w:jc w:val="center"/>
              <w:rPr>
                <w:lang w:eastAsia="en-US"/>
              </w:rPr>
            </w:pPr>
            <w:r>
              <w:rPr>
                <w:lang w:eastAsia="en-US"/>
              </w:rPr>
              <w:t>38</w:t>
            </w:r>
          </w:p>
        </w:tc>
        <w:tc>
          <w:tcPr>
            <w:tcW w:w="1170" w:type="pct"/>
            <w:tcBorders>
              <w:top w:val="single" w:sz="4" w:space="0" w:color="auto"/>
              <w:left w:val="single" w:sz="4" w:space="0" w:color="auto"/>
              <w:bottom w:val="single" w:sz="4" w:space="0" w:color="auto"/>
              <w:right w:val="single" w:sz="4" w:space="0" w:color="auto"/>
            </w:tcBorders>
            <w:noWrap/>
            <w:tcMar>
              <w:top w:w="10" w:type="dxa"/>
              <w:left w:w="180" w:type="dxa"/>
              <w:bottom w:w="0" w:type="dxa"/>
              <w:right w:w="10" w:type="dxa"/>
            </w:tcMar>
            <w:vAlign w:val="bottom"/>
            <w:hideMark/>
          </w:tcPr>
          <w:p w:rsidR="00D96154" w:rsidRDefault="00D96154">
            <w:pPr>
              <w:spacing w:line="256" w:lineRule="auto"/>
              <w:jc w:val="center"/>
              <w:rPr>
                <w:lang w:eastAsia="en-US"/>
              </w:rPr>
            </w:pPr>
            <w:r>
              <w:rPr>
                <w:lang w:eastAsia="en-US"/>
              </w:rPr>
              <w:t>39</w:t>
            </w:r>
          </w:p>
        </w:tc>
        <w:tc>
          <w:tcPr>
            <w:tcW w:w="1337" w:type="pct"/>
            <w:tcBorders>
              <w:top w:val="single" w:sz="4" w:space="0" w:color="auto"/>
              <w:left w:val="single" w:sz="4" w:space="0" w:color="auto"/>
              <w:bottom w:val="single" w:sz="4" w:space="0" w:color="auto"/>
              <w:right w:val="single" w:sz="4" w:space="0" w:color="auto"/>
            </w:tcBorders>
            <w:noWrap/>
            <w:tcMar>
              <w:top w:w="10" w:type="dxa"/>
              <w:left w:w="180" w:type="dxa"/>
              <w:bottom w:w="0" w:type="dxa"/>
              <w:right w:w="10" w:type="dxa"/>
            </w:tcMar>
            <w:vAlign w:val="bottom"/>
            <w:hideMark/>
          </w:tcPr>
          <w:p w:rsidR="00D96154" w:rsidRDefault="00D96154">
            <w:pPr>
              <w:spacing w:line="256" w:lineRule="auto"/>
              <w:jc w:val="center"/>
              <w:rPr>
                <w:lang w:eastAsia="en-US"/>
              </w:rPr>
            </w:pPr>
            <w:r>
              <w:rPr>
                <w:lang w:eastAsia="en-US"/>
              </w:rPr>
              <w:t>138</w:t>
            </w:r>
          </w:p>
        </w:tc>
      </w:tr>
    </w:tbl>
    <w:p w:rsidR="00D96154" w:rsidRDefault="00D96154" w:rsidP="00D96154">
      <w:pPr>
        <w:ind w:firstLine="567"/>
        <w:jc w:val="both"/>
        <w:rPr>
          <w:sz w:val="26"/>
          <w:szCs w:val="26"/>
        </w:rPr>
      </w:pPr>
    </w:p>
    <w:p w:rsidR="00D96154" w:rsidRDefault="00D96154" w:rsidP="00BA455E">
      <w:pPr>
        <w:ind w:firstLine="709"/>
        <w:jc w:val="both"/>
        <w:rPr>
          <w:sz w:val="26"/>
          <w:szCs w:val="26"/>
        </w:rPr>
      </w:pPr>
      <w:r>
        <w:rPr>
          <w:sz w:val="26"/>
          <w:szCs w:val="26"/>
        </w:rPr>
        <w:lastRenderedPageBreak/>
        <w:t>Торговая отрасль продолжает оставаться лидером по обеспечению занятости для населения округа. Прежде всего, малые форматы торговли, в том числе небольшие несетевые магазины, нестационарная и мобильная торговля, торговля местных производителей продуктов питания, ярмарки выходного дня.</w:t>
      </w:r>
    </w:p>
    <w:p w:rsidR="00D96154" w:rsidRDefault="00D96154" w:rsidP="00BA455E">
      <w:pPr>
        <w:ind w:firstLine="709"/>
        <w:jc w:val="both"/>
        <w:rPr>
          <w:sz w:val="26"/>
          <w:szCs w:val="26"/>
        </w:rPr>
      </w:pPr>
      <w:r>
        <w:rPr>
          <w:sz w:val="26"/>
          <w:szCs w:val="26"/>
        </w:rPr>
        <w:t>На территории Светлогорского округа сеть общественного питания представлена 79 объектами (кафе, рестораны, бары, столовые, пиццерии) на 6354 посадочных места (в т.ч. 3783 – стационарных мест</w:t>
      </w:r>
      <w:r w:rsidR="000D0F11">
        <w:rPr>
          <w:sz w:val="26"/>
          <w:szCs w:val="26"/>
        </w:rPr>
        <w:t>а</w:t>
      </w:r>
      <w:r>
        <w:rPr>
          <w:sz w:val="26"/>
          <w:szCs w:val="26"/>
        </w:rPr>
        <w:t>, 2571 – нестационарных).</w:t>
      </w:r>
    </w:p>
    <w:p w:rsidR="00D96154" w:rsidRDefault="00D96154" w:rsidP="00BA455E">
      <w:pPr>
        <w:ind w:firstLine="709"/>
        <w:jc w:val="both"/>
        <w:rPr>
          <w:sz w:val="26"/>
          <w:szCs w:val="26"/>
        </w:rPr>
      </w:pPr>
      <w:r>
        <w:rPr>
          <w:sz w:val="26"/>
          <w:szCs w:val="26"/>
        </w:rPr>
        <w:t>В последние годы в Светлогорский округ заходят крупные федеральные и региональные торговые сети, что влечет за собой рост конкуренции на потребительском рынке, которую не всегда выдерживают местные предприниматели.</w:t>
      </w:r>
      <w:bookmarkStart w:id="26" w:name="_Toc241553676"/>
      <w:bookmarkStart w:id="27" w:name="_Toc276030781"/>
      <w:bookmarkStart w:id="28" w:name="_Toc276046843"/>
      <w:bookmarkStart w:id="29" w:name="_Toc119488700"/>
    </w:p>
    <w:p w:rsidR="0009344C" w:rsidRDefault="0009344C" w:rsidP="00D96154">
      <w:pPr>
        <w:ind w:firstLine="567"/>
        <w:jc w:val="both"/>
        <w:rPr>
          <w:sz w:val="26"/>
          <w:szCs w:val="26"/>
        </w:rPr>
      </w:pPr>
    </w:p>
    <w:p w:rsidR="00C32596" w:rsidRDefault="00C32596" w:rsidP="00D96154">
      <w:pPr>
        <w:ind w:firstLine="567"/>
        <w:jc w:val="both"/>
        <w:rPr>
          <w:sz w:val="26"/>
          <w:szCs w:val="26"/>
        </w:rPr>
      </w:pPr>
    </w:p>
    <w:p w:rsidR="00D96154" w:rsidRPr="0009344C" w:rsidRDefault="0009344C" w:rsidP="0009344C">
      <w:pPr>
        <w:ind w:firstLine="720"/>
        <w:jc w:val="right"/>
        <w:rPr>
          <w:i/>
        </w:rPr>
      </w:pPr>
      <w:r w:rsidRPr="00D75113">
        <w:rPr>
          <w:i/>
        </w:rPr>
        <w:t xml:space="preserve">Таблица № </w:t>
      </w:r>
      <w:r>
        <w:rPr>
          <w:i/>
        </w:rPr>
        <w:t>15</w:t>
      </w:r>
    </w:p>
    <w:p w:rsidR="00D96154" w:rsidRDefault="00D96154" w:rsidP="00D96154">
      <w:pPr>
        <w:jc w:val="center"/>
        <w:rPr>
          <w:b/>
          <w:sz w:val="26"/>
          <w:szCs w:val="26"/>
        </w:rPr>
      </w:pPr>
      <w:r>
        <w:rPr>
          <w:b/>
          <w:sz w:val="26"/>
          <w:szCs w:val="26"/>
        </w:rPr>
        <w:t xml:space="preserve">Потребительский рынок </w:t>
      </w:r>
      <w:bookmarkEnd w:id="26"/>
      <w:bookmarkEnd w:id="27"/>
      <w:bookmarkEnd w:id="28"/>
      <w:bookmarkEnd w:id="29"/>
    </w:p>
    <w:p w:rsidR="00D96154" w:rsidRDefault="00D96154" w:rsidP="00D96154">
      <w:pPr>
        <w:jc w:val="center"/>
        <w:rPr>
          <w:sz w:val="26"/>
          <w:szCs w:val="26"/>
        </w:rPr>
      </w:pPr>
      <w:r>
        <w:rPr>
          <w:sz w:val="26"/>
          <w:szCs w:val="26"/>
        </w:rPr>
        <w:t>(без субъектов малого предпринимательства)</w:t>
      </w:r>
    </w:p>
    <w:tbl>
      <w:tblPr>
        <w:tblW w:w="5000" w:type="pct"/>
        <w:tblLook w:val="04A0"/>
      </w:tblPr>
      <w:tblGrid>
        <w:gridCol w:w="5308"/>
        <w:gridCol w:w="1148"/>
        <w:gridCol w:w="1433"/>
        <w:gridCol w:w="1433"/>
        <w:gridCol w:w="1433"/>
      </w:tblGrid>
      <w:tr w:rsidR="00D96154" w:rsidTr="00D96154">
        <w:trPr>
          <w:tblHeader/>
        </w:trPr>
        <w:tc>
          <w:tcPr>
            <w:tcW w:w="2468" w:type="pct"/>
            <w:tcBorders>
              <w:top w:val="single" w:sz="4" w:space="0" w:color="auto"/>
              <w:left w:val="single" w:sz="4" w:space="0" w:color="auto"/>
              <w:bottom w:val="single" w:sz="4" w:space="0" w:color="auto"/>
              <w:right w:val="single" w:sz="4" w:space="0" w:color="auto"/>
            </w:tcBorders>
            <w:hideMark/>
          </w:tcPr>
          <w:p w:rsidR="00D96154" w:rsidRDefault="00D96154">
            <w:pPr>
              <w:spacing w:line="256" w:lineRule="auto"/>
              <w:jc w:val="center"/>
              <w:rPr>
                <w:b/>
                <w:sz w:val="26"/>
                <w:szCs w:val="26"/>
                <w:lang w:eastAsia="en-US"/>
              </w:rPr>
            </w:pPr>
            <w:r>
              <w:rPr>
                <w:b/>
                <w:sz w:val="26"/>
                <w:szCs w:val="26"/>
                <w:lang w:eastAsia="en-US"/>
              </w:rPr>
              <w:t>Наименование показателя</w:t>
            </w:r>
          </w:p>
        </w:tc>
        <w:tc>
          <w:tcPr>
            <w:tcW w:w="534" w:type="pct"/>
            <w:tcBorders>
              <w:top w:val="single" w:sz="4" w:space="0" w:color="auto"/>
              <w:left w:val="single" w:sz="4" w:space="0" w:color="auto"/>
              <w:bottom w:val="single" w:sz="4" w:space="0" w:color="auto"/>
              <w:right w:val="single" w:sz="4" w:space="0" w:color="auto"/>
            </w:tcBorders>
            <w:hideMark/>
          </w:tcPr>
          <w:p w:rsidR="00D96154" w:rsidRDefault="00D96154" w:rsidP="000D0F11">
            <w:pPr>
              <w:spacing w:line="256" w:lineRule="auto"/>
              <w:jc w:val="center"/>
              <w:rPr>
                <w:b/>
                <w:sz w:val="26"/>
                <w:szCs w:val="26"/>
                <w:lang w:eastAsia="en-US"/>
              </w:rPr>
            </w:pPr>
            <w:r>
              <w:rPr>
                <w:b/>
                <w:sz w:val="26"/>
                <w:szCs w:val="26"/>
                <w:lang w:eastAsia="en-US"/>
              </w:rPr>
              <w:t>2019г.</w:t>
            </w:r>
          </w:p>
        </w:tc>
        <w:tc>
          <w:tcPr>
            <w:tcW w:w="666" w:type="pct"/>
            <w:tcBorders>
              <w:top w:val="single" w:sz="4" w:space="0" w:color="auto"/>
              <w:left w:val="single" w:sz="4" w:space="0" w:color="auto"/>
              <w:bottom w:val="single" w:sz="4" w:space="0" w:color="auto"/>
              <w:right w:val="single" w:sz="4" w:space="0" w:color="auto"/>
            </w:tcBorders>
            <w:hideMark/>
          </w:tcPr>
          <w:p w:rsidR="00D96154" w:rsidRDefault="00D96154" w:rsidP="000D0F11">
            <w:pPr>
              <w:spacing w:line="256" w:lineRule="auto"/>
              <w:jc w:val="center"/>
              <w:rPr>
                <w:b/>
                <w:sz w:val="26"/>
                <w:szCs w:val="26"/>
                <w:lang w:eastAsia="en-US"/>
              </w:rPr>
            </w:pPr>
            <w:r>
              <w:rPr>
                <w:b/>
                <w:sz w:val="26"/>
                <w:szCs w:val="26"/>
                <w:lang w:eastAsia="en-US"/>
              </w:rPr>
              <w:t>2020г.</w:t>
            </w:r>
          </w:p>
        </w:tc>
        <w:tc>
          <w:tcPr>
            <w:tcW w:w="666" w:type="pct"/>
            <w:tcBorders>
              <w:top w:val="single" w:sz="4" w:space="0" w:color="auto"/>
              <w:left w:val="single" w:sz="4" w:space="0" w:color="auto"/>
              <w:bottom w:val="single" w:sz="4" w:space="0" w:color="auto"/>
              <w:right w:val="single" w:sz="4" w:space="0" w:color="auto"/>
            </w:tcBorders>
            <w:hideMark/>
          </w:tcPr>
          <w:p w:rsidR="00D96154" w:rsidRDefault="00D96154" w:rsidP="000D0F11">
            <w:pPr>
              <w:spacing w:line="256" w:lineRule="auto"/>
              <w:jc w:val="center"/>
              <w:rPr>
                <w:b/>
                <w:sz w:val="26"/>
                <w:szCs w:val="26"/>
                <w:lang w:eastAsia="en-US"/>
              </w:rPr>
            </w:pPr>
            <w:r>
              <w:rPr>
                <w:b/>
                <w:sz w:val="26"/>
                <w:szCs w:val="26"/>
                <w:lang w:eastAsia="en-US"/>
              </w:rPr>
              <w:t>2021г.</w:t>
            </w:r>
          </w:p>
        </w:tc>
        <w:tc>
          <w:tcPr>
            <w:tcW w:w="666" w:type="pct"/>
            <w:tcBorders>
              <w:top w:val="single" w:sz="4" w:space="0" w:color="auto"/>
              <w:left w:val="single" w:sz="4" w:space="0" w:color="auto"/>
              <w:bottom w:val="single" w:sz="4" w:space="0" w:color="auto"/>
              <w:right w:val="single" w:sz="4" w:space="0" w:color="auto"/>
            </w:tcBorders>
            <w:hideMark/>
          </w:tcPr>
          <w:p w:rsidR="00D96154" w:rsidRDefault="00D96154" w:rsidP="000D0F11">
            <w:pPr>
              <w:spacing w:line="256" w:lineRule="auto"/>
              <w:jc w:val="center"/>
              <w:rPr>
                <w:b/>
                <w:sz w:val="26"/>
                <w:szCs w:val="26"/>
                <w:lang w:eastAsia="en-US"/>
              </w:rPr>
            </w:pPr>
            <w:r>
              <w:rPr>
                <w:b/>
                <w:sz w:val="26"/>
                <w:szCs w:val="26"/>
                <w:lang w:eastAsia="en-US"/>
              </w:rPr>
              <w:t>2022г.</w:t>
            </w:r>
          </w:p>
        </w:tc>
      </w:tr>
      <w:tr w:rsidR="00D96154" w:rsidTr="00D96154">
        <w:tc>
          <w:tcPr>
            <w:tcW w:w="2468" w:type="pct"/>
            <w:tcBorders>
              <w:top w:val="single" w:sz="4" w:space="0" w:color="auto"/>
              <w:left w:val="single" w:sz="4" w:space="0" w:color="auto"/>
              <w:bottom w:val="single" w:sz="4" w:space="0" w:color="auto"/>
              <w:right w:val="single" w:sz="4" w:space="0" w:color="auto"/>
            </w:tcBorders>
            <w:hideMark/>
          </w:tcPr>
          <w:p w:rsidR="00D96154" w:rsidRDefault="00D96154" w:rsidP="000D0F11">
            <w:pPr>
              <w:spacing w:line="256" w:lineRule="auto"/>
              <w:rPr>
                <w:sz w:val="26"/>
                <w:szCs w:val="26"/>
                <w:lang w:eastAsia="en-US"/>
              </w:rPr>
            </w:pPr>
            <w:r>
              <w:rPr>
                <w:sz w:val="26"/>
                <w:szCs w:val="26"/>
                <w:lang w:eastAsia="en-US"/>
              </w:rPr>
              <w:t xml:space="preserve">Оборот розничной торговли, </w:t>
            </w:r>
            <w:r w:rsidR="000D0F11">
              <w:rPr>
                <w:sz w:val="26"/>
                <w:szCs w:val="26"/>
                <w:lang w:eastAsia="en-US"/>
              </w:rPr>
              <w:t>млн.</w:t>
            </w:r>
            <w:r>
              <w:rPr>
                <w:sz w:val="26"/>
                <w:szCs w:val="26"/>
                <w:lang w:eastAsia="en-US"/>
              </w:rPr>
              <w:t xml:space="preserve"> рублей</w:t>
            </w:r>
          </w:p>
        </w:tc>
        <w:tc>
          <w:tcPr>
            <w:tcW w:w="534"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1 695</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1 921</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2 382</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2811,6</w:t>
            </w:r>
          </w:p>
        </w:tc>
      </w:tr>
      <w:tr w:rsidR="00D96154" w:rsidTr="00D96154">
        <w:trPr>
          <w:trHeight w:val="373"/>
        </w:trPr>
        <w:tc>
          <w:tcPr>
            <w:tcW w:w="2468" w:type="pct"/>
            <w:tcBorders>
              <w:top w:val="single" w:sz="4" w:space="0" w:color="auto"/>
              <w:left w:val="single" w:sz="4" w:space="0" w:color="auto"/>
              <w:bottom w:val="single" w:sz="4" w:space="0" w:color="auto"/>
              <w:right w:val="single" w:sz="4" w:space="0" w:color="auto"/>
            </w:tcBorders>
            <w:hideMark/>
          </w:tcPr>
          <w:p w:rsidR="00D96154" w:rsidRDefault="00D96154">
            <w:pPr>
              <w:spacing w:line="256" w:lineRule="auto"/>
              <w:rPr>
                <w:sz w:val="26"/>
                <w:szCs w:val="26"/>
                <w:lang w:eastAsia="en-US"/>
              </w:rPr>
            </w:pPr>
            <w:r>
              <w:rPr>
                <w:sz w:val="26"/>
                <w:szCs w:val="26"/>
                <w:lang w:eastAsia="en-US"/>
              </w:rPr>
              <w:t>Темп роста, в % к предыдущему году</w:t>
            </w:r>
          </w:p>
        </w:tc>
        <w:tc>
          <w:tcPr>
            <w:tcW w:w="534"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113,3</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124</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118</w:t>
            </w:r>
          </w:p>
        </w:tc>
      </w:tr>
      <w:tr w:rsidR="00D96154" w:rsidTr="00D96154">
        <w:tc>
          <w:tcPr>
            <w:tcW w:w="2468" w:type="pct"/>
            <w:tcBorders>
              <w:top w:val="single" w:sz="4" w:space="0" w:color="auto"/>
              <w:left w:val="single" w:sz="4" w:space="0" w:color="auto"/>
              <w:bottom w:val="single" w:sz="4" w:space="0" w:color="auto"/>
              <w:right w:val="single" w:sz="4" w:space="0" w:color="auto"/>
            </w:tcBorders>
            <w:hideMark/>
          </w:tcPr>
          <w:p w:rsidR="00D96154" w:rsidRDefault="00D96154">
            <w:pPr>
              <w:spacing w:line="256" w:lineRule="auto"/>
              <w:rPr>
                <w:sz w:val="26"/>
                <w:szCs w:val="26"/>
                <w:lang w:eastAsia="en-US"/>
              </w:rPr>
            </w:pPr>
            <w:r>
              <w:rPr>
                <w:sz w:val="26"/>
                <w:szCs w:val="26"/>
                <w:lang w:eastAsia="en-US"/>
              </w:rPr>
              <w:t>Оборот общественного питания,</w:t>
            </w:r>
          </w:p>
          <w:p w:rsidR="00D96154" w:rsidRDefault="000D0F11">
            <w:pPr>
              <w:spacing w:line="256" w:lineRule="auto"/>
              <w:rPr>
                <w:sz w:val="26"/>
                <w:szCs w:val="26"/>
                <w:lang w:eastAsia="en-US"/>
              </w:rPr>
            </w:pPr>
            <w:r>
              <w:rPr>
                <w:sz w:val="26"/>
                <w:szCs w:val="26"/>
                <w:lang w:eastAsia="en-US"/>
              </w:rPr>
              <w:t>млн.</w:t>
            </w:r>
            <w:r w:rsidR="00D96154">
              <w:rPr>
                <w:sz w:val="26"/>
                <w:szCs w:val="26"/>
                <w:lang w:eastAsia="en-US"/>
              </w:rPr>
              <w:t>. рублей</w:t>
            </w:r>
          </w:p>
        </w:tc>
        <w:tc>
          <w:tcPr>
            <w:tcW w:w="534"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43</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12</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22</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28,1</w:t>
            </w:r>
          </w:p>
        </w:tc>
      </w:tr>
      <w:tr w:rsidR="00D96154" w:rsidTr="00D96154">
        <w:tc>
          <w:tcPr>
            <w:tcW w:w="2468" w:type="pct"/>
            <w:tcBorders>
              <w:top w:val="single" w:sz="4" w:space="0" w:color="auto"/>
              <w:left w:val="single" w:sz="4" w:space="0" w:color="auto"/>
              <w:bottom w:val="single" w:sz="4" w:space="0" w:color="auto"/>
              <w:right w:val="single" w:sz="4" w:space="0" w:color="auto"/>
            </w:tcBorders>
            <w:hideMark/>
          </w:tcPr>
          <w:p w:rsidR="00D96154" w:rsidRDefault="00D96154">
            <w:pPr>
              <w:spacing w:line="256" w:lineRule="auto"/>
              <w:rPr>
                <w:sz w:val="26"/>
                <w:szCs w:val="26"/>
                <w:lang w:eastAsia="en-US"/>
              </w:rPr>
            </w:pPr>
            <w:r>
              <w:rPr>
                <w:sz w:val="26"/>
                <w:szCs w:val="26"/>
                <w:lang w:eastAsia="en-US"/>
              </w:rPr>
              <w:t>Темп роста, в % к предыдущему году</w:t>
            </w:r>
          </w:p>
        </w:tc>
        <w:tc>
          <w:tcPr>
            <w:tcW w:w="534"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28</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183</w:t>
            </w:r>
          </w:p>
        </w:tc>
        <w:tc>
          <w:tcPr>
            <w:tcW w:w="666" w:type="pct"/>
            <w:tcBorders>
              <w:top w:val="single" w:sz="4" w:space="0" w:color="auto"/>
              <w:left w:val="single" w:sz="4" w:space="0" w:color="auto"/>
              <w:bottom w:val="single" w:sz="4" w:space="0" w:color="auto"/>
              <w:right w:val="single" w:sz="4" w:space="0" w:color="auto"/>
            </w:tcBorders>
            <w:vAlign w:val="center"/>
            <w:hideMark/>
          </w:tcPr>
          <w:p w:rsidR="00D96154" w:rsidRDefault="00D96154">
            <w:pPr>
              <w:spacing w:line="256" w:lineRule="auto"/>
              <w:jc w:val="center"/>
              <w:rPr>
                <w:sz w:val="26"/>
                <w:szCs w:val="26"/>
                <w:lang w:eastAsia="en-US"/>
              </w:rPr>
            </w:pPr>
            <w:r>
              <w:rPr>
                <w:sz w:val="26"/>
                <w:szCs w:val="26"/>
                <w:lang w:eastAsia="en-US"/>
              </w:rPr>
              <w:t>127,7</w:t>
            </w:r>
          </w:p>
        </w:tc>
      </w:tr>
    </w:tbl>
    <w:p w:rsidR="00D96154" w:rsidRDefault="00D96154" w:rsidP="00D96154">
      <w:pPr>
        <w:tabs>
          <w:tab w:val="left" w:pos="1440"/>
        </w:tabs>
        <w:jc w:val="both"/>
        <w:rPr>
          <w:rFonts w:ascii="Arial" w:hAnsi="Arial" w:cs="Arial"/>
        </w:rPr>
      </w:pPr>
    </w:p>
    <w:p w:rsidR="00D96154" w:rsidRDefault="00D96154" w:rsidP="00BA455E">
      <w:pPr>
        <w:ind w:firstLine="709"/>
        <w:jc w:val="both"/>
        <w:rPr>
          <w:sz w:val="26"/>
          <w:szCs w:val="26"/>
        </w:rPr>
      </w:pPr>
      <w:r>
        <w:rPr>
          <w:b/>
          <w:bCs/>
          <w:sz w:val="26"/>
          <w:szCs w:val="26"/>
        </w:rPr>
        <w:t>Конкурентные преимущества</w:t>
      </w:r>
      <w:r>
        <w:rPr>
          <w:sz w:val="26"/>
          <w:szCs w:val="26"/>
        </w:rPr>
        <w:t xml:space="preserve"> Светлогорского округа в сфере развития торгово-транспортно-логистического комплекса:</w:t>
      </w:r>
    </w:p>
    <w:p w:rsidR="00D96154" w:rsidRDefault="00D96154" w:rsidP="00EC061D">
      <w:pPr>
        <w:pStyle w:val="a9"/>
        <w:numPr>
          <w:ilvl w:val="0"/>
          <w:numId w:val="3"/>
        </w:numPr>
        <w:tabs>
          <w:tab w:val="left" w:pos="426"/>
          <w:tab w:val="left" w:pos="709"/>
        </w:tabs>
        <w:spacing w:after="0" w:line="240" w:lineRule="auto"/>
        <w:ind w:left="0" w:firstLine="567"/>
        <w:jc w:val="both"/>
        <w:rPr>
          <w:rFonts w:ascii="Times New Roman" w:hAnsi="Times New Roman"/>
          <w:sz w:val="26"/>
          <w:szCs w:val="26"/>
        </w:rPr>
      </w:pPr>
      <w:r>
        <w:rPr>
          <w:rFonts w:ascii="Times New Roman" w:hAnsi="Times New Roman"/>
          <w:sz w:val="26"/>
          <w:szCs w:val="26"/>
        </w:rPr>
        <w:t>потребительский рынок – один из важнейших источников генерации доходов муниципального бюджета;</w:t>
      </w:r>
    </w:p>
    <w:p w:rsidR="00D96154" w:rsidRDefault="00D96154" w:rsidP="00132F0D">
      <w:pPr>
        <w:pStyle w:val="a9"/>
        <w:numPr>
          <w:ilvl w:val="0"/>
          <w:numId w:val="3"/>
        </w:numPr>
        <w:tabs>
          <w:tab w:val="left" w:pos="567"/>
          <w:tab w:val="left" w:pos="709"/>
        </w:tabs>
        <w:spacing w:after="0" w:line="240" w:lineRule="auto"/>
        <w:ind w:left="0" w:firstLine="567"/>
        <w:jc w:val="both"/>
        <w:rPr>
          <w:rFonts w:ascii="Times New Roman" w:hAnsi="Times New Roman"/>
          <w:sz w:val="26"/>
          <w:szCs w:val="26"/>
        </w:rPr>
      </w:pPr>
      <w:r>
        <w:rPr>
          <w:rFonts w:ascii="Times New Roman" w:hAnsi="Times New Roman"/>
          <w:sz w:val="26"/>
          <w:szCs w:val="26"/>
        </w:rPr>
        <w:t>устойчивый рост товарооборота, а также развитие торговой сети на всей территории Светлогорского округа;</w:t>
      </w:r>
    </w:p>
    <w:p w:rsidR="00D96154" w:rsidRDefault="00D96154" w:rsidP="00D96154">
      <w:pPr>
        <w:pStyle w:val="a9"/>
        <w:numPr>
          <w:ilvl w:val="0"/>
          <w:numId w:val="3"/>
        </w:numPr>
        <w:spacing w:after="0" w:line="240" w:lineRule="auto"/>
        <w:ind w:left="0" w:firstLine="567"/>
        <w:jc w:val="both"/>
        <w:rPr>
          <w:rFonts w:ascii="Times New Roman" w:hAnsi="Times New Roman"/>
          <w:sz w:val="26"/>
          <w:szCs w:val="26"/>
        </w:rPr>
      </w:pPr>
      <w:r>
        <w:rPr>
          <w:rFonts w:ascii="Times New Roman" w:hAnsi="Times New Roman"/>
          <w:sz w:val="26"/>
          <w:szCs w:val="26"/>
        </w:rPr>
        <w:t>развитие торговых сетей, а также торговых центров и крупных магазинов;</w:t>
      </w:r>
    </w:p>
    <w:p w:rsidR="00D96154" w:rsidRDefault="00D96154" w:rsidP="00D96154">
      <w:pPr>
        <w:pStyle w:val="a9"/>
        <w:numPr>
          <w:ilvl w:val="0"/>
          <w:numId w:val="3"/>
        </w:numPr>
        <w:spacing w:after="0" w:line="240" w:lineRule="auto"/>
        <w:ind w:left="0" w:firstLine="567"/>
        <w:jc w:val="both"/>
        <w:rPr>
          <w:rFonts w:ascii="Times New Roman" w:hAnsi="Times New Roman"/>
          <w:sz w:val="26"/>
          <w:szCs w:val="26"/>
        </w:rPr>
      </w:pPr>
      <w:r>
        <w:rPr>
          <w:rFonts w:ascii="Times New Roman" w:hAnsi="Times New Roman"/>
          <w:sz w:val="26"/>
          <w:szCs w:val="26"/>
        </w:rPr>
        <w:t>организация «социальных рядов» – мест для реализации излишков, выращенной населением плодоовощной продукции;</w:t>
      </w:r>
    </w:p>
    <w:p w:rsidR="00D96154" w:rsidRDefault="00D96154" w:rsidP="00D96154">
      <w:pPr>
        <w:pStyle w:val="a9"/>
        <w:numPr>
          <w:ilvl w:val="0"/>
          <w:numId w:val="3"/>
        </w:numPr>
        <w:spacing w:after="0" w:line="240" w:lineRule="auto"/>
        <w:ind w:left="0" w:firstLine="567"/>
        <w:jc w:val="both"/>
        <w:rPr>
          <w:rFonts w:ascii="Times New Roman" w:hAnsi="Times New Roman"/>
          <w:sz w:val="26"/>
          <w:szCs w:val="26"/>
        </w:rPr>
      </w:pPr>
      <w:r>
        <w:rPr>
          <w:rFonts w:ascii="Times New Roman" w:hAnsi="Times New Roman"/>
          <w:sz w:val="26"/>
          <w:szCs w:val="26"/>
        </w:rPr>
        <w:t>стабильный рост предоставления населению бытовых услуг;</w:t>
      </w:r>
    </w:p>
    <w:p w:rsidR="00D96154" w:rsidRDefault="00D96154" w:rsidP="00D96154">
      <w:pPr>
        <w:pStyle w:val="a9"/>
        <w:numPr>
          <w:ilvl w:val="0"/>
          <w:numId w:val="3"/>
        </w:numPr>
        <w:spacing w:after="0" w:line="240" w:lineRule="auto"/>
        <w:ind w:left="0" w:firstLine="567"/>
        <w:jc w:val="both"/>
        <w:rPr>
          <w:rFonts w:ascii="Times New Roman" w:hAnsi="Times New Roman"/>
          <w:sz w:val="26"/>
          <w:szCs w:val="26"/>
        </w:rPr>
      </w:pPr>
      <w:r>
        <w:rPr>
          <w:rFonts w:ascii="Times New Roman" w:hAnsi="Times New Roman"/>
          <w:sz w:val="26"/>
          <w:szCs w:val="26"/>
        </w:rPr>
        <w:t>интенсивное развитие сферы общественного питания, обслуживающего турист</w:t>
      </w:r>
      <w:r w:rsidR="00743636">
        <w:rPr>
          <w:rFonts w:ascii="Times New Roman" w:hAnsi="Times New Roman"/>
          <w:sz w:val="26"/>
          <w:szCs w:val="26"/>
        </w:rPr>
        <w:t>ский</w:t>
      </w:r>
      <w:r>
        <w:rPr>
          <w:rFonts w:ascii="Times New Roman" w:hAnsi="Times New Roman"/>
          <w:sz w:val="26"/>
          <w:szCs w:val="26"/>
        </w:rPr>
        <w:t xml:space="preserve"> сектор;</w:t>
      </w:r>
    </w:p>
    <w:p w:rsidR="00D96154" w:rsidRDefault="00D96154" w:rsidP="00D96154">
      <w:pPr>
        <w:pStyle w:val="a9"/>
        <w:numPr>
          <w:ilvl w:val="0"/>
          <w:numId w:val="3"/>
        </w:numPr>
        <w:spacing w:after="0" w:line="240" w:lineRule="auto"/>
        <w:ind w:left="0" w:firstLine="567"/>
        <w:jc w:val="both"/>
        <w:rPr>
          <w:rFonts w:ascii="Times New Roman" w:hAnsi="Times New Roman"/>
          <w:sz w:val="26"/>
          <w:szCs w:val="26"/>
        </w:rPr>
      </w:pPr>
      <w:r>
        <w:rPr>
          <w:rFonts w:ascii="Times New Roman" w:hAnsi="Times New Roman"/>
          <w:sz w:val="26"/>
          <w:szCs w:val="26"/>
        </w:rPr>
        <w:t>существенный потенциал развития пассажирских перевозок.</w:t>
      </w:r>
    </w:p>
    <w:p w:rsidR="00D96154" w:rsidRDefault="00D96154" w:rsidP="00BA455E">
      <w:pPr>
        <w:ind w:firstLine="709"/>
        <w:jc w:val="both"/>
        <w:rPr>
          <w:sz w:val="26"/>
          <w:szCs w:val="26"/>
        </w:rPr>
      </w:pPr>
      <w:r>
        <w:rPr>
          <w:b/>
          <w:bCs/>
          <w:sz w:val="26"/>
          <w:szCs w:val="26"/>
        </w:rPr>
        <w:t>Ключевые проблемы и риски развития</w:t>
      </w:r>
      <w:r>
        <w:rPr>
          <w:sz w:val="26"/>
          <w:szCs w:val="26"/>
        </w:rPr>
        <w:t xml:space="preserve"> торгово-транспортно-логистического комплекса:</w:t>
      </w:r>
    </w:p>
    <w:p w:rsidR="00D96154" w:rsidRDefault="00D96154" w:rsidP="00D96154">
      <w:pPr>
        <w:pStyle w:val="a9"/>
        <w:numPr>
          <w:ilvl w:val="0"/>
          <w:numId w:val="4"/>
        </w:numPr>
        <w:spacing w:after="0" w:line="240" w:lineRule="auto"/>
        <w:ind w:left="0" w:firstLine="567"/>
        <w:jc w:val="both"/>
        <w:rPr>
          <w:rFonts w:ascii="Times New Roman" w:hAnsi="Times New Roman"/>
          <w:sz w:val="26"/>
          <w:szCs w:val="26"/>
        </w:rPr>
      </w:pPr>
      <w:r>
        <w:rPr>
          <w:rFonts w:ascii="Times New Roman" w:hAnsi="Times New Roman"/>
          <w:sz w:val="26"/>
          <w:szCs w:val="26"/>
        </w:rPr>
        <w:t>существенное снижение покупательской способности и экономической активности населения на фоне постоянного роста цен;</w:t>
      </w:r>
    </w:p>
    <w:p w:rsidR="00D96154" w:rsidRDefault="00D96154" w:rsidP="00D96154">
      <w:pPr>
        <w:pStyle w:val="a9"/>
        <w:numPr>
          <w:ilvl w:val="0"/>
          <w:numId w:val="4"/>
        </w:numPr>
        <w:spacing w:after="0" w:line="240" w:lineRule="auto"/>
        <w:ind w:left="0" w:firstLine="567"/>
        <w:jc w:val="both"/>
        <w:rPr>
          <w:rFonts w:ascii="Times New Roman" w:hAnsi="Times New Roman"/>
          <w:sz w:val="26"/>
          <w:szCs w:val="26"/>
        </w:rPr>
      </w:pPr>
      <w:r>
        <w:rPr>
          <w:rFonts w:ascii="Times New Roman" w:hAnsi="Times New Roman"/>
          <w:sz w:val="26"/>
          <w:szCs w:val="26"/>
        </w:rPr>
        <w:t>нестабильный уровень качества оказания потребительских услуг;</w:t>
      </w:r>
    </w:p>
    <w:p w:rsidR="00D96154" w:rsidRDefault="00D96154" w:rsidP="00D96154">
      <w:pPr>
        <w:pStyle w:val="a9"/>
        <w:numPr>
          <w:ilvl w:val="0"/>
          <w:numId w:val="4"/>
        </w:numPr>
        <w:spacing w:after="0" w:line="240" w:lineRule="auto"/>
        <w:ind w:left="0" w:firstLine="567"/>
        <w:jc w:val="both"/>
        <w:rPr>
          <w:rFonts w:ascii="Times New Roman" w:hAnsi="Times New Roman"/>
          <w:sz w:val="26"/>
          <w:szCs w:val="26"/>
        </w:rPr>
      </w:pPr>
      <w:r>
        <w:rPr>
          <w:rFonts w:ascii="Times New Roman" w:hAnsi="Times New Roman"/>
          <w:sz w:val="26"/>
          <w:szCs w:val="26"/>
        </w:rPr>
        <w:t>недостаточный уровень развития инфраструктуры (в первую очередь – коммерческой и логистической);</w:t>
      </w:r>
    </w:p>
    <w:p w:rsidR="00D96154" w:rsidRDefault="00D96154" w:rsidP="00D96154">
      <w:pPr>
        <w:pStyle w:val="a9"/>
        <w:numPr>
          <w:ilvl w:val="0"/>
          <w:numId w:val="4"/>
        </w:numPr>
        <w:spacing w:after="0" w:line="240" w:lineRule="auto"/>
        <w:ind w:left="0" w:firstLine="567"/>
        <w:jc w:val="both"/>
        <w:rPr>
          <w:rFonts w:ascii="Times New Roman" w:hAnsi="Times New Roman"/>
          <w:sz w:val="26"/>
          <w:szCs w:val="26"/>
        </w:rPr>
      </w:pPr>
      <w:r>
        <w:rPr>
          <w:rFonts w:ascii="Times New Roman" w:hAnsi="Times New Roman"/>
          <w:sz w:val="26"/>
          <w:szCs w:val="26"/>
        </w:rPr>
        <w:t>широкое распространение несанкционированной (неофициальной) торговли и оказания услуг;</w:t>
      </w:r>
    </w:p>
    <w:p w:rsidR="00D96154" w:rsidRDefault="00D96154" w:rsidP="00D96154">
      <w:pPr>
        <w:pStyle w:val="a9"/>
        <w:numPr>
          <w:ilvl w:val="0"/>
          <w:numId w:val="4"/>
        </w:numPr>
        <w:spacing w:after="0" w:line="240" w:lineRule="auto"/>
        <w:ind w:left="0" w:firstLine="567"/>
        <w:jc w:val="both"/>
        <w:rPr>
          <w:rFonts w:ascii="Times New Roman" w:hAnsi="Times New Roman"/>
          <w:sz w:val="26"/>
          <w:szCs w:val="26"/>
        </w:rPr>
      </w:pPr>
      <w:r>
        <w:rPr>
          <w:rFonts w:ascii="Times New Roman" w:hAnsi="Times New Roman"/>
          <w:sz w:val="26"/>
          <w:szCs w:val="26"/>
        </w:rPr>
        <w:lastRenderedPageBreak/>
        <w:t>специфика курортного города, которая обуславливает резкие повышения цен в высокий сезон;</w:t>
      </w:r>
    </w:p>
    <w:p w:rsidR="00D96154" w:rsidRDefault="00D96154" w:rsidP="00D96154">
      <w:pPr>
        <w:pStyle w:val="a9"/>
        <w:numPr>
          <w:ilvl w:val="0"/>
          <w:numId w:val="4"/>
        </w:numPr>
        <w:spacing w:after="0" w:line="240" w:lineRule="auto"/>
        <w:ind w:left="0" w:firstLine="567"/>
        <w:jc w:val="both"/>
        <w:rPr>
          <w:rFonts w:ascii="Times New Roman" w:hAnsi="Times New Roman"/>
          <w:sz w:val="26"/>
          <w:szCs w:val="26"/>
        </w:rPr>
      </w:pPr>
      <w:r>
        <w:rPr>
          <w:rFonts w:ascii="Times New Roman" w:hAnsi="Times New Roman"/>
          <w:sz w:val="26"/>
          <w:szCs w:val="26"/>
        </w:rPr>
        <w:t>высокая пиковая нагрузка на транспортную инфраструктуру в высокий сезон порождает транспортные заторы.</w:t>
      </w:r>
    </w:p>
    <w:p w:rsidR="00D96154" w:rsidRDefault="00D96154" w:rsidP="00BA455E">
      <w:pPr>
        <w:tabs>
          <w:tab w:val="left" w:pos="709"/>
        </w:tabs>
        <w:ind w:firstLine="709"/>
        <w:jc w:val="both"/>
        <w:rPr>
          <w:sz w:val="26"/>
          <w:szCs w:val="26"/>
        </w:rPr>
      </w:pPr>
      <w:r>
        <w:rPr>
          <w:b/>
          <w:bCs/>
          <w:sz w:val="26"/>
          <w:szCs w:val="26"/>
        </w:rPr>
        <w:t>Вызовы/тренды</w:t>
      </w:r>
      <w:r>
        <w:rPr>
          <w:sz w:val="26"/>
          <w:szCs w:val="26"/>
        </w:rPr>
        <w:t>, оказывающие влияние на развитие торгово-транспортно-логистического комплекса:</w:t>
      </w:r>
    </w:p>
    <w:p w:rsidR="00D96154" w:rsidRDefault="00D96154" w:rsidP="00D96154">
      <w:pPr>
        <w:pStyle w:val="a9"/>
        <w:numPr>
          <w:ilvl w:val="0"/>
          <w:numId w:val="5"/>
        </w:numPr>
        <w:spacing w:after="0" w:line="240" w:lineRule="auto"/>
        <w:ind w:left="0" w:firstLine="567"/>
        <w:jc w:val="both"/>
        <w:rPr>
          <w:rFonts w:ascii="Times New Roman" w:hAnsi="Times New Roman"/>
          <w:sz w:val="26"/>
          <w:szCs w:val="26"/>
        </w:rPr>
      </w:pPr>
      <w:r>
        <w:rPr>
          <w:rFonts w:ascii="Times New Roman" w:hAnsi="Times New Roman"/>
          <w:sz w:val="26"/>
          <w:szCs w:val="26"/>
        </w:rPr>
        <w:t>развитие торговой деятельности и повышение качества потребительских услуг;</w:t>
      </w:r>
    </w:p>
    <w:p w:rsidR="00D96154" w:rsidRDefault="00D96154" w:rsidP="00D96154">
      <w:pPr>
        <w:pStyle w:val="a9"/>
        <w:numPr>
          <w:ilvl w:val="0"/>
          <w:numId w:val="5"/>
        </w:numPr>
        <w:spacing w:after="0" w:line="240" w:lineRule="auto"/>
        <w:ind w:left="0" w:firstLine="567"/>
        <w:jc w:val="both"/>
        <w:rPr>
          <w:rFonts w:ascii="Times New Roman" w:hAnsi="Times New Roman"/>
          <w:sz w:val="26"/>
          <w:szCs w:val="26"/>
        </w:rPr>
      </w:pPr>
      <w:r>
        <w:rPr>
          <w:rFonts w:ascii="Times New Roman" w:hAnsi="Times New Roman"/>
          <w:sz w:val="26"/>
          <w:szCs w:val="26"/>
        </w:rPr>
        <w:t>создание благоприятного делового и инвестиционного климата на территории Светлогорского округа;</w:t>
      </w:r>
    </w:p>
    <w:p w:rsidR="00D96154" w:rsidRDefault="00D96154" w:rsidP="00D96154">
      <w:pPr>
        <w:pStyle w:val="a9"/>
        <w:numPr>
          <w:ilvl w:val="0"/>
          <w:numId w:val="5"/>
        </w:numPr>
        <w:spacing w:after="0" w:line="240" w:lineRule="auto"/>
        <w:ind w:left="0" w:firstLine="567"/>
        <w:jc w:val="both"/>
        <w:rPr>
          <w:rFonts w:ascii="Times New Roman" w:hAnsi="Times New Roman"/>
          <w:sz w:val="26"/>
          <w:szCs w:val="26"/>
        </w:rPr>
      </w:pPr>
      <w:r>
        <w:rPr>
          <w:rFonts w:ascii="Times New Roman" w:hAnsi="Times New Roman"/>
          <w:sz w:val="26"/>
          <w:szCs w:val="26"/>
        </w:rPr>
        <w:t>поддержка малых и средних предприятий, а также предпринимательской инициативы;</w:t>
      </w:r>
    </w:p>
    <w:p w:rsidR="00D96154" w:rsidRDefault="00D96154" w:rsidP="00D96154">
      <w:pPr>
        <w:pStyle w:val="a9"/>
        <w:numPr>
          <w:ilvl w:val="0"/>
          <w:numId w:val="5"/>
        </w:numPr>
        <w:spacing w:after="0" w:line="240" w:lineRule="auto"/>
        <w:ind w:left="0" w:firstLine="567"/>
        <w:jc w:val="both"/>
        <w:rPr>
          <w:rFonts w:ascii="Times New Roman" w:hAnsi="Times New Roman"/>
          <w:sz w:val="26"/>
          <w:szCs w:val="26"/>
        </w:rPr>
      </w:pPr>
      <w:r>
        <w:rPr>
          <w:rFonts w:ascii="Times New Roman" w:hAnsi="Times New Roman"/>
          <w:sz w:val="26"/>
          <w:szCs w:val="26"/>
        </w:rPr>
        <w:t>недостаточно прозрачная конкуренция между компаниями;</w:t>
      </w:r>
    </w:p>
    <w:p w:rsidR="00D96154" w:rsidRDefault="00D96154" w:rsidP="00D96154">
      <w:pPr>
        <w:pStyle w:val="a9"/>
        <w:numPr>
          <w:ilvl w:val="0"/>
          <w:numId w:val="5"/>
        </w:numPr>
        <w:spacing w:after="0" w:line="240" w:lineRule="auto"/>
        <w:ind w:left="0" w:firstLine="567"/>
        <w:jc w:val="both"/>
        <w:rPr>
          <w:rFonts w:ascii="Times New Roman" w:hAnsi="Times New Roman"/>
          <w:sz w:val="26"/>
          <w:szCs w:val="26"/>
        </w:rPr>
      </w:pPr>
      <w:r>
        <w:rPr>
          <w:rFonts w:ascii="Times New Roman" w:hAnsi="Times New Roman"/>
          <w:sz w:val="26"/>
          <w:szCs w:val="26"/>
        </w:rPr>
        <w:t>существенное снижение покупательской способности и экономической активности населения на фоне постоянного роста цен;</w:t>
      </w:r>
    </w:p>
    <w:p w:rsidR="00D96154" w:rsidRDefault="00D96154" w:rsidP="00D96154">
      <w:pPr>
        <w:pStyle w:val="a9"/>
        <w:numPr>
          <w:ilvl w:val="0"/>
          <w:numId w:val="5"/>
        </w:numPr>
        <w:spacing w:after="0" w:line="240" w:lineRule="auto"/>
        <w:ind w:left="0" w:firstLine="567"/>
        <w:jc w:val="both"/>
        <w:rPr>
          <w:rFonts w:ascii="Times New Roman" w:hAnsi="Times New Roman"/>
          <w:sz w:val="26"/>
          <w:szCs w:val="26"/>
        </w:rPr>
      </w:pPr>
      <w:r>
        <w:rPr>
          <w:rFonts w:ascii="Times New Roman" w:hAnsi="Times New Roman"/>
          <w:sz w:val="26"/>
          <w:szCs w:val="26"/>
        </w:rPr>
        <w:t>рост нагрузки на инфраструктуру в связи с ежегодным ростом числа туристов.</w:t>
      </w:r>
    </w:p>
    <w:p w:rsidR="00D96154" w:rsidRDefault="00D96154" w:rsidP="00BA455E">
      <w:pPr>
        <w:tabs>
          <w:tab w:val="left" w:pos="567"/>
          <w:tab w:val="left" w:pos="709"/>
        </w:tabs>
        <w:ind w:firstLine="709"/>
        <w:jc w:val="both"/>
        <w:rPr>
          <w:sz w:val="26"/>
          <w:szCs w:val="26"/>
        </w:rPr>
      </w:pPr>
      <w:r>
        <w:rPr>
          <w:sz w:val="26"/>
          <w:szCs w:val="26"/>
        </w:rPr>
        <w:t>Торговля и логистика – те секторы экономики, которые напрямую (практически функционально) скоррелированы с туристско-рекреационным комплексом. В связи с этим, практически все мероприятия, направленные на развитие туризма, будут опосредовано обусловливать и развитие торговли. При этом анализ всё же наметил ряд трендов, преломление которых даст возможность прирастить эффективность работы предприятий сферы торговли с позиции генерации коммерческих и бюджетных эффектов:</w:t>
      </w:r>
    </w:p>
    <w:p w:rsidR="00D96154" w:rsidRDefault="00D96154" w:rsidP="00D96154">
      <w:pPr>
        <w:pStyle w:val="a9"/>
        <w:numPr>
          <w:ilvl w:val="0"/>
          <w:numId w:val="6"/>
        </w:numPr>
        <w:spacing w:after="0" w:line="240" w:lineRule="auto"/>
        <w:ind w:left="0" w:firstLine="567"/>
        <w:jc w:val="both"/>
        <w:rPr>
          <w:rFonts w:ascii="Times New Roman" w:hAnsi="Times New Roman"/>
          <w:sz w:val="26"/>
          <w:szCs w:val="26"/>
        </w:rPr>
      </w:pPr>
      <w:r>
        <w:rPr>
          <w:rFonts w:ascii="Times New Roman" w:hAnsi="Times New Roman"/>
          <w:sz w:val="26"/>
          <w:szCs w:val="26"/>
        </w:rPr>
        <w:t>повышение качества конкурентной борьбы;</w:t>
      </w:r>
    </w:p>
    <w:p w:rsidR="00D96154" w:rsidRDefault="00D96154" w:rsidP="00D96154">
      <w:pPr>
        <w:pStyle w:val="a9"/>
        <w:numPr>
          <w:ilvl w:val="0"/>
          <w:numId w:val="6"/>
        </w:numPr>
        <w:spacing w:after="0" w:line="240" w:lineRule="auto"/>
        <w:ind w:left="0" w:firstLine="567"/>
        <w:jc w:val="both"/>
        <w:rPr>
          <w:rFonts w:ascii="Times New Roman" w:hAnsi="Times New Roman"/>
          <w:sz w:val="26"/>
          <w:szCs w:val="26"/>
        </w:rPr>
      </w:pPr>
      <w:r>
        <w:rPr>
          <w:rFonts w:ascii="Times New Roman" w:hAnsi="Times New Roman"/>
          <w:sz w:val="26"/>
          <w:szCs w:val="26"/>
        </w:rPr>
        <w:t>рост производительности труда за счет цифровизации торговли;</w:t>
      </w:r>
    </w:p>
    <w:p w:rsidR="00D96154" w:rsidRDefault="00D96154" w:rsidP="00D96154">
      <w:pPr>
        <w:pStyle w:val="a9"/>
        <w:numPr>
          <w:ilvl w:val="0"/>
          <w:numId w:val="6"/>
        </w:numPr>
        <w:spacing w:after="0" w:line="240" w:lineRule="auto"/>
        <w:ind w:left="0" w:firstLine="567"/>
        <w:jc w:val="both"/>
        <w:rPr>
          <w:rFonts w:ascii="Times New Roman" w:hAnsi="Times New Roman"/>
          <w:sz w:val="26"/>
          <w:szCs w:val="26"/>
        </w:rPr>
      </w:pPr>
      <w:r>
        <w:rPr>
          <w:rFonts w:ascii="Times New Roman" w:hAnsi="Times New Roman"/>
          <w:sz w:val="26"/>
          <w:szCs w:val="26"/>
        </w:rPr>
        <w:t>развитие Интернет-торговли;</w:t>
      </w:r>
    </w:p>
    <w:p w:rsidR="00D96154" w:rsidRDefault="00D96154" w:rsidP="00D96154">
      <w:pPr>
        <w:pStyle w:val="a9"/>
        <w:numPr>
          <w:ilvl w:val="0"/>
          <w:numId w:val="6"/>
        </w:numPr>
        <w:spacing w:after="0" w:line="240" w:lineRule="auto"/>
        <w:ind w:left="0" w:firstLine="567"/>
        <w:jc w:val="both"/>
        <w:rPr>
          <w:rFonts w:ascii="Times New Roman" w:hAnsi="Times New Roman"/>
          <w:sz w:val="26"/>
          <w:szCs w:val="26"/>
        </w:rPr>
      </w:pPr>
      <w:r>
        <w:rPr>
          <w:rFonts w:ascii="Times New Roman" w:hAnsi="Times New Roman"/>
          <w:sz w:val="26"/>
          <w:szCs w:val="26"/>
        </w:rPr>
        <w:t>рост торгового сервиса и обеспечение прав потребителей;</w:t>
      </w:r>
    </w:p>
    <w:p w:rsidR="00D96154" w:rsidRDefault="00D96154" w:rsidP="00D96154">
      <w:pPr>
        <w:pStyle w:val="a9"/>
        <w:numPr>
          <w:ilvl w:val="0"/>
          <w:numId w:val="6"/>
        </w:numPr>
        <w:spacing w:after="0" w:line="240" w:lineRule="auto"/>
        <w:ind w:left="0" w:firstLine="567"/>
        <w:jc w:val="both"/>
        <w:rPr>
          <w:b/>
          <w:sz w:val="26"/>
          <w:szCs w:val="26"/>
        </w:rPr>
      </w:pPr>
      <w:r>
        <w:rPr>
          <w:rFonts w:ascii="Times New Roman" w:hAnsi="Times New Roman"/>
          <w:sz w:val="26"/>
          <w:szCs w:val="26"/>
        </w:rPr>
        <w:t xml:space="preserve">создание условий для выхода на рынок местных товаропроизводителей </w:t>
      </w:r>
    </w:p>
    <w:p w:rsidR="00D96154" w:rsidRDefault="00D96154" w:rsidP="00BA455E">
      <w:pPr>
        <w:pStyle w:val="a9"/>
        <w:tabs>
          <w:tab w:val="left" w:pos="709"/>
        </w:tabs>
        <w:spacing w:after="0" w:line="240" w:lineRule="auto"/>
        <w:ind w:left="0" w:firstLine="709"/>
        <w:jc w:val="both"/>
        <w:rPr>
          <w:rFonts w:ascii="Times New Roman" w:hAnsi="Times New Roman"/>
          <w:b/>
          <w:sz w:val="26"/>
          <w:szCs w:val="26"/>
        </w:rPr>
      </w:pPr>
      <w:r>
        <w:rPr>
          <w:rFonts w:ascii="Times New Roman" w:hAnsi="Times New Roman"/>
          <w:b/>
          <w:sz w:val="26"/>
          <w:szCs w:val="26"/>
        </w:rPr>
        <w:t>Малое и среднее предпринимательство.</w:t>
      </w:r>
    </w:p>
    <w:p w:rsidR="00D96154" w:rsidRDefault="00D96154" w:rsidP="00BA455E">
      <w:pPr>
        <w:tabs>
          <w:tab w:val="left" w:pos="567"/>
          <w:tab w:val="left" w:pos="709"/>
        </w:tabs>
        <w:ind w:firstLine="709"/>
        <w:jc w:val="both"/>
        <w:rPr>
          <w:sz w:val="26"/>
          <w:szCs w:val="26"/>
        </w:rPr>
      </w:pPr>
      <w:r>
        <w:rPr>
          <w:bCs/>
          <w:spacing w:val="8"/>
          <w:sz w:val="26"/>
          <w:szCs w:val="26"/>
        </w:rPr>
        <w:t>О</w:t>
      </w:r>
      <w:r>
        <w:rPr>
          <w:sz w:val="26"/>
          <w:szCs w:val="26"/>
        </w:rPr>
        <w:t>граниченные масштабы Светлогорского округа, а также его узкая специализация в рамках регионального разделения труда определяет особую роль малого предпринимательства в экономике округа. Малое предпринимательство выступает основной формой массового вовлечения населения муниципального образования в экономическую жизнь округа, одним из основных источников формирования бюджета.</w:t>
      </w:r>
    </w:p>
    <w:p w:rsidR="00D96154" w:rsidRDefault="00BA455E" w:rsidP="000D0F11">
      <w:pPr>
        <w:ind w:firstLine="709"/>
        <w:jc w:val="both"/>
        <w:rPr>
          <w:sz w:val="26"/>
          <w:szCs w:val="26"/>
        </w:rPr>
      </w:pPr>
      <w:r>
        <w:rPr>
          <w:sz w:val="26"/>
          <w:szCs w:val="26"/>
        </w:rPr>
        <w:t>В</w:t>
      </w:r>
      <w:r w:rsidR="00D96154">
        <w:rPr>
          <w:sz w:val="26"/>
          <w:szCs w:val="26"/>
        </w:rPr>
        <w:t>ся отраслевая структура округа — это малое и среднее предпринимательство. Среди предприятий санаторно-курортного комплекса можно выделить несколько   предприятий, относящиеся к среднему предпринимательству:</w:t>
      </w:r>
    </w:p>
    <w:p w:rsidR="00D96154" w:rsidRDefault="00996BD4" w:rsidP="000D0F11">
      <w:pPr>
        <w:ind w:firstLine="540"/>
        <w:jc w:val="both"/>
        <w:rPr>
          <w:sz w:val="26"/>
          <w:szCs w:val="26"/>
        </w:rPr>
      </w:pPr>
      <w:r>
        <w:rPr>
          <w:sz w:val="26"/>
          <w:szCs w:val="26"/>
        </w:rPr>
        <w:t xml:space="preserve">  </w:t>
      </w:r>
      <w:r w:rsidR="00D96154">
        <w:rPr>
          <w:sz w:val="26"/>
          <w:szCs w:val="26"/>
        </w:rPr>
        <w:t xml:space="preserve">- Филиал «Светлогорский военный санаторий» ФГКУ «Санаторно-курортный комплекс «Западный» МО РФ (среднесписочная численность работников – 624 </w:t>
      </w:r>
      <w:r w:rsidR="00AB6B6D">
        <w:rPr>
          <w:sz w:val="26"/>
          <w:szCs w:val="26"/>
        </w:rPr>
        <w:t>человек</w:t>
      </w:r>
      <w:r w:rsidR="00D96154">
        <w:rPr>
          <w:sz w:val="26"/>
          <w:szCs w:val="26"/>
        </w:rPr>
        <w:t>);</w:t>
      </w:r>
    </w:p>
    <w:p w:rsidR="00D96154" w:rsidRDefault="00996BD4" w:rsidP="000D0F11">
      <w:pPr>
        <w:ind w:firstLine="540"/>
        <w:jc w:val="both"/>
        <w:rPr>
          <w:sz w:val="26"/>
          <w:szCs w:val="26"/>
        </w:rPr>
      </w:pPr>
      <w:r>
        <w:rPr>
          <w:sz w:val="26"/>
          <w:szCs w:val="26"/>
        </w:rPr>
        <w:t xml:space="preserve">  </w:t>
      </w:r>
      <w:r w:rsidR="00D96154">
        <w:rPr>
          <w:sz w:val="26"/>
          <w:szCs w:val="26"/>
        </w:rPr>
        <w:t xml:space="preserve">- ООО «Санаторий янтарный берег» (среднесписочная численность работников – 416 </w:t>
      </w:r>
      <w:r w:rsidR="00AB6B6D">
        <w:rPr>
          <w:sz w:val="26"/>
          <w:szCs w:val="26"/>
        </w:rPr>
        <w:t>человек</w:t>
      </w:r>
      <w:r w:rsidR="00D96154">
        <w:rPr>
          <w:sz w:val="26"/>
          <w:szCs w:val="26"/>
        </w:rPr>
        <w:t>);</w:t>
      </w:r>
    </w:p>
    <w:p w:rsidR="00D96154" w:rsidRDefault="00996BD4" w:rsidP="000D0F11">
      <w:pPr>
        <w:ind w:firstLine="540"/>
        <w:jc w:val="both"/>
        <w:rPr>
          <w:sz w:val="26"/>
          <w:szCs w:val="26"/>
        </w:rPr>
      </w:pPr>
      <w:r>
        <w:rPr>
          <w:sz w:val="26"/>
          <w:szCs w:val="26"/>
        </w:rPr>
        <w:t xml:space="preserve">  </w:t>
      </w:r>
      <w:r w:rsidR="00D96154">
        <w:rPr>
          <w:sz w:val="26"/>
          <w:szCs w:val="26"/>
        </w:rPr>
        <w:t xml:space="preserve">- Санаторий – профилакторий «Янтарь» филиал ОАО «РЖД-Здоровье» (среднесписочная численность работников – 112 </w:t>
      </w:r>
      <w:r w:rsidR="00AB6B6D">
        <w:rPr>
          <w:sz w:val="26"/>
          <w:szCs w:val="26"/>
        </w:rPr>
        <w:t>человек</w:t>
      </w:r>
      <w:r w:rsidR="00D96154">
        <w:rPr>
          <w:sz w:val="26"/>
          <w:szCs w:val="26"/>
        </w:rPr>
        <w:t>);</w:t>
      </w:r>
    </w:p>
    <w:p w:rsidR="00D96154" w:rsidRDefault="00996BD4" w:rsidP="000D0F11">
      <w:pPr>
        <w:ind w:firstLine="540"/>
        <w:jc w:val="both"/>
        <w:rPr>
          <w:sz w:val="26"/>
          <w:szCs w:val="26"/>
        </w:rPr>
      </w:pPr>
      <w:r>
        <w:rPr>
          <w:sz w:val="26"/>
          <w:szCs w:val="26"/>
        </w:rPr>
        <w:t xml:space="preserve">  </w:t>
      </w:r>
      <w:r w:rsidR="00D96154">
        <w:rPr>
          <w:sz w:val="26"/>
          <w:szCs w:val="26"/>
        </w:rPr>
        <w:t xml:space="preserve">- ГУИН МО РФ «Санаторий «Тройка»» ФКУ СФИН (среднесписочная численность работников – 108 </w:t>
      </w:r>
      <w:r w:rsidR="00AB6B6D">
        <w:rPr>
          <w:sz w:val="26"/>
          <w:szCs w:val="26"/>
        </w:rPr>
        <w:t>человек</w:t>
      </w:r>
      <w:r w:rsidR="00D96154">
        <w:rPr>
          <w:sz w:val="26"/>
          <w:szCs w:val="26"/>
        </w:rPr>
        <w:t>);</w:t>
      </w:r>
    </w:p>
    <w:p w:rsidR="00D96154" w:rsidRDefault="00D96154" w:rsidP="000D0F11">
      <w:pPr>
        <w:tabs>
          <w:tab w:val="left" w:pos="567"/>
        </w:tabs>
        <w:ind w:firstLine="709"/>
        <w:jc w:val="both"/>
        <w:rPr>
          <w:sz w:val="26"/>
          <w:szCs w:val="26"/>
        </w:rPr>
      </w:pPr>
      <w:r>
        <w:rPr>
          <w:sz w:val="26"/>
          <w:szCs w:val="26"/>
        </w:rPr>
        <w:t xml:space="preserve">В малом предпринимательстве преобладают сфера торговли, общественного питания, гостиничные и бытовые услуги, т.е. направления, которые определяют экономическое и социальное развитие муниципального образования. У малого бизнеса есть существенный потенциал для дальнейшего роста и развития муниципалитета не только по экономическим </w:t>
      </w:r>
      <w:r>
        <w:rPr>
          <w:sz w:val="26"/>
          <w:szCs w:val="26"/>
        </w:rPr>
        <w:lastRenderedPageBreak/>
        <w:t>показателям (выручка предприятий, поступление налогов и т. д.), но и по показателям социального характера (рост занятости, сокращение безработицы).</w:t>
      </w:r>
      <w:r>
        <w:rPr>
          <w:color w:val="00B050"/>
          <w:sz w:val="26"/>
          <w:szCs w:val="26"/>
        </w:rPr>
        <w:t xml:space="preserve"> </w:t>
      </w:r>
      <w:r>
        <w:rPr>
          <w:sz w:val="26"/>
          <w:szCs w:val="26"/>
        </w:rPr>
        <w:t>Сложившаяся тенденция развития малого предпринимательства позволяет говорить о хороших перспективах развития этой категории налогоплательщиков и в дальнейшем.</w:t>
      </w:r>
    </w:p>
    <w:p w:rsidR="00D96154" w:rsidRDefault="00D96154" w:rsidP="00991682">
      <w:pPr>
        <w:tabs>
          <w:tab w:val="left" w:pos="567"/>
          <w:tab w:val="left" w:pos="709"/>
        </w:tabs>
        <w:ind w:firstLine="709"/>
        <w:jc w:val="both"/>
        <w:rPr>
          <w:sz w:val="26"/>
          <w:szCs w:val="26"/>
        </w:rPr>
      </w:pPr>
      <w:r>
        <w:rPr>
          <w:sz w:val="26"/>
          <w:szCs w:val="26"/>
        </w:rPr>
        <w:t>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 итогам 2022  года среднее число участников конкурентных процедур определения поставщиков (подрядчиков, исполнителей) при осуществлении закупок для обеспечения муниципальных нужд составило 2,1  участника, в 2021 году 2,5 участника.</w:t>
      </w:r>
    </w:p>
    <w:p w:rsidR="00D96154" w:rsidRDefault="00D96154" w:rsidP="00991682">
      <w:pPr>
        <w:tabs>
          <w:tab w:val="left" w:pos="567"/>
          <w:tab w:val="left" w:pos="709"/>
        </w:tabs>
        <w:ind w:firstLine="709"/>
        <w:jc w:val="both"/>
        <w:rPr>
          <w:sz w:val="26"/>
          <w:szCs w:val="26"/>
        </w:rPr>
      </w:pPr>
      <w:r>
        <w:rPr>
          <w:sz w:val="26"/>
          <w:szCs w:val="26"/>
        </w:rPr>
        <w:t>По данным официального сайта единой информационной системы в сфере закупок в информационно-телекоммуникационной сети «Интернет» уполномоченным органом администрацией Светлогорского округа было осуществлено закупок товаров, работ, услуг у субъектов малого предпринимательства в 2022 году 86 % от общего количества конкурентных закупок, в 2021 году 97,2 %.</w:t>
      </w:r>
    </w:p>
    <w:p w:rsidR="00D96154" w:rsidRDefault="00D96154" w:rsidP="00991682">
      <w:pPr>
        <w:tabs>
          <w:tab w:val="left" w:pos="709"/>
          <w:tab w:val="left" w:pos="851"/>
        </w:tabs>
        <w:ind w:firstLine="709"/>
        <w:jc w:val="both"/>
        <w:rPr>
          <w:sz w:val="26"/>
          <w:szCs w:val="26"/>
        </w:rPr>
      </w:pPr>
      <w:r>
        <w:rPr>
          <w:sz w:val="26"/>
          <w:szCs w:val="26"/>
        </w:rPr>
        <w:t xml:space="preserve">На территории Светлогорского округа осуществляет свою деятельность Некоммерческое партнерство «Центр поддержки малого предпринимательства Светлогорского городского округа», предоставляющий малому бизнесу юридические услуги, услуги по составлению бизнес-планов и инвестиционных проектов. </w:t>
      </w:r>
    </w:p>
    <w:p w:rsidR="00D96154" w:rsidRDefault="00D96154" w:rsidP="00991682">
      <w:pPr>
        <w:ind w:firstLine="709"/>
        <w:jc w:val="both"/>
        <w:rPr>
          <w:sz w:val="26"/>
          <w:szCs w:val="26"/>
        </w:rPr>
      </w:pPr>
      <w:r>
        <w:rPr>
          <w:sz w:val="26"/>
          <w:szCs w:val="26"/>
        </w:rPr>
        <w:t>Ведётся активное взаимодействие с инфраструктурой поддержки малого и среднего предпринимательства Калининградской области: Фонд «Центр поддержки предпринимательства Калининградской области» - является составной частью инфраструктуры поддержки предпринимательства в Калининградской области и создан с основной целью финансового обеспечения по доступу малых и средних предприятий и организаций Калининградской области к финансовым ресурсам посредствам предоставления микрозаймов, а также оказывает большой спектр мер поддержки СМП, в том числе и предпринимателям Светлогорского округа на безвозмездной основе.</w:t>
      </w:r>
    </w:p>
    <w:p w:rsidR="00D96154" w:rsidRDefault="00D96154" w:rsidP="00991682">
      <w:pPr>
        <w:ind w:firstLine="709"/>
        <w:jc w:val="both"/>
        <w:rPr>
          <w:sz w:val="26"/>
          <w:szCs w:val="26"/>
        </w:rPr>
      </w:pPr>
      <w:r>
        <w:rPr>
          <w:sz w:val="26"/>
          <w:szCs w:val="26"/>
        </w:rPr>
        <w:t>Субъекты малого предпринимательства Светлогорского округа (индивидуальные предприниматели) в основном формируют весь потребительский рынок Светлогорского округа. Это небольшие по торговым площадям и количеству посадочных мест коммерческие предприятия розничной торговли, общественного питания, бытового обслуживания населения частной формы собственности, географически полезно расположенные для оказания услуг местным жителям и гостям города–курорта.</w:t>
      </w:r>
    </w:p>
    <w:p w:rsidR="00D96154" w:rsidRDefault="00D96154" w:rsidP="00D96154">
      <w:pPr>
        <w:ind w:firstLine="567"/>
        <w:jc w:val="both"/>
        <w:rPr>
          <w:sz w:val="26"/>
          <w:szCs w:val="26"/>
        </w:rPr>
      </w:pPr>
    </w:p>
    <w:p w:rsidR="00D96154" w:rsidRDefault="00D96154" w:rsidP="00D96154">
      <w:pPr>
        <w:ind w:firstLine="567"/>
        <w:jc w:val="center"/>
        <w:rPr>
          <w:b/>
          <w:sz w:val="26"/>
          <w:szCs w:val="26"/>
        </w:rPr>
      </w:pPr>
      <w:bookmarkStart w:id="30" w:name="_Toc414524033"/>
      <w:bookmarkStart w:id="31" w:name="_Toc119488675"/>
      <w:r>
        <w:rPr>
          <w:b/>
          <w:sz w:val="26"/>
          <w:szCs w:val="26"/>
        </w:rPr>
        <w:t>Распределение индивидуальных предпринимателей без образования юридического лица, прошедших государственную регистрацию (перерегистрацию) и учтенных в Статистическом регистре хозяйствующих субъектов в 2022 г</w:t>
      </w:r>
      <w:bookmarkEnd w:id="30"/>
      <w:r>
        <w:rPr>
          <w:b/>
          <w:sz w:val="26"/>
          <w:szCs w:val="26"/>
        </w:rPr>
        <w:t>оду</w:t>
      </w:r>
      <w:bookmarkEnd w:id="31"/>
    </w:p>
    <w:p w:rsidR="0009344C" w:rsidRPr="0009344C" w:rsidRDefault="0009344C" w:rsidP="0009344C">
      <w:pPr>
        <w:ind w:firstLine="720"/>
        <w:jc w:val="right"/>
        <w:rPr>
          <w:i/>
        </w:rPr>
      </w:pPr>
      <w:r w:rsidRPr="00D75113">
        <w:rPr>
          <w:i/>
        </w:rPr>
        <w:t xml:space="preserve">Таблица № </w:t>
      </w:r>
      <w:r>
        <w:rPr>
          <w:i/>
        </w:rPr>
        <w:t>16</w:t>
      </w:r>
    </w:p>
    <w:p w:rsidR="001848D5" w:rsidRDefault="001848D5" w:rsidP="00D96154">
      <w:pPr>
        <w:ind w:firstLine="567"/>
        <w:jc w:val="center"/>
        <w:rPr>
          <w:b/>
          <w:sz w:val="26"/>
          <w:szCs w:val="26"/>
        </w:rPr>
      </w:pPr>
    </w:p>
    <w:p w:rsidR="00D96154" w:rsidRDefault="00D96154" w:rsidP="00D96154">
      <w:pPr>
        <w:ind w:firstLine="567"/>
        <w:jc w:val="center"/>
        <w:rPr>
          <w:sz w:val="26"/>
          <w:szCs w:val="26"/>
        </w:rPr>
      </w:pPr>
      <w:r>
        <w:rPr>
          <w:sz w:val="26"/>
          <w:szCs w:val="26"/>
        </w:rPr>
        <w:t>(Источник информации: Калининградстат)</w:t>
      </w:r>
    </w:p>
    <w:p w:rsidR="00D96154" w:rsidRDefault="00D96154" w:rsidP="00D96154">
      <w:pPr>
        <w:spacing w:before="60" w:after="60"/>
        <w:jc w:val="right"/>
        <w:rPr>
          <w:rFonts w:cs="Arial"/>
        </w:rPr>
      </w:pPr>
      <w:r>
        <w:rPr>
          <w:rFonts w:cs="Arial"/>
        </w:rPr>
        <w:t>(на конец года, единиц)</w:t>
      </w:r>
    </w:p>
    <w:tbl>
      <w:tblPr>
        <w:tblStyle w:val="a3"/>
        <w:tblW w:w="10060" w:type="dxa"/>
        <w:tblInd w:w="108" w:type="dxa"/>
        <w:tblLayout w:type="fixed"/>
        <w:tblLook w:val="04A0"/>
      </w:tblPr>
      <w:tblGrid>
        <w:gridCol w:w="851"/>
        <w:gridCol w:w="1984"/>
        <w:gridCol w:w="1133"/>
        <w:gridCol w:w="1275"/>
        <w:gridCol w:w="1235"/>
        <w:gridCol w:w="1314"/>
        <w:gridCol w:w="1134"/>
        <w:gridCol w:w="1134"/>
      </w:tblGrid>
      <w:tr w:rsidR="00D96154" w:rsidTr="00991682">
        <w:tc>
          <w:tcPr>
            <w:tcW w:w="851" w:type="dxa"/>
            <w:vMerge w:val="restart"/>
            <w:tcBorders>
              <w:top w:val="single" w:sz="4" w:space="0" w:color="auto"/>
              <w:left w:val="single" w:sz="4" w:space="0" w:color="auto"/>
              <w:bottom w:val="single" w:sz="4" w:space="0" w:color="auto"/>
              <w:right w:val="single" w:sz="4" w:space="0" w:color="auto"/>
            </w:tcBorders>
            <w:hideMark/>
          </w:tcPr>
          <w:p w:rsidR="00D96154" w:rsidRPr="00991682" w:rsidRDefault="00D96154">
            <w:pPr>
              <w:rPr>
                <w:b/>
                <w:lang w:eastAsia="en-US"/>
              </w:rPr>
            </w:pPr>
            <w:r w:rsidRPr="00991682">
              <w:rPr>
                <w:b/>
                <w:lang w:eastAsia="en-US"/>
              </w:rPr>
              <w:t>Всего</w:t>
            </w:r>
          </w:p>
          <w:p w:rsidR="00D96154" w:rsidRPr="00991682" w:rsidRDefault="00D96154">
            <w:pPr>
              <w:rPr>
                <w:b/>
                <w:lang w:eastAsia="en-US"/>
              </w:rPr>
            </w:pPr>
            <w:r w:rsidRPr="00991682">
              <w:rPr>
                <w:b/>
                <w:lang w:eastAsia="en-US"/>
              </w:rPr>
              <w:t>ИП</w:t>
            </w:r>
          </w:p>
        </w:tc>
        <w:tc>
          <w:tcPr>
            <w:tcW w:w="9209" w:type="dxa"/>
            <w:gridSpan w:val="7"/>
            <w:tcBorders>
              <w:top w:val="single" w:sz="4" w:space="0" w:color="auto"/>
              <w:left w:val="single" w:sz="4" w:space="0" w:color="auto"/>
              <w:bottom w:val="single" w:sz="4" w:space="0" w:color="auto"/>
              <w:right w:val="single" w:sz="4" w:space="0" w:color="auto"/>
            </w:tcBorders>
            <w:hideMark/>
          </w:tcPr>
          <w:p w:rsidR="00D96154" w:rsidRPr="00991682" w:rsidRDefault="00D96154">
            <w:pPr>
              <w:ind w:firstLine="567"/>
              <w:rPr>
                <w:b/>
                <w:lang w:eastAsia="en-US"/>
              </w:rPr>
            </w:pPr>
            <w:r w:rsidRPr="00991682">
              <w:rPr>
                <w:b/>
                <w:lang w:eastAsia="en-US"/>
              </w:rPr>
              <w:t>из них по основным видам экономической деятельности:</w:t>
            </w:r>
          </w:p>
        </w:tc>
      </w:tr>
      <w:tr w:rsidR="00D96154" w:rsidTr="00991682">
        <w:tc>
          <w:tcPr>
            <w:tcW w:w="851" w:type="dxa"/>
            <w:vMerge/>
            <w:tcBorders>
              <w:top w:val="single" w:sz="4" w:space="0" w:color="auto"/>
              <w:left w:val="single" w:sz="4" w:space="0" w:color="auto"/>
              <w:bottom w:val="single" w:sz="4" w:space="0" w:color="auto"/>
              <w:right w:val="single" w:sz="4" w:space="0" w:color="auto"/>
            </w:tcBorders>
            <w:vAlign w:val="center"/>
            <w:hideMark/>
          </w:tcPr>
          <w:p w:rsidR="00D96154" w:rsidRPr="00991682" w:rsidRDefault="00D96154">
            <w:pPr>
              <w:rPr>
                <w:b/>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D96154" w:rsidRPr="00991682" w:rsidRDefault="00D96154">
            <w:pPr>
              <w:spacing w:line="240" w:lineRule="exact"/>
              <w:ind w:firstLine="33"/>
              <w:rPr>
                <w:b/>
                <w:lang w:eastAsia="en-US"/>
              </w:rPr>
            </w:pPr>
            <w:proofErr w:type="spellStart"/>
            <w:proofErr w:type="gramStart"/>
            <w:r w:rsidRPr="00991682">
              <w:rPr>
                <w:b/>
                <w:lang w:eastAsia="en-US"/>
              </w:rPr>
              <w:t>обрабатываю-щие</w:t>
            </w:r>
            <w:proofErr w:type="spellEnd"/>
            <w:proofErr w:type="gramEnd"/>
            <w:r w:rsidRPr="00991682">
              <w:rPr>
                <w:b/>
                <w:lang w:eastAsia="en-US"/>
              </w:rPr>
              <w:t xml:space="preserve"> производства</w:t>
            </w:r>
          </w:p>
        </w:tc>
        <w:tc>
          <w:tcPr>
            <w:tcW w:w="1133" w:type="dxa"/>
            <w:tcBorders>
              <w:top w:val="single" w:sz="4" w:space="0" w:color="auto"/>
              <w:left w:val="single" w:sz="4" w:space="0" w:color="auto"/>
              <w:bottom w:val="single" w:sz="4" w:space="0" w:color="auto"/>
              <w:right w:val="single" w:sz="4" w:space="0" w:color="auto"/>
            </w:tcBorders>
            <w:hideMark/>
          </w:tcPr>
          <w:p w:rsidR="00D96154" w:rsidRPr="00991682" w:rsidRDefault="00D96154">
            <w:pPr>
              <w:spacing w:line="240" w:lineRule="exact"/>
              <w:ind w:firstLine="34"/>
              <w:rPr>
                <w:b/>
                <w:lang w:eastAsia="en-US"/>
              </w:rPr>
            </w:pPr>
            <w:r w:rsidRPr="00991682">
              <w:rPr>
                <w:b/>
                <w:lang w:eastAsia="en-US"/>
              </w:rPr>
              <w:t>строительство</w:t>
            </w:r>
          </w:p>
        </w:tc>
        <w:tc>
          <w:tcPr>
            <w:tcW w:w="1275" w:type="dxa"/>
            <w:tcBorders>
              <w:top w:val="single" w:sz="4" w:space="0" w:color="auto"/>
              <w:left w:val="single" w:sz="4" w:space="0" w:color="auto"/>
              <w:bottom w:val="single" w:sz="4" w:space="0" w:color="auto"/>
              <w:right w:val="single" w:sz="4" w:space="0" w:color="auto"/>
            </w:tcBorders>
            <w:hideMark/>
          </w:tcPr>
          <w:p w:rsidR="00D96154" w:rsidRPr="00991682" w:rsidRDefault="00D96154">
            <w:pPr>
              <w:spacing w:line="240" w:lineRule="exact"/>
              <w:ind w:firstLine="33"/>
              <w:rPr>
                <w:b/>
                <w:lang w:eastAsia="en-US"/>
              </w:rPr>
            </w:pPr>
            <w:r w:rsidRPr="00991682">
              <w:rPr>
                <w:b/>
                <w:lang w:eastAsia="en-US"/>
              </w:rPr>
              <w:t xml:space="preserve">торговля оптовая и розничная; ремонт </w:t>
            </w:r>
            <w:proofErr w:type="spellStart"/>
            <w:proofErr w:type="gramStart"/>
            <w:r w:rsidRPr="00991682">
              <w:rPr>
                <w:b/>
                <w:lang w:eastAsia="en-US"/>
              </w:rPr>
              <w:t>автотранс</w:t>
            </w:r>
            <w:r w:rsidRPr="00991682">
              <w:rPr>
                <w:b/>
                <w:lang w:eastAsia="en-US"/>
              </w:rPr>
              <w:lastRenderedPageBreak/>
              <w:t>-портных</w:t>
            </w:r>
            <w:proofErr w:type="spellEnd"/>
            <w:proofErr w:type="gramEnd"/>
            <w:r w:rsidRPr="00991682">
              <w:rPr>
                <w:b/>
                <w:lang w:eastAsia="en-US"/>
              </w:rPr>
              <w:t xml:space="preserve"> средств и мотоциклов</w:t>
            </w:r>
          </w:p>
        </w:tc>
        <w:tc>
          <w:tcPr>
            <w:tcW w:w="1235" w:type="dxa"/>
            <w:tcBorders>
              <w:top w:val="single" w:sz="4" w:space="0" w:color="auto"/>
              <w:left w:val="single" w:sz="4" w:space="0" w:color="auto"/>
              <w:bottom w:val="single" w:sz="4" w:space="0" w:color="auto"/>
              <w:right w:val="single" w:sz="4" w:space="0" w:color="auto"/>
            </w:tcBorders>
            <w:hideMark/>
          </w:tcPr>
          <w:p w:rsidR="00D96154" w:rsidRPr="00991682" w:rsidRDefault="00D96154">
            <w:pPr>
              <w:spacing w:line="240" w:lineRule="exact"/>
              <w:ind w:firstLine="33"/>
              <w:rPr>
                <w:b/>
                <w:lang w:eastAsia="en-US"/>
              </w:rPr>
            </w:pPr>
            <w:proofErr w:type="spellStart"/>
            <w:r w:rsidRPr="00991682">
              <w:rPr>
                <w:b/>
                <w:lang w:eastAsia="en-US"/>
              </w:rPr>
              <w:lastRenderedPageBreak/>
              <w:t>транс-порти-ровка</w:t>
            </w:r>
            <w:proofErr w:type="spellEnd"/>
            <w:r w:rsidRPr="00991682">
              <w:rPr>
                <w:b/>
                <w:lang w:eastAsia="en-US"/>
              </w:rPr>
              <w:t xml:space="preserve"> и хранение</w:t>
            </w:r>
          </w:p>
        </w:tc>
        <w:tc>
          <w:tcPr>
            <w:tcW w:w="1314" w:type="dxa"/>
            <w:tcBorders>
              <w:top w:val="single" w:sz="4" w:space="0" w:color="auto"/>
              <w:left w:val="single" w:sz="4" w:space="0" w:color="auto"/>
              <w:bottom w:val="single" w:sz="4" w:space="0" w:color="auto"/>
              <w:right w:val="single" w:sz="4" w:space="0" w:color="auto"/>
            </w:tcBorders>
            <w:hideMark/>
          </w:tcPr>
          <w:p w:rsidR="00D96154" w:rsidRPr="00991682" w:rsidRDefault="00D96154">
            <w:pPr>
              <w:spacing w:line="240" w:lineRule="exact"/>
              <w:ind w:firstLine="33"/>
              <w:rPr>
                <w:b/>
                <w:lang w:eastAsia="en-US"/>
              </w:rPr>
            </w:pPr>
            <w:proofErr w:type="spellStart"/>
            <w:proofErr w:type="gramStart"/>
            <w:r w:rsidRPr="00991682">
              <w:rPr>
                <w:b/>
                <w:lang w:eastAsia="en-US"/>
              </w:rPr>
              <w:t>деятель-ность</w:t>
            </w:r>
            <w:proofErr w:type="spellEnd"/>
            <w:proofErr w:type="gramEnd"/>
            <w:r w:rsidRPr="00991682">
              <w:rPr>
                <w:b/>
                <w:lang w:eastAsia="en-US"/>
              </w:rPr>
              <w:t xml:space="preserve"> по операциям с недвижим</w:t>
            </w:r>
            <w:r w:rsidRPr="00991682">
              <w:rPr>
                <w:b/>
                <w:lang w:eastAsia="en-US"/>
              </w:rPr>
              <w:lastRenderedPageBreak/>
              <w:t>ым имуществом</w:t>
            </w:r>
          </w:p>
        </w:tc>
        <w:tc>
          <w:tcPr>
            <w:tcW w:w="1134" w:type="dxa"/>
            <w:tcBorders>
              <w:top w:val="single" w:sz="4" w:space="0" w:color="auto"/>
              <w:left w:val="single" w:sz="4" w:space="0" w:color="auto"/>
              <w:bottom w:val="single" w:sz="4" w:space="0" w:color="auto"/>
              <w:right w:val="single" w:sz="4" w:space="0" w:color="auto"/>
            </w:tcBorders>
            <w:hideMark/>
          </w:tcPr>
          <w:p w:rsidR="00D96154" w:rsidRPr="00991682" w:rsidRDefault="00D96154">
            <w:pPr>
              <w:spacing w:line="240" w:lineRule="exact"/>
              <w:ind w:firstLine="33"/>
              <w:rPr>
                <w:b/>
                <w:lang w:eastAsia="en-US"/>
              </w:rPr>
            </w:pPr>
            <w:r w:rsidRPr="00991682">
              <w:rPr>
                <w:b/>
                <w:lang w:eastAsia="en-US"/>
              </w:rPr>
              <w:lastRenderedPageBreak/>
              <w:t>Гостиницы, предприятия обществ</w:t>
            </w:r>
            <w:r w:rsidRPr="00991682">
              <w:rPr>
                <w:b/>
                <w:lang w:eastAsia="en-US"/>
              </w:rPr>
              <w:lastRenderedPageBreak/>
              <w:t>енного питания</w:t>
            </w:r>
          </w:p>
        </w:tc>
        <w:tc>
          <w:tcPr>
            <w:tcW w:w="1134" w:type="dxa"/>
            <w:tcBorders>
              <w:top w:val="single" w:sz="4" w:space="0" w:color="auto"/>
              <w:left w:val="single" w:sz="4" w:space="0" w:color="auto"/>
              <w:bottom w:val="single" w:sz="4" w:space="0" w:color="auto"/>
              <w:right w:val="single" w:sz="4" w:space="0" w:color="auto"/>
            </w:tcBorders>
          </w:tcPr>
          <w:p w:rsidR="00D96154" w:rsidRPr="00991682" w:rsidRDefault="00D96154">
            <w:pPr>
              <w:spacing w:line="240" w:lineRule="exact"/>
              <w:ind w:firstLine="33"/>
              <w:rPr>
                <w:b/>
                <w:lang w:eastAsia="en-US"/>
              </w:rPr>
            </w:pPr>
            <w:r w:rsidRPr="00991682">
              <w:rPr>
                <w:b/>
                <w:lang w:eastAsia="en-US"/>
              </w:rPr>
              <w:lastRenderedPageBreak/>
              <w:t>Прочие услуги</w:t>
            </w:r>
          </w:p>
          <w:p w:rsidR="00D96154" w:rsidRPr="00991682" w:rsidRDefault="00D96154">
            <w:pPr>
              <w:spacing w:line="240" w:lineRule="exact"/>
              <w:ind w:firstLine="33"/>
              <w:rPr>
                <w:b/>
                <w:lang w:eastAsia="en-US"/>
              </w:rPr>
            </w:pPr>
          </w:p>
          <w:p w:rsidR="00D96154" w:rsidRPr="00991682" w:rsidRDefault="00D96154">
            <w:pPr>
              <w:spacing w:line="240" w:lineRule="exact"/>
              <w:ind w:firstLine="33"/>
              <w:rPr>
                <w:b/>
                <w:lang w:eastAsia="en-US"/>
              </w:rPr>
            </w:pPr>
          </w:p>
          <w:p w:rsidR="00D96154" w:rsidRPr="00991682" w:rsidRDefault="00D96154">
            <w:pPr>
              <w:spacing w:line="240" w:lineRule="exact"/>
              <w:ind w:firstLine="33"/>
              <w:rPr>
                <w:b/>
                <w:lang w:eastAsia="en-US"/>
              </w:rPr>
            </w:pPr>
          </w:p>
          <w:p w:rsidR="00D96154" w:rsidRPr="00991682" w:rsidRDefault="00D96154">
            <w:pPr>
              <w:spacing w:line="240" w:lineRule="exact"/>
              <w:ind w:firstLine="33"/>
              <w:rPr>
                <w:b/>
                <w:lang w:eastAsia="en-US"/>
              </w:rPr>
            </w:pPr>
          </w:p>
          <w:p w:rsidR="00D96154" w:rsidRPr="00991682" w:rsidRDefault="00D96154">
            <w:pPr>
              <w:spacing w:line="240" w:lineRule="exact"/>
              <w:ind w:firstLine="33"/>
              <w:rPr>
                <w:b/>
                <w:lang w:eastAsia="en-US"/>
              </w:rPr>
            </w:pPr>
          </w:p>
          <w:p w:rsidR="00D96154" w:rsidRPr="00991682" w:rsidRDefault="00D96154">
            <w:pPr>
              <w:spacing w:line="240" w:lineRule="exact"/>
              <w:ind w:firstLine="33"/>
              <w:rPr>
                <w:b/>
                <w:lang w:eastAsia="en-US"/>
              </w:rPr>
            </w:pPr>
          </w:p>
        </w:tc>
      </w:tr>
      <w:tr w:rsidR="00D96154" w:rsidTr="00991682">
        <w:tc>
          <w:tcPr>
            <w:tcW w:w="851" w:type="dxa"/>
            <w:tcBorders>
              <w:top w:val="single" w:sz="4" w:space="0" w:color="auto"/>
              <w:left w:val="single" w:sz="4" w:space="0" w:color="auto"/>
              <w:bottom w:val="single" w:sz="4" w:space="0" w:color="auto"/>
              <w:right w:val="single" w:sz="4" w:space="0" w:color="auto"/>
            </w:tcBorders>
            <w:vAlign w:val="bottom"/>
            <w:hideMark/>
          </w:tcPr>
          <w:p w:rsidR="00D96154" w:rsidRDefault="00D96154">
            <w:pPr>
              <w:jc w:val="center"/>
              <w:rPr>
                <w:lang w:eastAsia="en-US"/>
              </w:rPr>
            </w:pPr>
            <w:r>
              <w:rPr>
                <w:lang w:eastAsia="en-US"/>
              </w:rPr>
              <w:lastRenderedPageBreak/>
              <w:t>692</w:t>
            </w:r>
          </w:p>
        </w:tc>
        <w:tc>
          <w:tcPr>
            <w:tcW w:w="1984" w:type="dxa"/>
            <w:tcBorders>
              <w:top w:val="single" w:sz="4" w:space="0" w:color="auto"/>
              <w:left w:val="single" w:sz="4" w:space="0" w:color="auto"/>
              <w:bottom w:val="single" w:sz="4" w:space="0" w:color="auto"/>
              <w:right w:val="single" w:sz="4" w:space="0" w:color="auto"/>
            </w:tcBorders>
            <w:vAlign w:val="bottom"/>
            <w:hideMark/>
          </w:tcPr>
          <w:p w:rsidR="00D96154" w:rsidRDefault="00D96154">
            <w:pPr>
              <w:ind w:firstLine="567"/>
              <w:jc w:val="center"/>
              <w:rPr>
                <w:lang w:eastAsia="en-US"/>
              </w:rPr>
            </w:pPr>
            <w:r>
              <w:rPr>
                <w:lang w:eastAsia="en-US"/>
              </w:rPr>
              <w:t>48</w:t>
            </w:r>
          </w:p>
        </w:tc>
        <w:tc>
          <w:tcPr>
            <w:tcW w:w="1133" w:type="dxa"/>
            <w:tcBorders>
              <w:top w:val="single" w:sz="4" w:space="0" w:color="auto"/>
              <w:left w:val="single" w:sz="4" w:space="0" w:color="auto"/>
              <w:bottom w:val="single" w:sz="4" w:space="0" w:color="auto"/>
              <w:right w:val="single" w:sz="4" w:space="0" w:color="auto"/>
            </w:tcBorders>
            <w:vAlign w:val="bottom"/>
            <w:hideMark/>
          </w:tcPr>
          <w:p w:rsidR="00D96154" w:rsidRDefault="00D96154">
            <w:pPr>
              <w:ind w:firstLine="567"/>
              <w:jc w:val="center"/>
              <w:rPr>
                <w:lang w:eastAsia="en-US"/>
              </w:rPr>
            </w:pPr>
            <w:r>
              <w:rPr>
                <w:lang w:eastAsia="en-US"/>
              </w:rPr>
              <w:t>55</w:t>
            </w:r>
          </w:p>
        </w:tc>
        <w:tc>
          <w:tcPr>
            <w:tcW w:w="1275" w:type="dxa"/>
            <w:tcBorders>
              <w:top w:val="single" w:sz="4" w:space="0" w:color="auto"/>
              <w:left w:val="single" w:sz="4" w:space="0" w:color="auto"/>
              <w:bottom w:val="single" w:sz="4" w:space="0" w:color="auto"/>
              <w:right w:val="single" w:sz="4" w:space="0" w:color="auto"/>
            </w:tcBorders>
            <w:vAlign w:val="bottom"/>
            <w:hideMark/>
          </w:tcPr>
          <w:p w:rsidR="00D96154" w:rsidRDefault="00D96154">
            <w:pPr>
              <w:ind w:firstLine="567"/>
              <w:jc w:val="center"/>
              <w:rPr>
                <w:lang w:val="en-US" w:eastAsia="en-US"/>
              </w:rPr>
            </w:pPr>
            <w:r>
              <w:rPr>
                <w:lang w:eastAsia="en-US"/>
              </w:rPr>
              <w:t>253</w:t>
            </w:r>
          </w:p>
        </w:tc>
        <w:tc>
          <w:tcPr>
            <w:tcW w:w="1235" w:type="dxa"/>
            <w:tcBorders>
              <w:top w:val="single" w:sz="4" w:space="0" w:color="auto"/>
              <w:left w:val="single" w:sz="4" w:space="0" w:color="auto"/>
              <w:bottom w:val="single" w:sz="4" w:space="0" w:color="auto"/>
              <w:right w:val="single" w:sz="4" w:space="0" w:color="auto"/>
            </w:tcBorders>
            <w:vAlign w:val="bottom"/>
            <w:hideMark/>
          </w:tcPr>
          <w:p w:rsidR="00D96154" w:rsidRDefault="00D96154">
            <w:pPr>
              <w:ind w:firstLine="567"/>
              <w:jc w:val="center"/>
              <w:rPr>
                <w:lang w:eastAsia="en-US"/>
              </w:rPr>
            </w:pPr>
            <w:r>
              <w:rPr>
                <w:lang w:eastAsia="en-US"/>
              </w:rPr>
              <w:t>39</w:t>
            </w:r>
          </w:p>
        </w:tc>
        <w:tc>
          <w:tcPr>
            <w:tcW w:w="1314" w:type="dxa"/>
            <w:tcBorders>
              <w:top w:val="single" w:sz="4" w:space="0" w:color="auto"/>
              <w:left w:val="single" w:sz="4" w:space="0" w:color="auto"/>
              <w:bottom w:val="single" w:sz="4" w:space="0" w:color="auto"/>
              <w:right w:val="single" w:sz="4" w:space="0" w:color="auto"/>
            </w:tcBorders>
            <w:vAlign w:val="bottom"/>
            <w:hideMark/>
          </w:tcPr>
          <w:p w:rsidR="00D96154" w:rsidRDefault="00D96154">
            <w:pPr>
              <w:ind w:firstLine="567"/>
              <w:jc w:val="center"/>
              <w:rPr>
                <w:lang w:eastAsia="en-US"/>
              </w:rPr>
            </w:pPr>
            <w:r>
              <w:rPr>
                <w:lang w:eastAsia="en-US"/>
              </w:rPr>
              <w:t>55</w:t>
            </w:r>
          </w:p>
        </w:tc>
        <w:tc>
          <w:tcPr>
            <w:tcW w:w="1134" w:type="dxa"/>
            <w:tcBorders>
              <w:top w:val="single" w:sz="4" w:space="0" w:color="auto"/>
              <w:left w:val="single" w:sz="4" w:space="0" w:color="auto"/>
              <w:bottom w:val="single" w:sz="4" w:space="0" w:color="auto"/>
              <w:right w:val="single" w:sz="4" w:space="0" w:color="auto"/>
            </w:tcBorders>
            <w:vAlign w:val="bottom"/>
            <w:hideMark/>
          </w:tcPr>
          <w:p w:rsidR="00D96154" w:rsidRDefault="00D96154">
            <w:pPr>
              <w:ind w:right="-108"/>
              <w:jc w:val="center"/>
              <w:rPr>
                <w:lang w:eastAsia="en-US"/>
              </w:rPr>
            </w:pPr>
            <w:r>
              <w:rPr>
                <w:lang w:eastAsia="en-US"/>
              </w:rPr>
              <w:t>106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D96154" w:rsidRDefault="00D96154">
            <w:pPr>
              <w:ind w:right="-108"/>
              <w:jc w:val="center"/>
              <w:rPr>
                <w:lang w:eastAsia="en-US"/>
              </w:rPr>
            </w:pPr>
            <w:r>
              <w:rPr>
                <w:lang w:eastAsia="en-US"/>
              </w:rPr>
              <w:t>136</w:t>
            </w:r>
          </w:p>
        </w:tc>
      </w:tr>
    </w:tbl>
    <w:p w:rsidR="00D96154" w:rsidRDefault="00D96154" w:rsidP="00D96154">
      <w:pPr>
        <w:ind w:firstLine="567"/>
        <w:jc w:val="both"/>
        <w:rPr>
          <w:sz w:val="26"/>
          <w:szCs w:val="26"/>
        </w:rPr>
      </w:pPr>
    </w:p>
    <w:p w:rsidR="00D96154" w:rsidRDefault="00D96154" w:rsidP="00991682">
      <w:pPr>
        <w:ind w:firstLine="709"/>
        <w:jc w:val="both"/>
        <w:rPr>
          <w:sz w:val="26"/>
          <w:szCs w:val="26"/>
        </w:rPr>
      </w:pPr>
      <w:r>
        <w:rPr>
          <w:sz w:val="26"/>
          <w:szCs w:val="26"/>
        </w:rPr>
        <w:t xml:space="preserve">Наряду с положительными тенденциями развития малого и среднего предпринимательства </w:t>
      </w:r>
      <w:r w:rsidRPr="001B6030">
        <w:rPr>
          <w:sz w:val="26"/>
          <w:szCs w:val="26"/>
        </w:rPr>
        <w:t>остаются проблемы,</w:t>
      </w:r>
      <w:r>
        <w:rPr>
          <w:sz w:val="26"/>
          <w:szCs w:val="26"/>
        </w:rPr>
        <w:t xml:space="preserve"> препятствующие его развитию:</w:t>
      </w:r>
    </w:p>
    <w:p w:rsidR="00D96154" w:rsidRDefault="00D96154" w:rsidP="00D96154">
      <w:pPr>
        <w:pStyle w:val="a9"/>
        <w:numPr>
          <w:ilvl w:val="0"/>
          <w:numId w:val="7"/>
        </w:numPr>
        <w:spacing w:after="0" w:line="240" w:lineRule="auto"/>
        <w:ind w:left="0" w:firstLine="567"/>
        <w:jc w:val="both"/>
        <w:rPr>
          <w:rFonts w:ascii="Times New Roman" w:hAnsi="Times New Roman"/>
          <w:sz w:val="26"/>
          <w:szCs w:val="26"/>
        </w:rPr>
      </w:pPr>
      <w:r>
        <w:rPr>
          <w:rFonts w:ascii="Times New Roman" w:hAnsi="Times New Roman"/>
          <w:sz w:val="26"/>
          <w:szCs w:val="26"/>
        </w:rPr>
        <w:t>недостаток рынков сбыта, низкая экспортная активность субъектов малого и среднего предпринимательства;</w:t>
      </w:r>
    </w:p>
    <w:p w:rsidR="00D96154" w:rsidRDefault="00D96154" w:rsidP="00D96154">
      <w:pPr>
        <w:pStyle w:val="a9"/>
        <w:numPr>
          <w:ilvl w:val="0"/>
          <w:numId w:val="7"/>
        </w:numPr>
        <w:spacing w:after="0" w:line="240" w:lineRule="auto"/>
        <w:ind w:left="0" w:firstLine="567"/>
        <w:jc w:val="both"/>
        <w:rPr>
          <w:rFonts w:ascii="Times New Roman" w:hAnsi="Times New Roman"/>
          <w:sz w:val="26"/>
          <w:szCs w:val="26"/>
        </w:rPr>
      </w:pPr>
      <w:r>
        <w:rPr>
          <w:rFonts w:ascii="Times New Roman" w:hAnsi="Times New Roman"/>
          <w:sz w:val="26"/>
          <w:szCs w:val="26"/>
        </w:rPr>
        <w:t>отсутствие у предпринимателей навыков эффективного участия в процедурах муниципальных и государственных закупок;</w:t>
      </w:r>
    </w:p>
    <w:p w:rsidR="00D96154" w:rsidRDefault="00D96154" w:rsidP="00D96154">
      <w:pPr>
        <w:pStyle w:val="a9"/>
        <w:numPr>
          <w:ilvl w:val="0"/>
          <w:numId w:val="7"/>
        </w:numPr>
        <w:spacing w:after="0" w:line="240" w:lineRule="auto"/>
        <w:ind w:left="0" w:firstLine="567"/>
        <w:jc w:val="both"/>
        <w:rPr>
          <w:rFonts w:ascii="Times New Roman" w:hAnsi="Times New Roman"/>
          <w:sz w:val="26"/>
          <w:szCs w:val="26"/>
        </w:rPr>
      </w:pPr>
      <w:r>
        <w:rPr>
          <w:rFonts w:ascii="Times New Roman" w:hAnsi="Times New Roman"/>
          <w:sz w:val="26"/>
          <w:szCs w:val="26"/>
        </w:rPr>
        <w:t>недостаточность начального капитала и собственных оборотных средств у субъектов малого и среднего предпринимательства;</w:t>
      </w:r>
    </w:p>
    <w:p w:rsidR="00D96154" w:rsidRDefault="00D96154" w:rsidP="00D96154">
      <w:pPr>
        <w:pStyle w:val="a9"/>
        <w:numPr>
          <w:ilvl w:val="0"/>
          <w:numId w:val="7"/>
        </w:numPr>
        <w:spacing w:after="0" w:line="240" w:lineRule="auto"/>
        <w:ind w:left="0" w:firstLine="567"/>
        <w:jc w:val="both"/>
        <w:rPr>
          <w:rFonts w:ascii="Times New Roman" w:hAnsi="Times New Roman"/>
          <w:sz w:val="26"/>
          <w:szCs w:val="26"/>
        </w:rPr>
      </w:pPr>
      <w:r>
        <w:rPr>
          <w:rFonts w:ascii="Times New Roman" w:hAnsi="Times New Roman"/>
          <w:sz w:val="26"/>
          <w:szCs w:val="26"/>
        </w:rPr>
        <w:t>трудности с получением кредитов у кредитных организаций и высокие кредитные ставки. Кризисные явления в экономике отрицательно повлияли на себестоимость продукции и рентабельность бизнеса, инвестиционные планы и финансовую устойчивость малых и средних предприятий;</w:t>
      </w:r>
    </w:p>
    <w:p w:rsidR="00D96154" w:rsidRDefault="00D96154" w:rsidP="00D96154">
      <w:pPr>
        <w:pStyle w:val="a9"/>
        <w:numPr>
          <w:ilvl w:val="0"/>
          <w:numId w:val="7"/>
        </w:numPr>
        <w:spacing w:after="0" w:line="240" w:lineRule="auto"/>
        <w:ind w:left="0" w:firstLine="567"/>
        <w:jc w:val="both"/>
        <w:rPr>
          <w:rFonts w:ascii="Times New Roman" w:hAnsi="Times New Roman"/>
          <w:sz w:val="26"/>
          <w:szCs w:val="26"/>
        </w:rPr>
      </w:pPr>
      <w:r>
        <w:rPr>
          <w:rFonts w:ascii="Times New Roman" w:hAnsi="Times New Roman"/>
          <w:sz w:val="26"/>
          <w:szCs w:val="26"/>
        </w:rPr>
        <w:t>наличие неформальной занятости в сфере малого и среднего предпринимательства, что связано в первую очередь со сложными процедурами государственного регулирования, административным давлением, высоким уровнем финансовой нагрузки;</w:t>
      </w:r>
    </w:p>
    <w:p w:rsidR="00D96154" w:rsidRDefault="00D96154" w:rsidP="00D96154">
      <w:pPr>
        <w:pStyle w:val="a9"/>
        <w:numPr>
          <w:ilvl w:val="0"/>
          <w:numId w:val="7"/>
        </w:numPr>
        <w:spacing w:after="0" w:line="240" w:lineRule="auto"/>
        <w:ind w:left="0" w:firstLine="567"/>
        <w:jc w:val="both"/>
        <w:rPr>
          <w:rFonts w:ascii="Times New Roman" w:hAnsi="Times New Roman"/>
          <w:sz w:val="26"/>
          <w:szCs w:val="26"/>
        </w:rPr>
      </w:pPr>
      <w:r>
        <w:rPr>
          <w:rFonts w:ascii="Times New Roman" w:hAnsi="Times New Roman"/>
          <w:sz w:val="26"/>
          <w:szCs w:val="26"/>
        </w:rPr>
        <w:t>низкая инновационная и инвестиционная активность малых и средних предприятий.</w:t>
      </w:r>
    </w:p>
    <w:p w:rsidR="00D96154" w:rsidRPr="00012990" w:rsidRDefault="00D96154" w:rsidP="00991682">
      <w:pPr>
        <w:ind w:firstLine="709"/>
        <w:jc w:val="both"/>
        <w:rPr>
          <w:sz w:val="26"/>
          <w:szCs w:val="26"/>
        </w:rPr>
      </w:pPr>
      <w:r w:rsidRPr="00012990">
        <w:rPr>
          <w:sz w:val="26"/>
          <w:szCs w:val="26"/>
        </w:rPr>
        <w:t>Перечисленные проблемы требуют системного подхода, консолидирующего ресурсы и координирующего усилия субъектов предпринимательства и их объединений с действиями органов местного самоуправления.</w:t>
      </w:r>
    </w:p>
    <w:p w:rsidR="00D96154" w:rsidRDefault="00D96154" w:rsidP="00991682">
      <w:pPr>
        <w:ind w:firstLine="709"/>
        <w:jc w:val="both"/>
        <w:rPr>
          <w:sz w:val="26"/>
          <w:szCs w:val="26"/>
        </w:rPr>
      </w:pPr>
      <w:r>
        <w:rPr>
          <w:sz w:val="26"/>
          <w:szCs w:val="26"/>
        </w:rPr>
        <w:t>В рыночной экономике, когда благополучие общества во многом определяется условиями, в которых приходится действовать хозяйствующим субъектам, создание благоприятной предпринимательской среды является одним из важнейших элементов   любых перспективных программ экономического развития. Регулируя условия для осуществления предпринимательской деятельности, органы местного самоуправления могут не только сознательно и целесообразно влиять на состояние деловой активности на всей территории муниципального образования, но и выборочно воздействовать на параметры развития тех или иных отраслей экономики.</w:t>
      </w:r>
    </w:p>
    <w:p w:rsidR="00D96154" w:rsidRDefault="00991682" w:rsidP="00991682">
      <w:pPr>
        <w:ind w:firstLine="709"/>
        <w:jc w:val="both"/>
      </w:pPr>
      <w:r>
        <w:rPr>
          <w:sz w:val="26"/>
          <w:szCs w:val="26"/>
        </w:rPr>
        <w:t xml:space="preserve">Несмотря </w:t>
      </w:r>
      <w:r w:rsidR="00D96154">
        <w:rPr>
          <w:sz w:val="26"/>
          <w:szCs w:val="26"/>
        </w:rPr>
        <w:t>в целом на существующие проблемы при ведении предпринимательской деятельности, малый бизнес является в настоящее время одним из наиболее быстрорастущих секторов муниципальной экономики, обеспечивающим создание новых рабочих мест и эффективное освоение наиболее перспективных секторов местного рынка. Данные обстоятельства позволяют ожидать, что в перспективе малое предпринимательство способно стать не только одним из основных источников пополнения местного бюджета, но и в конечном итоге сможет обеспечить формирование так называемого «среднего» класса   общества, без которого невозможна социальная и политическая стабильность.</w:t>
      </w:r>
    </w:p>
    <w:p w:rsidR="00D96154" w:rsidRDefault="00D96154" w:rsidP="00991682">
      <w:pPr>
        <w:ind w:firstLine="709"/>
        <w:jc w:val="both"/>
        <w:rPr>
          <w:sz w:val="26"/>
          <w:szCs w:val="26"/>
        </w:rPr>
      </w:pPr>
      <w:r>
        <w:rPr>
          <w:sz w:val="26"/>
          <w:szCs w:val="26"/>
        </w:rPr>
        <w:t>Учитывая специфику Светлогорского городского округа, малое предпринимательство выступает одним из важнейших факторов, обеспечивающих достижение целей Стратегии.</w:t>
      </w:r>
    </w:p>
    <w:p w:rsidR="00D96154" w:rsidRDefault="00D96154" w:rsidP="00991682">
      <w:pPr>
        <w:ind w:firstLine="709"/>
        <w:jc w:val="both"/>
        <w:rPr>
          <w:sz w:val="26"/>
          <w:szCs w:val="26"/>
        </w:rPr>
      </w:pPr>
      <w:r>
        <w:rPr>
          <w:sz w:val="26"/>
          <w:szCs w:val="26"/>
        </w:rPr>
        <w:t>Основная задача данного направления – это развитие и поддержка малого предпринимательства.</w:t>
      </w:r>
    </w:p>
    <w:p w:rsidR="00D96154" w:rsidRDefault="00D96154" w:rsidP="00991682">
      <w:pPr>
        <w:ind w:firstLine="709"/>
        <w:jc w:val="both"/>
        <w:rPr>
          <w:sz w:val="26"/>
          <w:szCs w:val="26"/>
        </w:rPr>
      </w:pPr>
      <w:r>
        <w:rPr>
          <w:sz w:val="26"/>
          <w:szCs w:val="26"/>
        </w:rPr>
        <w:t>Для выполнения поставленной задачи необходимо выполнить комплекс мероприятий.</w:t>
      </w:r>
    </w:p>
    <w:p w:rsidR="00D96154" w:rsidRPr="00EC061D" w:rsidRDefault="00D96154" w:rsidP="00991682">
      <w:pPr>
        <w:ind w:firstLine="709"/>
        <w:jc w:val="both"/>
        <w:rPr>
          <w:sz w:val="26"/>
          <w:szCs w:val="26"/>
        </w:rPr>
      </w:pPr>
      <w:r w:rsidRPr="00EC061D">
        <w:rPr>
          <w:sz w:val="26"/>
          <w:szCs w:val="26"/>
        </w:rPr>
        <w:lastRenderedPageBreak/>
        <w:t>В качестве приоритетных направлений осуществления мероприятий по развитию и поддержке малого предпринимательства в Светлогорском городском округе станут:</w:t>
      </w:r>
    </w:p>
    <w:p w:rsidR="00D96154" w:rsidRPr="00EC061D" w:rsidRDefault="00D96154" w:rsidP="00991682">
      <w:pPr>
        <w:pStyle w:val="ConsPlusNormal"/>
        <w:ind w:firstLine="737"/>
        <w:jc w:val="both"/>
        <w:rPr>
          <w:rFonts w:ascii="Times New Roman" w:hAnsi="Times New Roman" w:cs="Times New Roman"/>
          <w:sz w:val="26"/>
          <w:szCs w:val="26"/>
        </w:rPr>
      </w:pPr>
      <w:r w:rsidRPr="00EC061D">
        <w:rPr>
          <w:rFonts w:ascii="Times New Roman" w:hAnsi="Times New Roman" w:cs="Times New Roman"/>
          <w:sz w:val="26"/>
          <w:szCs w:val="26"/>
        </w:rPr>
        <w:t>-</w:t>
      </w:r>
      <w:r w:rsidR="00991682">
        <w:rPr>
          <w:rFonts w:ascii="Times New Roman" w:hAnsi="Times New Roman" w:cs="Times New Roman"/>
          <w:sz w:val="26"/>
          <w:szCs w:val="26"/>
        </w:rPr>
        <w:t xml:space="preserve"> </w:t>
      </w:r>
      <w:r w:rsidRPr="00EC061D">
        <w:rPr>
          <w:rFonts w:ascii="Times New Roman" w:hAnsi="Times New Roman" w:cs="Times New Roman"/>
          <w:sz w:val="26"/>
          <w:szCs w:val="26"/>
        </w:rPr>
        <w:t xml:space="preserve">реализация муниципальной программы по развитию малого и среднего предпринимательства; </w:t>
      </w:r>
    </w:p>
    <w:p w:rsidR="00D96154" w:rsidRDefault="00D96154" w:rsidP="00991682">
      <w:pPr>
        <w:ind w:firstLine="737"/>
        <w:jc w:val="both"/>
        <w:rPr>
          <w:sz w:val="26"/>
          <w:szCs w:val="26"/>
        </w:rPr>
      </w:pPr>
      <w:r>
        <w:rPr>
          <w:sz w:val="26"/>
          <w:szCs w:val="26"/>
        </w:rPr>
        <w:t>-</w:t>
      </w:r>
      <w:r w:rsidR="00EC061D">
        <w:rPr>
          <w:sz w:val="26"/>
          <w:szCs w:val="26"/>
        </w:rPr>
        <w:t xml:space="preserve"> </w:t>
      </w:r>
      <w:r>
        <w:rPr>
          <w:sz w:val="26"/>
          <w:szCs w:val="26"/>
        </w:rPr>
        <w:t>обеспечение благоприятного предпринимательского климата, снятие нормативно-правовых, административных и организационных барьеров, препятствующих эффективному развитию и функционированию малого бизнеса;</w:t>
      </w:r>
    </w:p>
    <w:p w:rsidR="00D96154" w:rsidRPr="00EC061D" w:rsidRDefault="00D96154" w:rsidP="00991682">
      <w:pPr>
        <w:pStyle w:val="af3"/>
        <w:tabs>
          <w:tab w:val="left" w:pos="5340"/>
        </w:tabs>
        <w:autoSpaceDE w:val="0"/>
        <w:ind w:firstLine="737"/>
        <w:jc w:val="both"/>
        <w:rPr>
          <w:rFonts w:ascii="Times New Roman" w:hAnsi="Times New Roman" w:cs="Times New Roman"/>
          <w:sz w:val="26"/>
          <w:szCs w:val="26"/>
          <w:lang w:eastAsia="en-US"/>
        </w:rPr>
      </w:pPr>
      <w:r w:rsidRPr="00EC061D">
        <w:rPr>
          <w:rFonts w:ascii="Times New Roman" w:hAnsi="Times New Roman" w:cs="Times New Roman"/>
          <w:sz w:val="26"/>
          <w:szCs w:val="26"/>
          <w:lang w:eastAsia="en-US"/>
        </w:rPr>
        <w:t>-</w:t>
      </w:r>
      <w:r w:rsidR="00EC061D">
        <w:rPr>
          <w:rFonts w:ascii="Times New Roman" w:hAnsi="Times New Roman" w:cs="Times New Roman"/>
          <w:sz w:val="26"/>
          <w:szCs w:val="26"/>
          <w:lang w:eastAsia="en-US"/>
        </w:rPr>
        <w:t xml:space="preserve"> </w:t>
      </w:r>
      <w:r w:rsidRPr="00EC061D">
        <w:rPr>
          <w:rFonts w:ascii="Times New Roman" w:hAnsi="Times New Roman" w:cs="Times New Roman"/>
          <w:sz w:val="26"/>
          <w:szCs w:val="26"/>
          <w:lang w:eastAsia="en-US"/>
        </w:rPr>
        <w:t>проведение оценки регулирующего воздействия проектов муниципальных нормативных правовых актов муниципального образования «Светлогорский городской округ», затрагивающих вопросы осуществления предпринимательской и инвестиционной деятельности;</w:t>
      </w:r>
    </w:p>
    <w:p w:rsidR="00D96154" w:rsidRDefault="00D96154" w:rsidP="00991682">
      <w:pPr>
        <w:ind w:firstLine="737"/>
        <w:jc w:val="both"/>
        <w:rPr>
          <w:sz w:val="26"/>
          <w:szCs w:val="26"/>
        </w:rPr>
      </w:pPr>
      <w:r>
        <w:rPr>
          <w:sz w:val="26"/>
          <w:szCs w:val="26"/>
        </w:rPr>
        <w:t>- оказание малым предприятиям финансовой, имущественной и организационно- методической поддержки со стороны администрации округа с максимально возможным привлечением потенциала имеющихся в регионе организаций инфраструктуры поддержки малого бизнеса;</w:t>
      </w:r>
    </w:p>
    <w:p w:rsidR="00D96154" w:rsidRDefault="00D96154" w:rsidP="00991682">
      <w:pPr>
        <w:ind w:firstLine="737"/>
        <w:jc w:val="both"/>
        <w:rPr>
          <w:sz w:val="26"/>
          <w:szCs w:val="26"/>
        </w:rPr>
      </w:pPr>
      <w:r>
        <w:rPr>
          <w:sz w:val="26"/>
          <w:szCs w:val="26"/>
        </w:rPr>
        <w:t>-</w:t>
      </w:r>
      <w:r w:rsidR="00EC061D">
        <w:rPr>
          <w:sz w:val="26"/>
          <w:szCs w:val="26"/>
        </w:rPr>
        <w:t xml:space="preserve"> </w:t>
      </w:r>
      <w:r>
        <w:rPr>
          <w:sz w:val="26"/>
          <w:szCs w:val="26"/>
        </w:rPr>
        <w:t>обеспечение малых предприятий квалифицированными информационными, консалтинговыми и обучающими услугами путем привлечения местных и специализированных региональных и федеральных структур поддержки малого предпринимательства;</w:t>
      </w:r>
    </w:p>
    <w:p w:rsidR="00D96154" w:rsidRDefault="00D96154" w:rsidP="00991682">
      <w:pPr>
        <w:ind w:firstLine="737"/>
        <w:jc w:val="both"/>
        <w:rPr>
          <w:sz w:val="26"/>
          <w:szCs w:val="26"/>
        </w:rPr>
      </w:pPr>
      <w:r>
        <w:rPr>
          <w:sz w:val="26"/>
          <w:szCs w:val="26"/>
        </w:rPr>
        <w:t>- размещение муниципальных заказов на поставку товаров, работ и услуг для нужд местного самоуправления для субъектов малого предпринимательства.</w:t>
      </w:r>
    </w:p>
    <w:p w:rsidR="00D96154" w:rsidRDefault="00D96154" w:rsidP="00991682">
      <w:pPr>
        <w:ind w:firstLine="709"/>
        <w:jc w:val="both"/>
        <w:rPr>
          <w:sz w:val="26"/>
          <w:szCs w:val="26"/>
        </w:rPr>
      </w:pPr>
      <w:r>
        <w:rPr>
          <w:sz w:val="26"/>
          <w:szCs w:val="26"/>
        </w:rPr>
        <w:t>В соответствии с целями и задачами Стратегии социально-экономического развития Светлогорского городского округа основными приоритетами развития малого предпринимательства в округе являются</w:t>
      </w:r>
      <w:r w:rsidR="000D0F11">
        <w:rPr>
          <w:sz w:val="26"/>
          <w:szCs w:val="26"/>
        </w:rPr>
        <w:t>,</w:t>
      </w:r>
      <w:r>
        <w:rPr>
          <w:sz w:val="26"/>
          <w:szCs w:val="26"/>
        </w:rPr>
        <w:t xml:space="preserve"> и будут развиваться следующие направления деятельности:</w:t>
      </w:r>
    </w:p>
    <w:p w:rsidR="00D96154" w:rsidRDefault="00EC061D" w:rsidP="00D96154">
      <w:pPr>
        <w:ind w:firstLine="567"/>
        <w:jc w:val="both"/>
        <w:rPr>
          <w:sz w:val="26"/>
          <w:szCs w:val="26"/>
        </w:rPr>
      </w:pPr>
      <w:r>
        <w:rPr>
          <w:sz w:val="26"/>
          <w:szCs w:val="26"/>
        </w:rPr>
        <w:t xml:space="preserve">  </w:t>
      </w:r>
      <w:r w:rsidR="00D96154">
        <w:rPr>
          <w:sz w:val="26"/>
          <w:szCs w:val="26"/>
        </w:rPr>
        <w:t>-развитие туризма и санаторно-курортное обслуживание;</w:t>
      </w:r>
    </w:p>
    <w:p w:rsidR="00D96154" w:rsidRDefault="00EC061D" w:rsidP="00D96154">
      <w:pPr>
        <w:ind w:firstLine="567"/>
        <w:jc w:val="both"/>
        <w:rPr>
          <w:sz w:val="26"/>
          <w:szCs w:val="26"/>
        </w:rPr>
      </w:pPr>
      <w:r>
        <w:rPr>
          <w:sz w:val="26"/>
          <w:szCs w:val="26"/>
        </w:rPr>
        <w:t xml:space="preserve">  </w:t>
      </w:r>
      <w:r w:rsidR="00D96154">
        <w:rPr>
          <w:sz w:val="26"/>
          <w:szCs w:val="26"/>
        </w:rPr>
        <w:t>-оказание бытовых услуг населению;</w:t>
      </w:r>
    </w:p>
    <w:p w:rsidR="00D96154" w:rsidRDefault="00EC061D" w:rsidP="00D96154">
      <w:pPr>
        <w:ind w:firstLine="567"/>
        <w:jc w:val="both"/>
        <w:rPr>
          <w:sz w:val="26"/>
          <w:szCs w:val="26"/>
        </w:rPr>
      </w:pPr>
      <w:r>
        <w:rPr>
          <w:sz w:val="26"/>
          <w:szCs w:val="26"/>
        </w:rPr>
        <w:t xml:space="preserve">  </w:t>
      </w:r>
      <w:r w:rsidR="00D96154">
        <w:rPr>
          <w:sz w:val="26"/>
          <w:szCs w:val="26"/>
        </w:rPr>
        <w:t>-производство строительных материалов и изделий;</w:t>
      </w:r>
    </w:p>
    <w:p w:rsidR="00D96154" w:rsidRDefault="00EC061D" w:rsidP="00D96154">
      <w:pPr>
        <w:ind w:firstLine="567"/>
        <w:jc w:val="both"/>
        <w:rPr>
          <w:sz w:val="26"/>
          <w:szCs w:val="26"/>
        </w:rPr>
      </w:pPr>
      <w:r>
        <w:rPr>
          <w:sz w:val="26"/>
          <w:szCs w:val="26"/>
        </w:rPr>
        <w:t xml:space="preserve">  </w:t>
      </w:r>
      <w:r w:rsidR="00D96154">
        <w:rPr>
          <w:sz w:val="26"/>
          <w:szCs w:val="26"/>
        </w:rPr>
        <w:t>-жилищное и гражданское строительство;</w:t>
      </w:r>
    </w:p>
    <w:p w:rsidR="00D96154" w:rsidRDefault="00EC061D" w:rsidP="00D96154">
      <w:pPr>
        <w:ind w:firstLine="567"/>
        <w:jc w:val="both"/>
        <w:rPr>
          <w:sz w:val="26"/>
          <w:szCs w:val="26"/>
        </w:rPr>
      </w:pPr>
      <w:r>
        <w:rPr>
          <w:sz w:val="26"/>
          <w:szCs w:val="26"/>
        </w:rPr>
        <w:t xml:space="preserve">  </w:t>
      </w:r>
      <w:r w:rsidR="00D96154">
        <w:rPr>
          <w:sz w:val="26"/>
          <w:szCs w:val="26"/>
        </w:rPr>
        <w:t>-жилищно-коммунальные услуги, эксплуатация жилищного фонда;</w:t>
      </w:r>
    </w:p>
    <w:p w:rsidR="00D96154" w:rsidRDefault="00EC061D" w:rsidP="00D96154">
      <w:pPr>
        <w:ind w:firstLine="567"/>
        <w:jc w:val="both"/>
        <w:rPr>
          <w:sz w:val="26"/>
          <w:szCs w:val="26"/>
        </w:rPr>
      </w:pPr>
      <w:r>
        <w:rPr>
          <w:sz w:val="26"/>
          <w:szCs w:val="26"/>
        </w:rPr>
        <w:t xml:space="preserve">  </w:t>
      </w:r>
      <w:r w:rsidR="00D96154">
        <w:rPr>
          <w:sz w:val="26"/>
          <w:szCs w:val="26"/>
        </w:rPr>
        <w:t>-благоустройство городских территорий и природоохранная деятельность;</w:t>
      </w:r>
    </w:p>
    <w:p w:rsidR="00D96154" w:rsidRDefault="00EC061D" w:rsidP="00D96154">
      <w:pPr>
        <w:ind w:firstLine="567"/>
        <w:jc w:val="both"/>
        <w:rPr>
          <w:sz w:val="26"/>
          <w:szCs w:val="26"/>
        </w:rPr>
      </w:pPr>
      <w:r>
        <w:rPr>
          <w:sz w:val="26"/>
          <w:szCs w:val="26"/>
        </w:rPr>
        <w:t xml:space="preserve">  </w:t>
      </w:r>
      <w:r w:rsidR="00D96154">
        <w:rPr>
          <w:sz w:val="26"/>
          <w:szCs w:val="26"/>
        </w:rPr>
        <w:t>-ремесла, народные и художественные промыслы и производство;</w:t>
      </w:r>
    </w:p>
    <w:p w:rsidR="00BB5A9D" w:rsidRDefault="00EC061D" w:rsidP="00012990">
      <w:pPr>
        <w:ind w:firstLine="567"/>
        <w:jc w:val="both"/>
        <w:rPr>
          <w:sz w:val="26"/>
          <w:szCs w:val="26"/>
        </w:rPr>
      </w:pPr>
      <w:r>
        <w:rPr>
          <w:sz w:val="26"/>
          <w:szCs w:val="26"/>
        </w:rPr>
        <w:t xml:space="preserve">  </w:t>
      </w:r>
      <w:r w:rsidR="00D96154">
        <w:rPr>
          <w:sz w:val="26"/>
          <w:szCs w:val="26"/>
        </w:rPr>
        <w:t>-производство импортозамещающих продовольственных и промышленных товаров широкого потребления;</w:t>
      </w:r>
    </w:p>
    <w:p w:rsidR="00BB5A9D" w:rsidRDefault="00EC061D" w:rsidP="00BB5A9D">
      <w:pPr>
        <w:ind w:firstLine="567"/>
        <w:jc w:val="both"/>
        <w:rPr>
          <w:sz w:val="26"/>
          <w:szCs w:val="26"/>
        </w:rPr>
      </w:pPr>
      <w:r>
        <w:rPr>
          <w:sz w:val="26"/>
          <w:szCs w:val="26"/>
        </w:rPr>
        <w:t xml:space="preserve">  </w:t>
      </w:r>
      <w:r w:rsidR="00BB5A9D">
        <w:rPr>
          <w:sz w:val="26"/>
          <w:szCs w:val="26"/>
        </w:rPr>
        <w:t>- разработка и внедрение инновационных, ресурсосберегающих, экологически чистых технологий для производства импортозамещающей и экспортоориентированной продукции производственно- технического назначения.</w:t>
      </w:r>
    </w:p>
    <w:p w:rsidR="001848D5" w:rsidRDefault="001848D5" w:rsidP="00D96154">
      <w:pPr>
        <w:ind w:firstLine="567"/>
        <w:jc w:val="both"/>
        <w:rPr>
          <w:sz w:val="26"/>
          <w:szCs w:val="26"/>
        </w:rPr>
      </w:pPr>
    </w:p>
    <w:p w:rsidR="001848D5" w:rsidRDefault="001848D5" w:rsidP="001848D5">
      <w:pPr>
        <w:ind w:firstLine="720"/>
        <w:jc w:val="both"/>
        <w:rPr>
          <w:b/>
          <w:sz w:val="26"/>
          <w:szCs w:val="26"/>
        </w:rPr>
      </w:pPr>
      <w:r>
        <w:rPr>
          <w:b/>
          <w:sz w:val="26"/>
          <w:szCs w:val="26"/>
        </w:rPr>
        <w:t>3.4. Обрабатывающее производство</w:t>
      </w:r>
    </w:p>
    <w:p w:rsidR="001848D5" w:rsidRDefault="001848D5" w:rsidP="001848D5">
      <w:pPr>
        <w:ind w:firstLine="720"/>
        <w:jc w:val="both"/>
        <w:rPr>
          <w:b/>
          <w:sz w:val="26"/>
          <w:szCs w:val="26"/>
        </w:rPr>
      </w:pPr>
    </w:p>
    <w:p w:rsidR="001848D5" w:rsidRDefault="00EC061D" w:rsidP="00EC061D">
      <w:pPr>
        <w:tabs>
          <w:tab w:val="left" w:pos="426"/>
          <w:tab w:val="left" w:pos="709"/>
        </w:tabs>
        <w:autoSpaceDE w:val="0"/>
        <w:autoSpaceDN w:val="0"/>
        <w:adjustRightInd w:val="0"/>
        <w:ind w:firstLine="567"/>
        <w:jc w:val="both"/>
        <w:rPr>
          <w:rFonts w:eastAsia="Calibri"/>
          <w:sz w:val="26"/>
          <w:szCs w:val="26"/>
          <w:lang w:eastAsia="en-US"/>
        </w:rPr>
      </w:pPr>
      <w:r>
        <w:rPr>
          <w:rFonts w:eastAsia="Calibri"/>
          <w:sz w:val="26"/>
          <w:szCs w:val="26"/>
          <w:lang w:eastAsia="en-US"/>
        </w:rPr>
        <w:t xml:space="preserve">  </w:t>
      </w:r>
      <w:r w:rsidR="001848D5">
        <w:rPr>
          <w:rFonts w:eastAsia="Calibri"/>
          <w:sz w:val="26"/>
          <w:szCs w:val="26"/>
          <w:lang w:eastAsia="en-US"/>
        </w:rPr>
        <w:t>Обрабатывающие производства Светлогорского округа в совокупности демонстрируют сокращение количества хозяйствующих субъектов.</w:t>
      </w:r>
    </w:p>
    <w:p w:rsidR="00083F87" w:rsidRDefault="00083F87" w:rsidP="0009344C">
      <w:pPr>
        <w:ind w:firstLine="720"/>
        <w:jc w:val="right"/>
        <w:rPr>
          <w:i/>
        </w:rPr>
      </w:pPr>
    </w:p>
    <w:p w:rsidR="00083F87" w:rsidRDefault="00083F87" w:rsidP="0009344C">
      <w:pPr>
        <w:ind w:firstLine="720"/>
        <w:jc w:val="right"/>
        <w:rPr>
          <w:i/>
        </w:rPr>
      </w:pPr>
    </w:p>
    <w:p w:rsidR="00083F87" w:rsidRDefault="00083F87" w:rsidP="0009344C">
      <w:pPr>
        <w:ind w:firstLine="720"/>
        <w:jc w:val="right"/>
        <w:rPr>
          <w:i/>
        </w:rPr>
      </w:pPr>
    </w:p>
    <w:p w:rsidR="00083F87" w:rsidRDefault="00083F87" w:rsidP="0009344C">
      <w:pPr>
        <w:ind w:firstLine="720"/>
        <w:jc w:val="right"/>
        <w:rPr>
          <w:i/>
        </w:rPr>
      </w:pPr>
    </w:p>
    <w:p w:rsidR="0009344C" w:rsidRPr="0009344C" w:rsidRDefault="00C24B1A" w:rsidP="0009344C">
      <w:pPr>
        <w:ind w:firstLine="720"/>
        <w:jc w:val="right"/>
        <w:rPr>
          <w:i/>
        </w:rPr>
      </w:pPr>
      <w:r>
        <w:rPr>
          <w:i/>
        </w:rPr>
        <w:lastRenderedPageBreak/>
        <w:t>Т</w:t>
      </w:r>
      <w:r w:rsidR="0009344C" w:rsidRPr="00D75113">
        <w:rPr>
          <w:i/>
        </w:rPr>
        <w:t xml:space="preserve">аблица № </w:t>
      </w:r>
      <w:r w:rsidR="0009344C">
        <w:rPr>
          <w:i/>
        </w:rPr>
        <w:t>1</w:t>
      </w:r>
      <w:r w:rsidR="00DC2022">
        <w:rPr>
          <w:i/>
        </w:rPr>
        <w:t>7</w:t>
      </w:r>
    </w:p>
    <w:p w:rsidR="00BB5A9D" w:rsidRDefault="00BB5A9D" w:rsidP="001848D5">
      <w:pPr>
        <w:autoSpaceDE w:val="0"/>
        <w:autoSpaceDN w:val="0"/>
        <w:adjustRightInd w:val="0"/>
        <w:ind w:firstLine="567"/>
        <w:jc w:val="both"/>
        <w:rPr>
          <w:rFonts w:eastAsia="Calibri"/>
          <w:sz w:val="26"/>
          <w:szCs w:val="26"/>
          <w:lang w:eastAsia="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7"/>
        <w:gridCol w:w="4815"/>
        <w:gridCol w:w="1134"/>
        <w:gridCol w:w="1134"/>
        <w:gridCol w:w="1134"/>
        <w:gridCol w:w="1134"/>
      </w:tblGrid>
      <w:tr w:rsidR="001848D5" w:rsidTr="00A83596">
        <w:trPr>
          <w:trHeight w:val="917"/>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1848D5" w:rsidRDefault="001848D5">
            <w:pPr>
              <w:widowControl w:val="0"/>
              <w:autoSpaceDE w:val="0"/>
              <w:autoSpaceDN w:val="0"/>
              <w:adjustRightInd w:val="0"/>
              <w:spacing w:line="254" w:lineRule="auto"/>
              <w:jc w:val="center"/>
              <w:rPr>
                <w:b/>
                <w:bCs/>
                <w:sz w:val="26"/>
                <w:szCs w:val="26"/>
                <w:lang w:eastAsia="en-US"/>
              </w:rPr>
            </w:pPr>
            <w:r>
              <w:rPr>
                <w:b/>
                <w:bCs/>
                <w:sz w:val="26"/>
                <w:szCs w:val="26"/>
                <w:lang w:eastAsia="en-US"/>
              </w:rPr>
              <w:t>№</w:t>
            </w:r>
            <w:r w:rsidR="00991682">
              <w:rPr>
                <w:b/>
                <w:bCs/>
                <w:sz w:val="26"/>
                <w:szCs w:val="26"/>
                <w:lang w:eastAsia="en-US"/>
              </w:rPr>
              <w:t xml:space="preserve"> </w:t>
            </w:r>
            <w:r>
              <w:rPr>
                <w:b/>
                <w:bCs/>
                <w:sz w:val="26"/>
                <w:szCs w:val="26"/>
                <w:lang w:eastAsia="en-US"/>
              </w:rPr>
              <w:t>п/п</w:t>
            </w:r>
          </w:p>
        </w:tc>
        <w:tc>
          <w:tcPr>
            <w:tcW w:w="4815" w:type="dxa"/>
            <w:tcBorders>
              <w:top w:val="single" w:sz="4" w:space="0" w:color="auto"/>
              <w:left w:val="single" w:sz="4" w:space="0" w:color="auto"/>
              <w:bottom w:val="single" w:sz="4" w:space="0" w:color="auto"/>
              <w:right w:val="single" w:sz="4" w:space="0" w:color="auto"/>
            </w:tcBorders>
            <w:vAlign w:val="center"/>
            <w:hideMark/>
          </w:tcPr>
          <w:p w:rsidR="001848D5" w:rsidRDefault="001848D5">
            <w:pPr>
              <w:widowControl w:val="0"/>
              <w:autoSpaceDE w:val="0"/>
              <w:autoSpaceDN w:val="0"/>
              <w:adjustRightInd w:val="0"/>
              <w:spacing w:line="254" w:lineRule="auto"/>
              <w:ind w:firstLine="142"/>
              <w:jc w:val="center"/>
              <w:rPr>
                <w:b/>
                <w:bCs/>
                <w:sz w:val="26"/>
                <w:szCs w:val="26"/>
                <w:lang w:eastAsia="en-US"/>
              </w:rPr>
            </w:pPr>
            <w:r>
              <w:rPr>
                <w:b/>
                <w:bCs/>
                <w:sz w:val="26"/>
                <w:szCs w:val="26"/>
                <w:lang w:eastAsia="en-US"/>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48D5" w:rsidRDefault="001848D5" w:rsidP="000D0F11">
            <w:pPr>
              <w:widowControl w:val="0"/>
              <w:autoSpaceDE w:val="0"/>
              <w:autoSpaceDN w:val="0"/>
              <w:adjustRightInd w:val="0"/>
              <w:spacing w:line="254" w:lineRule="auto"/>
              <w:ind w:firstLine="142"/>
              <w:jc w:val="center"/>
              <w:rPr>
                <w:b/>
                <w:bCs/>
                <w:sz w:val="26"/>
                <w:szCs w:val="26"/>
                <w:lang w:eastAsia="en-US"/>
              </w:rPr>
            </w:pPr>
            <w:r>
              <w:rPr>
                <w:b/>
                <w:bCs/>
                <w:sz w:val="26"/>
                <w:szCs w:val="26"/>
                <w:lang w:eastAsia="en-US"/>
              </w:rPr>
              <w:t>2019г.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48D5" w:rsidRDefault="001848D5" w:rsidP="000D0F11">
            <w:pPr>
              <w:widowControl w:val="0"/>
              <w:autoSpaceDE w:val="0"/>
              <w:autoSpaceDN w:val="0"/>
              <w:adjustRightInd w:val="0"/>
              <w:spacing w:line="254" w:lineRule="auto"/>
              <w:jc w:val="center"/>
              <w:rPr>
                <w:b/>
                <w:bCs/>
                <w:sz w:val="26"/>
                <w:szCs w:val="26"/>
                <w:lang w:eastAsia="en-US"/>
              </w:rPr>
            </w:pPr>
            <w:r>
              <w:rPr>
                <w:b/>
                <w:bCs/>
                <w:sz w:val="26"/>
                <w:szCs w:val="26"/>
                <w:lang w:eastAsia="en-US"/>
              </w:rPr>
              <w:t>2020г.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48D5" w:rsidRDefault="001848D5" w:rsidP="000D0F11">
            <w:pPr>
              <w:widowControl w:val="0"/>
              <w:autoSpaceDE w:val="0"/>
              <w:autoSpaceDN w:val="0"/>
              <w:adjustRightInd w:val="0"/>
              <w:spacing w:line="254" w:lineRule="auto"/>
              <w:ind w:firstLine="142"/>
              <w:jc w:val="center"/>
              <w:rPr>
                <w:b/>
                <w:bCs/>
                <w:sz w:val="26"/>
                <w:szCs w:val="26"/>
                <w:lang w:eastAsia="en-US"/>
              </w:rPr>
            </w:pPr>
            <w:r>
              <w:rPr>
                <w:b/>
                <w:bCs/>
                <w:sz w:val="26"/>
                <w:szCs w:val="26"/>
                <w:lang w:eastAsia="en-US"/>
              </w:rPr>
              <w:t>2021г.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48D5" w:rsidRDefault="000D0F11">
            <w:pPr>
              <w:widowControl w:val="0"/>
              <w:autoSpaceDE w:val="0"/>
              <w:autoSpaceDN w:val="0"/>
              <w:adjustRightInd w:val="0"/>
              <w:spacing w:line="254" w:lineRule="auto"/>
              <w:ind w:firstLine="142"/>
              <w:jc w:val="center"/>
              <w:rPr>
                <w:b/>
                <w:bCs/>
                <w:sz w:val="26"/>
                <w:szCs w:val="26"/>
                <w:lang w:eastAsia="en-US"/>
              </w:rPr>
            </w:pPr>
            <w:r>
              <w:rPr>
                <w:b/>
                <w:bCs/>
                <w:sz w:val="26"/>
                <w:szCs w:val="26"/>
                <w:lang w:eastAsia="en-US"/>
              </w:rPr>
              <w:t>2022</w:t>
            </w:r>
            <w:r w:rsidR="001848D5">
              <w:rPr>
                <w:b/>
                <w:bCs/>
                <w:sz w:val="26"/>
                <w:szCs w:val="26"/>
                <w:lang w:eastAsia="en-US"/>
              </w:rPr>
              <w:t>г.</w:t>
            </w:r>
          </w:p>
        </w:tc>
      </w:tr>
      <w:tr w:rsidR="001848D5" w:rsidTr="00A83596">
        <w:trPr>
          <w:trHeight w:val="917"/>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1848D5" w:rsidRDefault="001848D5">
            <w:pPr>
              <w:widowControl w:val="0"/>
              <w:autoSpaceDE w:val="0"/>
              <w:autoSpaceDN w:val="0"/>
              <w:adjustRightInd w:val="0"/>
              <w:spacing w:line="254" w:lineRule="auto"/>
              <w:jc w:val="center"/>
              <w:rPr>
                <w:sz w:val="26"/>
                <w:szCs w:val="26"/>
                <w:lang w:eastAsia="en-US"/>
              </w:rPr>
            </w:pPr>
            <w:r>
              <w:rPr>
                <w:sz w:val="26"/>
                <w:szCs w:val="26"/>
                <w:lang w:eastAsia="en-US"/>
              </w:rPr>
              <w:t>1.</w:t>
            </w:r>
          </w:p>
        </w:tc>
        <w:tc>
          <w:tcPr>
            <w:tcW w:w="4815" w:type="dxa"/>
            <w:tcBorders>
              <w:top w:val="single" w:sz="4" w:space="0" w:color="auto"/>
              <w:left w:val="single" w:sz="4" w:space="0" w:color="auto"/>
              <w:bottom w:val="single" w:sz="4" w:space="0" w:color="auto"/>
              <w:right w:val="single" w:sz="4" w:space="0" w:color="auto"/>
            </w:tcBorders>
            <w:vAlign w:val="center"/>
            <w:hideMark/>
          </w:tcPr>
          <w:p w:rsidR="001848D5" w:rsidRDefault="001848D5">
            <w:pPr>
              <w:autoSpaceDE w:val="0"/>
              <w:autoSpaceDN w:val="0"/>
              <w:adjustRightInd w:val="0"/>
              <w:spacing w:line="256" w:lineRule="auto"/>
              <w:rPr>
                <w:rFonts w:eastAsia="Calibri"/>
                <w:sz w:val="26"/>
                <w:szCs w:val="26"/>
                <w:lang w:eastAsia="en-US"/>
              </w:rPr>
            </w:pPr>
            <w:r>
              <w:rPr>
                <w:rFonts w:eastAsia="Calibri"/>
                <w:sz w:val="26"/>
                <w:szCs w:val="26"/>
                <w:lang w:eastAsia="en-US"/>
              </w:rPr>
              <w:t>Количество хозяйствующих субъектов по видам экономической деятельности:</w:t>
            </w:r>
          </w:p>
          <w:p w:rsidR="001848D5" w:rsidRDefault="001848D5">
            <w:pPr>
              <w:widowControl w:val="0"/>
              <w:autoSpaceDE w:val="0"/>
              <w:autoSpaceDN w:val="0"/>
              <w:adjustRightInd w:val="0"/>
              <w:spacing w:line="254" w:lineRule="auto"/>
              <w:rPr>
                <w:sz w:val="26"/>
                <w:szCs w:val="26"/>
                <w:lang w:eastAsia="en-US"/>
              </w:rPr>
            </w:pPr>
            <w:r>
              <w:rPr>
                <w:rFonts w:eastAsia="Calibri"/>
                <w:sz w:val="26"/>
                <w:szCs w:val="26"/>
                <w:lang w:eastAsia="en-US"/>
              </w:rPr>
              <w:t>- обрабатывающие производства 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48D5" w:rsidRDefault="001848D5">
            <w:pPr>
              <w:widowControl w:val="0"/>
              <w:autoSpaceDE w:val="0"/>
              <w:autoSpaceDN w:val="0"/>
              <w:adjustRightInd w:val="0"/>
              <w:spacing w:line="254" w:lineRule="auto"/>
              <w:ind w:firstLine="142"/>
              <w:jc w:val="center"/>
              <w:rPr>
                <w:sz w:val="26"/>
                <w:szCs w:val="26"/>
                <w:lang w:eastAsia="en-US"/>
              </w:rPr>
            </w:pPr>
            <w:r>
              <w:rPr>
                <w:sz w:val="26"/>
                <w:szCs w:val="26"/>
                <w:lang w:eastAsia="en-US"/>
              </w:rPr>
              <w:t>106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48D5" w:rsidRDefault="001848D5">
            <w:pPr>
              <w:widowControl w:val="0"/>
              <w:autoSpaceDE w:val="0"/>
              <w:autoSpaceDN w:val="0"/>
              <w:adjustRightInd w:val="0"/>
              <w:spacing w:line="254" w:lineRule="auto"/>
              <w:ind w:firstLine="142"/>
              <w:jc w:val="center"/>
              <w:rPr>
                <w:sz w:val="26"/>
                <w:szCs w:val="26"/>
                <w:lang w:eastAsia="en-US"/>
              </w:rPr>
            </w:pPr>
            <w:r>
              <w:rPr>
                <w:sz w:val="26"/>
                <w:szCs w:val="26"/>
                <w:lang w:eastAsia="en-US"/>
              </w:rPr>
              <w:t>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848D5" w:rsidRDefault="001848D5">
            <w:pPr>
              <w:widowControl w:val="0"/>
              <w:autoSpaceDE w:val="0"/>
              <w:autoSpaceDN w:val="0"/>
              <w:adjustRightInd w:val="0"/>
              <w:spacing w:line="254" w:lineRule="auto"/>
              <w:ind w:firstLine="142"/>
              <w:jc w:val="center"/>
              <w:rPr>
                <w:sz w:val="26"/>
                <w:szCs w:val="26"/>
                <w:lang w:eastAsia="en-US"/>
              </w:rPr>
            </w:pPr>
            <w:r>
              <w:rPr>
                <w:sz w:val="26"/>
                <w:szCs w:val="26"/>
                <w:lang w:eastAsia="en-US"/>
              </w:rPr>
              <w:t>85</w:t>
            </w:r>
          </w:p>
        </w:tc>
        <w:tc>
          <w:tcPr>
            <w:tcW w:w="1134" w:type="dxa"/>
            <w:tcBorders>
              <w:top w:val="single" w:sz="4" w:space="0" w:color="auto"/>
              <w:left w:val="single" w:sz="4" w:space="0" w:color="auto"/>
              <w:bottom w:val="single" w:sz="4" w:space="0" w:color="auto"/>
              <w:right w:val="single" w:sz="4" w:space="0" w:color="auto"/>
            </w:tcBorders>
            <w:vAlign w:val="center"/>
          </w:tcPr>
          <w:p w:rsidR="001848D5" w:rsidRDefault="001848D5" w:rsidP="001848D5">
            <w:pPr>
              <w:widowControl w:val="0"/>
              <w:autoSpaceDE w:val="0"/>
              <w:autoSpaceDN w:val="0"/>
              <w:adjustRightInd w:val="0"/>
              <w:spacing w:line="254" w:lineRule="auto"/>
              <w:jc w:val="center"/>
              <w:rPr>
                <w:sz w:val="26"/>
                <w:szCs w:val="26"/>
                <w:lang w:eastAsia="en-US"/>
              </w:rPr>
            </w:pPr>
            <w:r>
              <w:rPr>
                <w:sz w:val="26"/>
                <w:szCs w:val="26"/>
                <w:lang w:eastAsia="en-US"/>
              </w:rPr>
              <w:t>83</w:t>
            </w:r>
          </w:p>
        </w:tc>
      </w:tr>
    </w:tbl>
    <w:p w:rsidR="001848D5" w:rsidRDefault="001848D5" w:rsidP="001848D5">
      <w:pPr>
        <w:autoSpaceDE w:val="0"/>
        <w:autoSpaceDN w:val="0"/>
        <w:adjustRightInd w:val="0"/>
        <w:ind w:firstLine="567"/>
        <w:jc w:val="both"/>
        <w:rPr>
          <w:rFonts w:eastAsia="Calibri"/>
          <w:sz w:val="26"/>
          <w:szCs w:val="26"/>
          <w:lang w:eastAsia="en-US"/>
        </w:rPr>
      </w:pPr>
    </w:p>
    <w:p w:rsidR="001848D5" w:rsidRDefault="001848D5" w:rsidP="00991682">
      <w:pPr>
        <w:tabs>
          <w:tab w:val="left" w:pos="709"/>
        </w:tabs>
        <w:autoSpaceDE w:val="0"/>
        <w:autoSpaceDN w:val="0"/>
        <w:adjustRightInd w:val="0"/>
        <w:ind w:firstLine="709"/>
        <w:jc w:val="both"/>
        <w:rPr>
          <w:rFonts w:eastAsia="Calibri"/>
          <w:sz w:val="26"/>
          <w:szCs w:val="26"/>
          <w:lang w:eastAsia="en-US"/>
        </w:rPr>
      </w:pPr>
      <w:r>
        <w:rPr>
          <w:rFonts w:eastAsia="Calibri"/>
          <w:sz w:val="26"/>
          <w:szCs w:val="26"/>
          <w:lang w:eastAsia="en-US"/>
        </w:rPr>
        <w:t xml:space="preserve">Обрабатывающее производство состоит из малых и микропредприятий. </w:t>
      </w:r>
    </w:p>
    <w:p w:rsidR="009029B0" w:rsidRDefault="001848D5" w:rsidP="001848D5">
      <w:pPr>
        <w:autoSpaceDE w:val="0"/>
        <w:autoSpaceDN w:val="0"/>
        <w:adjustRightInd w:val="0"/>
        <w:jc w:val="both"/>
        <w:rPr>
          <w:rFonts w:eastAsia="Calibri"/>
          <w:sz w:val="26"/>
          <w:szCs w:val="26"/>
          <w:lang w:eastAsia="en-US"/>
        </w:rPr>
      </w:pPr>
      <w:r>
        <w:rPr>
          <w:rFonts w:eastAsia="Calibri"/>
          <w:sz w:val="26"/>
          <w:szCs w:val="26"/>
          <w:lang w:eastAsia="en-US"/>
        </w:rPr>
        <w:t>Из хозяйствующих субъектов данной отрасли можно выделить следующие малые предприятия:</w:t>
      </w:r>
    </w:p>
    <w:tbl>
      <w:tblPr>
        <w:tblStyle w:val="a3"/>
        <w:tblW w:w="0" w:type="auto"/>
        <w:tblLook w:val="04A0"/>
      </w:tblPr>
      <w:tblGrid>
        <w:gridCol w:w="959"/>
        <w:gridCol w:w="3118"/>
        <w:gridCol w:w="6678"/>
      </w:tblGrid>
      <w:tr w:rsidR="00C973D7" w:rsidTr="00C45066">
        <w:tc>
          <w:tcPr>
            <w:tcW w:w="959" w:type="dxa"/>
          </w:tcPr>
          <w:p w:rsidR="00C973D7" w:rsidRPr="00C973D7" w:rsidRDefault="00C973D7" w:rsidP="001848D5">
            <w:pPr>
              <w:autoSpaceDE w:val="0"/>
              <w:autoSpaceDN w:val="0"/>
              <w:adjustRightInd w:val="0"/>
              <w:jc w:val="both"/>
              <w:rPr>
                <w:rFonts w:eastAsia="Calibri"/>
                <w:sz w:val="24"/>
                <w:szCs w:val="24"/>
                <w:lang w:eastAsia="en-US"/>
              </w:rPr>
            </w:pPr>
            <w:r w:rsidRPr="00C973D7">
              <w:rPr>
                <w:rFonts w:eastAsia="Calibri"/>
                <w:sz w:val="24"/>
                <w:szCs w:val="24"/>
                <w:lang w:eastAsia="en-US"/>
              </w:rPr>
              <w:t>1.</w:t>
            </w:r>
          </w:p>
        </w:tc>
        <w:tc>
          <w:tcPr>
            <w:tcW w:w="9796" w:type="dxa"/>
            <w:gridSpan w:val="2"/>
          </w:tcPr>
          <w:p w:rsidR="00C973D7" w:rsidRPr="00C973D7" w:rsidRDefault="00C973D7" w:rsidP="001848D5">
            <w:pPr>
              <w:autoSpaceDE w:val="0"/>
              <w:autoSpaceDN w:val="0"/>
              <w:adjustRightInd w:val="0"/>
              <w:jc w:val="both"/>
              <w:rPr>
                <w:rFonts w:eastAsia="Calibri"/>
                <w:sz w:val="24"/>
                <w:szCs w:val="24"/>
                <w:lang w:eastAsia="en-US"/>
              </w:rPr>
            </w:pPr>
            <w:r w:rsidRPr="00C973D7">
              <w:rPr>
                <w:rFonts w:eastAsia="Calibri"/>
                <w:sz w:val="24"/>
                <w:szCs w:val="24"/>
                <w:lang w:eastAsia="en-US"/>
              </w:rPr>
              <w:t>Обработка драгоценных металлов и камней в рамках ювелирного производства:</w:t>
            </w:r>
          </w:p>
        </w:tc>
      </w:tr>
      <w:tr w:rsidR="00C973D7" w:rsidTr="00C973D7">
        <w:tc>
          <w:tcPr>
            <w:tcW w:w="959" w:type="dxa"/>
          </w:tcPr>
          <w:p w:rsidR="00C973D7" w:rsidRPr="00C973D7" w:rsidRDefault="00C973D7" w:rsidP="001848D5">
            <w:pPr>
              <w:autoSpaceDE w:val="0"/>
              <w:autoSpaceDN w:val="0"/>
              <w:adjustRightInd w:val="0"/>
              <w:jc w:val="both"/>
              <w:rPr>
                <w:rFonts w:eastAsia="Calibri"/>
                <w:sz w:val="24"/>
                <w:szCs w:val="24"/>
                <w:lang w:eastAsia="en-US"/>
              </w:rPr>
            </w:pPr>
            <w:r w:rsidRPr="00C973D7">
              <w:rPr>
                <w:rFonts w:eastAsia="Calibri"/>
                <w:sz w:val="24"/>
                <w:szCs w:val="24"/>
                <w:lang w:eastAsia="en-US"/>
              </w:rPr>
              <w:t>1.1.</w:t>
            </w:r>
          </w:p>
        </w:tc>
        <w:tc>
          <w:tcPr>
            <w:tcW w:w="3118" w:type="dxa"/>
          </w:tcPr>
          <w:p w:rsidR="00C973D7" w:rsidRPr="00C973D7" w:rsidRDefault="00C973D7" w:rsidP="001848D5">
            <w:pPr>
              <w:autoSpaceDE w:val="0"/>
              <w:autoSpaceDN w:val="0"/>
              <w:adjustRightInd w:val="0"/>
              <w:jc w:val="both"/>
              <w:rPr>
                <w:rFonts w:eastAsia="Calibri"/>
                <w:sz w:val="24"/>
                <w:szCs w:val="24"/>
                <w:lang w:eastAsia="en-US"/>
              </w:rPr>
            </w:pPr>
            <w:r w:rsidRPr="00C973D7">
              <w:rPr>
                <w:sz w:val="24"/>
                <w:szCs w:val="24"/>
                <w:lang w:eastAsia="en-US"/>
              </w:rPr>
              <w:t>ООО «Русский янтарь»</w:t>
            </w:r>
          </w:p>
        </w:tc>
        <w:tc>
          <w:tcPr>
            <w:tcW w:w="6678" w:type="dxa"/>
          </w:tcPr>
          <w:p w:rsidR="00C973D7" w:rsidRPr="00C973D7" w:rsidRDefault="00C973D7" w:rsidP="001848D5">
            <w:pPr>
              <w:autoSpaceDE w:val="0"/>
              <w:autoSpaceDN w:val="0"/>
              <w:adjustRightInd w:val="0"/>
              <w:jc w:val="both"/>
              <w:rPr>
                <w:rFonts w:eastAsia="Calibri"/>
                <w:sz w:val="24"/>
                <w:szCs w:val="24"/>
                <w:lang w:eastAsia="en-US"/>
              </w:rPr>
            </w:pPr>
            <w:r w:rsidRPr="00C973D7">
              <w:rPr>
                <w:sz w:val="24"/>
                <w:szCs w:val="24"/>
                <w:lang w:eastAsia="en-US"/>
              </w:rPr>
              <w:t>производство ювелирных изделий и технических изделий из драгоценных металлов и драгоценных камней; производство ювелирных изделий и сувенирной продукции из янтаря;</w:t>
            </w:r>
          </w:p>
        </w:tc>
      </w:tr>
      <w:tr w:rsidR="00C973D7" w:rsidTr="00C45066">
        <w:tc>
          <w:tcPr>
            <w:tcW w:w="959" w:type="dxa"/>
          </w:tcPr>
          <w:p w:rsidR="00C973D7" w:rsidRPr="00C973D7" w:rsidRDefault="00C973D7" w:rsidP="001848D5">
            <w:pPr>
              <w:autoSpaceDE w:val="0"/>
              <w:autoSpaceDN w:val="0"/>
              <w:adjustRightInd w:val="0"/>
              <w:jc w:val="both"/>
              <w:rPr>
                <w:rFonts w:eastAsia="Calibri"/>
                <w:sz w:val="24"/>
                <w:szCs w:val="24"/>
                <w:lang w:eastAsia="en-US"/>
              </w:rPr>
            </w:pPr>
            <w:r w:rsidRPr="00C973D7">
              <w:rPr>
                <w:rFonts w:eastAsia="Calibri"/>
                <w:sz w:val="24"/>
                <w:szCs w:val="24"/>
                <w:lang w:eastAsia="en-US"/>
              </w:rPr>
              <w:t>2.</w:t>
            </w:r>
          </w:p>
        </w:tc>
        <w:tc>
          <w:tcPr>
            <w:tcW w:w="9796" w:type="dxa"/>
            <w:gridSpan w:val="2"/>
          </w:tcPr>
          <w:p w:rsidR="00C973D7" w:rsidRPr="00C973D7" w:rsidRDefault="00C973D7" w:rsidP="001848D5">
            <w:pPr>
              <w:autoSpaceDE w:val="0"/>
              <w:autoSpaceDN w:val="0"/>
              <w:adjustRightInd w:val="0"/>
              <w:jc w:val="both"/>
              <w:rPr>
                <w:rFonts w:eastAsia="Calibri"/>
                <w:sz w:val="24"/>
                <w:szCs w:val="24"/>
                <w:lang w:eastAsia="en-US"/>
              </w:rPr>
            </w:pPr>
            <w:r w:rsidRPr="00C973D7">
              <w:rPr>
                <w:rFonts w:eastAsia="Calibri"/>
                <w:sz w:val="24"/>
                <w:szCs w:val="24"/>
                <w:lang w:eastAsia="en-US"/>
              </w:rPr>
              <w:t>Обработка металлопроката, сыпучих и иных материалов в рамках осуществления строительной деятельности:</w:t>
            </w:r>
          </w:p>
        </w:tc>
      </w:tr>
      <w:tr w:rsidR="00C973D7" w:rsidTr="00C973D7">
        <w:tc>
          <w:tcPr>
            <w:tcW w:w="959" w:type="dxa"/>
          </w:tcPr>
          <w:p w:rsidR="00C973D7" w:rsidRPr="00050AD0" w:rsidRDefault="00050AD0" w:rsidP="001848D5">
            <w:pPr>
              <w:autoSpaceDE w:val="0"/>
              <w:autoSpaceDN w:val="0"/>
              <w:adjustRightInd w:val="0"/>
              <w:jc w:val="both"/>
              <w:rPr>
                <w:rFonts w:eastAsia="Calibri"/>
                <w:sz w:val="24"/>
                <w:szCs w:val="24"/>
                <w:lang w:eastAsia="en-US"/>
              </w:rPr>
            </w:pPr>
            <w:r w:rsidRPr="00050AD0">
              <w:rPr>
                <w:rFonts w:eastAsia="Calibri"/>
                <w:sz w:val="24"/>
                <w:szCs w:val="24"/>
                <w:lang w:eastAsia="en-US"/>
              </w:rPr>
              <w:t>2.1</w:t>
            </w:r>
          </w:p>
        </w:tc>
        <w:tc>
          <w:tcPr>
            <w:tcW w:w="3118" w:type="dxa"/>
          </w:tcPr>
          <w:p w:rsidR="00C973D7" w:rsidRPr="00050AD0" w:rsidRDefault="00C973D7" w:rsidP="001848D5">
            <w:pPr>
              <w:autoSpaceDE w:val="0"/>
              <w:autoSpaceDN w:val="0"/>
              <w:adjustRightInd w:val="0"/>
              <w:jc w:val="both"/>
              <w:rPr>
                <w:rFonts w:eastAsia="Calibri"/>
                <w:sz w:val="24"/>
                <w:szCs w:val="24"/>
                <w:lang w:eastAsia="en-US"/>
              </w:rPr>
            </w:pPr>
            <w:r w:rsidRPr="00050AD0">
              <w:rPr>
                <w:sz w:val="24"/>
                <w:szCs w:val="24"/>
                <w:lang w:eastAsia="en-US"/>
              </w:rPr>
              <w:t>ООО «</w:t>
            </w:r>
            <w:proofErr w:type="spellStart"/>
            <w:r w:rsidRPr="00050AD0">
              <w:rPr>
                <w:sz w:val="24"/>
                <w:szCs w:val="24"/>
                <w:lang w:eastAsia="en-US"/>
              </w:rPr>
              <w:t>Балтсибнефть</w:t>
            </w:r>
            <w:proofErr w:type="spellEnd"/>
            <w:r w:rsidRPr="00050AD0">
              <w:rPr>
                <w:sz w:val="24"/>
                <w:szCs w:val="24"/>
                <w:lang w:eastAsia="en-US"/>
              </w:rPr>
              <w:t>»</w:t>
            </w:r>
          </w:p>
        </w:tc>
        <w:tc>
          <w:tcPr>
            <w:tcW w:w="6678" w:type="dxa"/>
          </w:tcPr>
          <w:p w:rsidR="00C973D7" w:rsidRPr="00050AD0" w:rsidRDefault="00050AD0" w:rsidP="00FB1B3E">
            <w:pPr>
              <w:autoSpaceDE w:val="0"/>
              <w:autoSpaceDN w:val="0"/>
              <w:adjustRightInd w:val="0"/>
              <w:jc w:val="both"/>
              <w:rPr>
                <w:rFonts w:eastAsia="Calibri"/>
                <w:sz w:val="24"/>
                <w:szCs w:val="24"/>
                <w:lang w:eastAsia="en-US"/>
              </w:rPr>
            </w:pPr>
            <w:r w:rsidRPr="00050AD0">
              <w:rPr>
                <w:sz w:val="24"/>
                <w:szCs w:val="24"/>
                <w:lang w:eastAsia="en-US"/>
              </w:rPr>
              <w:t>производство изделий из бетона для</w:t>
            </w:r>
            <w:r w:rsidR="00FB1B3E">
              <w:rPr>
                <w:sz w:val="24"/>
                <w:szCs w:val="24"/>
                <w:lang w:eastAsia="en-US"/>
              </w:rPr>
              <w:t xml:space="preserve"> </w:t>
            </w:r>
            <w:r w:rsidRPr="00050AD0">
              <w:rPr>
                <w:sz w:val="24"/>
                <w:szCs w:val="24"/>
                <w:lang w:eastAsia="en-US"/>
              </w:rPr>
              <w:t>использования в строительстве (тротуарной плитки, камня бортового дорожного и дорожного газонного); производство строительных металлических конструкций, изделий и их частей;</w:t>
            </w:r>
          </w:p>
        </w:tc>
      </w:tr>
    </w:tbl>
    <w:p w:rsidR="00C973D7" w:rsidRDefault="00C973D7" w:rsidP="001848D5">
      <w:pPr>
        <w:autoSpaceDE w:val="0"/>
        <w:autoSpaceDN w:val="0"/>
        <w:adjustRightInd w:val="0"/>
        <w:jc w:val="both"/>
        <w:rPr>
          <w:rFonts w:eastAsia="Calibri"/>
          <w:sz w:val="26"/>
          <w:szCs w:val="26"/>
          <w:lang w:eastAsia="en-US"/>
        </w:rPr>
      </w:pPr>
    </w:p>
    <w:p w:rsidR="004A7047" w:rsidRDefault="001B6030" w:rsidP="001848D5">
      <w:pPr>
        <w:autoSpaceDE w:val="0"/>
        <w:autoSpaceDN w:val="0"/>
        <w:adjustRightInd w:val="0"/>
        <w:jc w:val="both"/>
        <w:rPr>
          <w:rFonts w:eastAsia="Calibri"/>
          <w:sz w:val="26"/>
          <w:szCs w:val="26"/>
          <w:lang w:eastAsia="en-US"/>
        </w:rPr>
      </w:pPr>
      <w:r>
        <w:rPr>
          <w:rFonts w:eastAsia="Calibri"/>
          <w:sz w:val="26"/>
          <w:szCs w:val="26"/>
          <w:lang w:eastAsia="en-US"/>
        </w:rPr>
        <w:t xml:space="preserve">           </w:t>
      </w:r>
    </w:p>
    <w:p w:rsidR="009029B0" w:rsidRPr="00A83596" w:rsidRDefault="00A83596" w:rsidP="00991682">
      <w:pPr>
        <w:autoSpaceDE w:val="0"/>
        <w:autoSpaceDN w:val="0"/>
        <w:adjustRightInd w:val="0"/>
        <w:ind w:firstLine="709"/>
        <w:jc w:val="both"/>
        <w:rPr>
          <w:rFonts w:eastAsia="Calibri"/>
          <w:b/>
          <w:bCs/>
          <w:sz w:val="26"/>
          <w:szCs w:val="26"/>
          <w:lang w:eastAsia="en-US"/>
        </w:rPr>
      </w:pPr>
      <w:r w:rsidRPr="00A83596">
        <w:rPr>
          <w:rFonts w:eastAsia="Calibri"/>
          <w:b/>
          <w:bCs/>
          <w:sz w:val="26"/>
          <w:szCs w:val="26"/>
          <w:lang w:eastAsia="en-US"/>
        </w:rPr>
        <w:t>3.5. Строительство и недвижимость</w:t>
      </w:r>
    </w:p>
    <w:p w:rsidR="00D96154" w:rsidRDefault="00D96154" w:rsidP="00991682">
      <w:pPr>
        <w:ind w:firstLine="709"/>
      </w:pPr>
    </w:p>
    <w:p w:rsidR="00A83596" w:rsidRDefault="00A83596" w:rsidP="00991682">
      <w:pPr>
        <w:ind w:firstLine="709"/>
        <w:jc w:val="both"/>
        <w:rPr>
          <w:sz w:val="26"/>
          <w:szCs w:val="26"/>
        </w:rPr>
      </w:pPr>
      <w:r>
        <w:rPr>
          <w:sz w:val="26"/>
          <w:szCs w:val="26"/>
        </w:rPr>
        <w:t>Строительная отрасль по количеству хозяйствующих субъектов в Светлогорском округе образует основную долю сферы материального производства в составе малых и микропредприятий. На территории муниципального образования осуществляют деятельность 87 предприятий и 56 индивидуальных предпринимателей строительной сферы.</w:t>
      </w:r>
    </w:p>
    <w:p w:rsidR="00C32596" w:rsidRDefault="00C32596" w:rsidP="00A83596">
      <w:pPr>
        <w:ind w:firstLine="567"/>
        <w:jc w:val="both"/>
        <w:rPr>
          <w:color w:val="C00000"/>
          <w:sz w:val="26"/>
          <w:szCs w:val="26"/>
        </w:rPr>
      </w:pPr>
    </w:p>
    <w:p w:rsidR="00A83596" w:rsidRDefault="00A83596" w:rsidP="00A83596">
      <w:pPr>
        <w:jc w:val="center"/>
        <w:rPr>
          <w:b/>
          <w:color w:val="000000" w:themeColor="text1"/>
          <w:sz w:val="26"/>
          <w:szCs w:val="26"/>
        </w:rPr>
      </w:pPr>
      <w:r>
        <w:rPr>
          <w:b/>
          <w:color w:val="000000" w:themeColor="text1"/>
          <w:sz w:val="26"/>
          <w:szCs w:val="26"/>
        </w:rPr>
        <w:t xml:space="preserve">Ввод в эксплуатацию зданий </w:t>
      </w:r>
    </w:p>
    <w:p w:rsidR="00A83596" w:rsidRDefault="00A83596" w:rsidP="00991682">
      <w:pPr>
        <w:tabs>
          <w:tab w:val="left" w:pos="0"/>
          <w:tab w:val="left" w:pos="567"/>
          <w:tab w:val="left" w:pos="709"/>
        </w:tabs>
        <w:ind w:firstLine="709"/>
        <w:jc w:val="both"/>
        <w:rPr>
          <w:sz w:val="26"/>
          <w:szCs w:val="26"/>
        </w:rPr>
      </w:pPr>
      <w:r>
        <w:rPr>
          <w:sz w:val="26"/>
          <w:szCs w:val="26"/>
        </w:rPr>
        <w:t>Источник информации: сведения Калининградстат, Росреестра, Правительства</w:t>
      </w:r>
      <w:r w:rsidR="00B470B8">
        <w:rPr>
          <w:sz w:val="26"/>
          <w:szCs w:val="26"/>
        </w:rPr>
        <w:t xml:space="preserve"> </w:t>
      </w:r>
      <w:r>
        <w:rPr>
          <w:sz w:val="26"/>
          <w:szCs w:val="26"/>
        </w:rPr>
        <w:t>Калининградской области и муниципального образования.</w:t>
      </w:r>
    </w:p>
    <w:p w:rsidR="0009344C" w:rsidRDefault="0009344C" w:rsidP="0009344C">
      <w:pPr>
        <w:ind w:firstLine="720"/>
        <w:jc w:val="right"/>
        <w:rPr>
          <w:i/>
        </w:rPr>
      </w:pPr>
      <w:r w:rsidRPr="00D75113">
        <w:rPr>
          <w:i/>
        </w:rPr>
        <w:t xml:space="preserve">Таблица № </w:t>
      </w:r>
      <w:r>
        <w:rPr>
          <w:i/>
        </w:rPr>
        <w:t>1</w:t>
      </w:r>
      <w:r w:rsidR="00DC2022">
        <w:rPr>
          <w:i/>
        </w:rPr>
        <w:t>8</w:t>
      </w:r>
    </w:p>
    <w:p w:rsidR="00ED2F6D" w:rsidRDefault="00ED2F6D" w:rsidP="0009344C">
      <w:pPr>
        <w:ind w:firstLine="720"/>
        <w:jc w:val="right"/>
        <w:rPr>
          <w:i/>
        </w:rPr>
      </w:pPr>
    </w:p>
    <w:tbl>
      <w:tblPr>
        <w:tblW w:w="10749" w:type="dxa"/>
        <w:shd w:val="clear" w:color="auto" w:fill="FFFFFF"/>
        <w:tblCellMar>
          <w:top w:w="15" w:type="dxa"/>
          <w:left w:w="15" w:type="dxa"/>
          <w:bottom w:w="15" w:type="dxa"/>
          <w:right w:w="15" w:type="dxa"/>
        </w:tblCellMar>
        <w:tblLook w:val="04A0"/>
      </w:tblPr>
      <w:tblGrid>
        <w:gridCol w:w="1489"/>
        <w:gridCol w:w="1170"/>
        <w:gridCol w:w="1145"/>
        <w:gridCol w:w="1170"/>
        <w:gridCol w:w="1145"/>
        <w:gridCol w:w="1170"/>
        <w:gridCol w:w="1145"/>
        <w:gridCol w:w="1170"/>
        <w:gridCol w:w="1145"/>
      </w:tblGrid>
      <w:tr w:rsidR="00ED2F6D" w:rsidTr="00ED2F6D">
        <w:trPr>
          <w:trHeight w:val="570"/>
        </w:trPr>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Pr="00991682" w:rsidRDefault="00ED2F6D">
            <w:pPr>
              <w:pStyle w:val="a8"/>
              <w:jc w:val="center"/>
              <w:rPr>
                <w:rFonts w:ascii="Arial" w:hAnsi="Arial" w:cs="Arial"/>
                <w:b/>
                <w:color w:val="2C2D2E"/>
                <w:sz w:val="23"/>
                <w:szCs w:val="23"/>
              </w:rPr>
            </w:pPr>
            <w:r w:rsidRPr="00991682">
              <w:rPr>
                <w:b/>
                <w:color w:val="2C2D2E"/>
                <w:sz w:val="20"/>
                <w:szCs w:val="20"/>
              </w:rPr>
              <w:t>Показатель</w:t>
            </w:r>
          </w:p>
        </w:tc>
        <w:tc>
          <w:tcPr>
            <w:tcW w:w="2315" w:type="dxa"/>
            <w:gridSpan w:val="2"/>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Pr="00991682" w:rsidRDefault="00ED2F6D" w:rsidP="000D0F11">
            <w:pPr>
              <w:pStyle w:val="a8"/>
              <w:jc w:val="center"/>
              <w:rPr>
                <w:rFonts w:ascii="Arial" w:hAnsi="Arial" w:cs="Arial"/>
                <w:b/>
                <w:color w:val="2C2D2E"/>
                <w:sz w:val="23"/>
                <w:szCs w:val="23"/>
              </w:rPr>
            </w:pPr>
            <w:r w:rsidRPr="00991682">
              <w:rPr>
                <w:b/>
                <w:color w:val="2C2D2E"/>
              </w:rPr>
              <w:t>2019</w:t>
            </w:r>
            <w:r w:rsidR="00991682" w:rsidRPr="00991682">
              <w:rPr>
                <w:b/>
                <w:color w:val="2C2D2E"/>
              </w:rPr>
              <w:t>г.</w:t>
            </w:r>
          </w:p>
        </w:tc>
        <w:tc>
          <w:tcPr>
            <w:tcW w:w="2315" w:type="dxa"/>
            <w:gridSpan w:val="2"/>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Pr="00991682" w:rsidRDefault="00ED2F6D" w:rsidP="000D0F11">
            <w:pPr>
              <w:pStyle w:val="a8"/>
              <w:jc w:val="center"/>
              <w:rPr>
                <w:rFonts w:ascii="Arial" w:hAnsi="Arial" w:cs="Arial"/>
                <w:b/>
                <w:color w:val="2C2D2E"/>
                <w:sz w:val="23"/>
                <w:szCs w:val="23"/>
              </w:rPr>
            </w:pPr>
            <w:r w:rsidRPr="00991682">
              <w:rPr>
                <w:b/>
                <w:color w:val="2C2D2E"/>
              </w:rPr>
              <w:t>2020</w:t>
            </w:r>
            <w:r w:rsidR="00991682" w:rsidRPr="00991682">
              <w:rPr>
                <w:b/>
                <w:color w:val="2C2D2E"/>
              </w:rPr>
              <w:t>г.</w:t>
            </w:r>
          </w:p>
        </w:tc>
        <w:tc>
          <w:tcPr>
            <w:tcW w:w="2315" w:type="dxa"/>
            <w:gridSpan w:val="2"/>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Pr="00991682" w:rsidRDefault="00ED2F6D" w:rsidP="000D0F11">
            <w:pPr>
              <w:pStyle w:val="a8"/>
              <w:jc w:val="center"/>
              <w:rPr>
                <w:rFonts w:ascii="Arial" w:hAnsi="Arial" w:cs="Arial"/>
                <w:b/>
                <w:color w:val="2C2D2E"/>
                <w:sz w:val="23"/>
                <w:szCs w:val="23"/>
              </w:rPr>
            </w:pPr>
            <w:r w:rsidRPr="00991682">
              <w:rPr>
                <w:b/>
                <w:color w:val="2C2D2E"/>
              </w:rPr>
              <w:t>2021</w:t>
            </w:r>
            <w:r w:rsidR="00991682" w:rsidRPr="00991682">
              <w:rPr>
                <w:b/>
                <w:color w:val="2C2D2E"/>
              </w:rPr>
              <w:t>г.</w:t>
            </w:r>
          </w:p>
        </w:tc>
        <w:tc>
          <w:tcPr>
            <w:tcW w:w="2315" w:type="dxa"/>
            <w:gridSpan w:val="2"/>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Pr="00991682" w:rsidRDefault="00ED2F6D" w:rsidP="000D0F11">
            <w:pPr>
              <w:pStyle w:val="a8"/>
              <w:jc w:val="center"/>
              <w:rPr>
                <w:rFonts w:ascii="Arial" w:hAnsi="Arial" w:cs="Arial"/>
                <w:b/>
                <w:color w:val="2C2D2E"/>
                <w:sz w:val="23"/>
                <w:szCs w:val="23"/>
              </w:rPr>
            </w:pPr>
            <w:r w:rsidRPr="00991682">
              <w:rPr>
                <w:b/>
                <w:color w:val="2C2D2E"/>
              </w:rPr>
              <w:t>2022</w:t>
            </w:r>
            <w:r w:rsidR="00991682" w:rsidRPr="00991682">
              <w:rPr>
                <w:b/>
                <w:color w:val="2C2D2E"/>
              </w:rPr>
              <w:t>г.</w:t>
            </w:r>
          </w:p>
        </w:tc>
      </w:tr>
      <w:tr w:rsidR="00ED2F6D" w:rsidTr="00ED2F6D">
        <w:trPr>
          <w:trHeight w:val="1935"/>
        </w:trPr>
        <w:tc>
          <w:tcPr>
            <w:tcW w:w="1489" w:type="dxa"/>
            <w:vMerge w:val="restar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rsidP="00ED2F6D">
            <w:pPr>
              <w:pStyle w:val="a8"/>
              <w:spacing w:before="0" w:beforeAutospacing="0"/>
              <w:jc w:val="center"/>
              <w:rPr>
                <w:rFonts w:ascii="Arial" w:hAnsi="Arial" w:cs="Arial"/>
                <w:color w:val="2C2D2E"/>
                <w:sz w:val="23"/>
                <w:szCs w:val="23"/>
              </w:rPr>
            </w:pPr>
            <w:r>
              <w:rPr>
                <w:rFonts w:ascii="Arial" w:hAnsi="Arial" w:cs="Arial"/>
                <w:color w:val="2C2D2E"/>
                <w:sz w:val="23"/>
                <w:szCs w:val="23"/>
              </w:rPr>
              <w:t> </w:t>
            </w:r>
          </w:p>
          <w:p w:rsidR="00ED2F6D" w:rsidRDefault="00ED2F6D" w:rsidP="00ED2F6D">
            <w:pPr>
              <w:pStyle w:val="a8"/>
              <w:spacing w:before="0" w:beforeAutospacing="0" w:after="0" w:afterAutospacing="0"/>
              <w:jc w:val="center"/>
              <w:rPr>
                <w:rFonts w:ascii="Arial" w:hAnsi="Arial" w:cs="Arial"/>
                <w:color w:val="2C2D2E"/>
                <w:sz w:val="23"/>
                <w:szCs w:val="23"/>
              </w:rPr>
            </w:pPr>
            <w:r>
              <w:rPr>
                <w:color w:val="2C2D2E"/>
                <w:sz w:val="20"/>
                <w:szCs w:val="20"/>
              </w:rPr>
              <w:t>Введено всего,</w:t>
            </w:r>
          </w:p>
          <w:p w:rsidR="00ED2F6D" w:rsidRDefault="00ED2F6D" w:rsidP="00ED2F6D">
            <w:pPr>
              <w:pStyle w:val="a8"/>
              <w:spacing w:before="0" w:beforeAutospacing="0" w:after="0" w:afterAutospacing="0"/>
              <w:jc w:val="center"/>
              <w:rPr>
                <w:rFonts w:ascii="Arial" w:hAnsi="Arial" w:cs="Arial"/>
                <w:color w:val="2C2D2E"/>
                <w:sz w:val="23"/>
                <w:szCs w:val="23"/>
              </w:rPr>
            </w:pPr>
            <w:r>
              <w:rPr>
                <w:color w:val="2C2D2E"/>
                <w:sz w:val="20"/>
                <w:szCs w:val="20"/>
              </w:rPr>
              <w:t>в том числе</w:t>
            </w:r>
          </w:p>
        </w:tc>
        <w:tc>
          <w:tcPr>
            <w:tcW w:w="13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количество,</w:t>
            </w:r>
          </w:p>
          <w:p w:rsidR="00ED2F6D" w:rsidRDefault="00ED2F6D">
            <w:pPr>
              <w:pStyle w:val="a8"/>
              <w:jc w:val="center"/>
              <w:rPr>
                <w:rFonts w:ascii="Arial" w:hAnsi="Arial" w:cs="Arial"/>
                <w:color w:val="2C2D2E"/>
                <w:sz w:val="23"/>
                <w:szCs w:val="23"/>
              </w:rPr>
            </w:pPr>
            <w:r>
              <w:rPr>
                <w:color w:val="2C2D2E"/>
                <w:sz w:val="20"/>
                <w:szCs w:val="20"/>
              </w:rPr>
              <w:t>ед.</w:t>
            </w:r>
          </w:p>
        </w:tc>
        <w:tc>
          <w:tcPr>
            <w:tcW w:w="10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rsidP="00ED2F6D">
            <w:pPr>
              <w:pStyle w:val="a8"/>
              <w:spacing w:after="0" w:afterAutospacing="0"/>
              <w:jc w:val="center"/>
              <w:rPr>
                <w:rFonts w:ascii="Arial" w:hAnsi="Arial" w:cs="Arial"/>
                <w:color w:val="2C2D2E"/>
                <w:sz w:val="23"/>
                <w:szCs w:val="23"/>
              </w:rPr>
            </w:pPr>
            <w:r>
              <w:rPr>
                <w:color w:val="2C2D2E"/>
                <w:sz w:val="20"/>
                <w:szCs w:val="20"/>
              </w:rPr>
              <w:t>Общая площадь, в том числе жилых помещений тыс. кв. м</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количество,</w:t>
            </w:r>
          </w:p>
          <w:p w:rsidR="00ED2F6D" w:rsidRDefault="00ED2F6D">
            <w:pPr>
              <w:pStyle w:val="a8"/>
              <w:jc w:val="center"/>
              <w:rPr>
                <w:rFonts w:ascii="Arial" w:hAnsi="Arial" w:cs="Arial"/>
                <w:color w:val="2C2D2E"/>
                <w:sz w:val="23"/>
                <w:szCs w:val="23"/>
              </w:rPr>
            </w:pPr>
            <w:r>
              <w:rPr>
                <w:color w:val="2C2D2E"/>
                <w:sz w:val="20"/>
                <w:szCs w:val="20"/>
              </w:rPr>
              <w:t>ед.</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Общая площадь, в том числе жилых помещений тыс. кв. м</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количество, ед.</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Общая площадь, в том числе жилых помещений тыс. кв. м</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количество, ед.</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Общая площадь, в том числе жилых помещений тыс. кв. м</w:t>
            </w:r>
          </w:p>
        </w:tc>
      </w:tr>
      <w:tr w:rsidR="00ED2F6D" w:rsidTr="00ED2F6D">
        <w:trPr>
          <w:trHeight w:val="255"/>
        </w:trPr>
        <w:tc>
          <w:tcPr>
            <w:tcW w:w="0" w:type="auto"/>
            <w:vMerge/>
            <w:tcBorders>
              <w:top w:val="nil"/>
              <w:left w:val="single" w:sz="6" w:space="0" w:color="000000"/>
              <w:bottom w:val="single" w:sz="6" w:space="0" w:color="000000"/>
              <w:right w:val="single" w:sz="6" w:space="0" w:color="000000"/>
            </w:tcBorders>
            <w:shd w:val="clear" w:color="auto" w:fill="FFFFFF"/>
            <w:vAlign w:val="center"/>
            <w:hideMark/>
          </w:tcPr>
          <w:p w:rsidR="00ED2F6D" w:rsidRDefault="00ED2F6D">
            <w:pPr>
              <w:jc w:val="center"/>
              <w:rPr>
                <w:rFonts w:ascii="Arial" w:hAnsi="Arial" w:cs="Arial"/>
                <w:color w:val="2C2D2E"/>
                <w:sz w:val="23"/>
                <w:szCs w:val="23"/>
              </w:rPr>
            </w:pPr>
          </w:p>
        </w:tc>
        <w:tc>
          <w:tcPr>
            <w:tcW w:w="1310" w:type="dxa"/>
            <w:vMerge w:val="restar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33</w:t>
            </w:r>
          </w:p>
        </w:tc>
        <w:tc>
          <w:tcPr>
            <w:tcW w:w="10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81,1</w:t>
            </w:r>
          </w:p>
        </w:tc>
        <w:tc>
          <w:tcPr>
            <w:tcW w:w="1170" w:type="dxa"/>
            <w:vMerge w:val="restar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83</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79,9</w:t>
            </w:r>
          </w:p>
        </w:tc>
        <w:tc>
          <w:tcPr>
            <w:tcW w:w="1170" w:type="dxa"/>
            <w:vMerge w:val="restar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70</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40,08</w:t>
            </w:r>
          </w:p>
        </w:tc>
        <w:tc>
          <w:tcPr>
            <w:tcW w:w="1170" w:type="dxa"/>
            <w:vMerge w:val="restar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78</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95,8</w:t>
            </w:r>
          </w:p>
        </w:tc>
      </w:tr>
      <w:tr w:rsidR="00ED2F6D" w:rsidTr="00ED2F6D">
        <w:trPr>
          <w:trHeight w:val="240"/>
        </w:trPr>
        <w:tc>
          <w:tcPr>
            <w:tcW w:w="0" w:type="auto"/>
            <w:vMerge/>
            <w:tcBorders>
              <w:top w:val="nil"/>
              <w:left w:val="single" w:sz="6" w:space="0" w:color="000000"/>
              <w:bottom w:val="single" w:sz="6" w:space="0" w:color="000000"/>
              <w:right w:val="single" w:sz="6" w:space="0" w:color="000000"/>
            </w:tcBorders>
            <w:shd w:val="clear" w:color="auto" w:fill="FFFFFF"/>
            <w:vAlign w:val="center"/>
            <w:hideMark/>
          </w:tcPr>
          <w:p w:rsidR="00ED2F6D" w:rsidRDefault="00ED2F6D">
            <w:pPr>
              <w:jc w:val="center"/>
              <w:rPr>
                <w:rFonts w:ascii="Arial" w:hAnsi="Arial" w:cs="Arial"/>
                <w:color w:val="2C2D2E"/>
                <w:sz w:val="23"/>
                <w:szCs w:val="23"/>
              </w:rPr>
            </w:pPr>
          </w:p>
        </w:tc>
        <w:tc>
          <w:tcPr>
            <w:tcW w:w="1310" w:type="dxa"/>
            <w:vMerge/>
            <w:tcBorders>
              <w:top w:val="nil"/>
              <w:left w:val="nil"/>
              <w:bottom w:val="single" w:sz="6" w:space="0" w:color="000000"/>
              <w:right w:val="single" w:sz="6" w:space="0" w:color="000000"/>
            </w:tcBorders>
            <w:shd w:val="clear" w:color="auto" w:fill="FFFFFF"/>
            <w:vAlign w:val="center"/>
            <w:hideMark/>
          </w:tcPr>
          <w:p w:rsidR="00ED2F6D" w:rsidRDefault="00ED2F6D">
            <w:pPr>
              <w:jc w:val="center"/>
              <w:rPr>
                <w:rFonts w:ascii="Arial" w:hAnsi="Arial" w:cs="Arial"/>
                <w:color w:val="2C2D2E"/>
                <w:sz w:val="23"/>
                <w:szCs w:val="23"/>
              </w:rPr>
            </w:pPr>
          </w:p>
        </w:tc>
        <w:tc>
          <w:tcPr>
            <w:tcW w:w="10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55,38</w:t>
            </w:r>
          </w:p>
        </w:tc>
        <w:tc>
          <w:tcPr>
            <w:tcW w:w="0" w:type="auto"/>
            <w:vMerge/>
            <w:tcBorders>
              <w:top w:val="nil"/>
              <w:left w:val="nil"/>
              <w:bottom w:val="single" w:sz="6" w:space="0" w:color="000000"/>
              <w:right w:val="single" w:sz="6" w:space="0" w:color="000000"/>
            </w:tcBorders>
            <w:shd w:val="clear" w:color="auto" w:fill="FFFFFF"/>
            <w:vAlign w:val="center"/>
            <w:hideMark/>
          </w:tcPr>
          <w:p w:rsidR="00ED2F6D" w:rsidRDefault="00ED2F6D">
            <w:pPr>
              <w:jc w:val="center"/>
              <w:rPr>
                <w:rFonts w:ascii="Arial" w:hAnsi="Arial" w:cs="Arial"/>
                <w:color w:val="2C2D2E"/>
                <w:sz w:val="23"/>
                <w:szCs w:val="23"/>
              </w:rPr>
            </w:pP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29,56</w:t>
            </w:r>
          </w:p>
        </w:tc>
        <w:tc>
          <w:tcPr>
            <w:tcW w:w="0" w:type="auto"/>
            <w:vMerge/>
            <w:tcBorders>
              <w:top w:val="nil"/>
              <w:left w:val="nil"/>
              <w:bottom w:val="single" w:sz="6" w:space="0" w:color="000000"/>
              <w:right w:val="single" w:sz="6" w:space="0" w:color="000000"/>
            </w:tcBorders>
            <w:shd w:val="clear" w:color="auto" w:fill="FFFFFF"/>
            <w:vAlign w:val="center"/>
            <w:hideMark/>
          </w:tcPr>
          <w:p w:rsidR="00ED2F6D" w:rsidRDefault="00ED2F6D">
            <w:pPr>
              <w:jc w:val="center"/>
              <w:rPr>
                <w:rFonts w:ascii="Arial" w:hAnsi="Arial" w:cs="Arial"/>
                <w:color w:val="2C2D2E"/>
                <w:sz w:val="23"/>
                <w:szCs w:val="23"/>
              </w:rPr>
            </w:pP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22,79</w:t>
            </w:r>
          </w:p>
        </w:tc>
        <w:tc>
          <w:tcPr>
            <w:tcW w:w="0" w:type="auto"/>
            <w:vMerge/>
            <w:tcBorders>
              <w:top w:val="nil"/>
              <w:left w:val="nil"/>
              <w:bottom w:val="single" w:sz="6" w:space="0" w:color="000000"/>
              <w:right w:val="single" w:sz="6" w:space="0" w:color="000000"/>
            </w:tcBorders>
            <w:shd w:val="clear" w:color="auto" w:fill="FFFFFF"/>
            <w:vAlign w:val="center"/>
            <w:hideMark/>
          </w:tcPr>
          <w:p w:rsidR="00ED2F6D" w:rsidRDefault="00ED2F6D">
            <w:pPr>
              <w:jc w:val="center"/>
              <w:rPr>
                <w:rFonts w:ascii="Arial" w:hAnsi="Arial" w:cs="Arial"/>
                <w:color w:val="2C2D2E"/>
                <w:sz w:val="23"/>
                <w:szCs w:val="23"/>
              </w:rPr>
            </w:pP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D2F6D" w:rsidRDefault="00ED2F6D">
            <w:pPr>
              <w:pStyle w:val="a8"/>
              <w:jc w:val="center"/>
              <w:rPr>
                <w:rFonts w:ascii="Arial" w:hAnsi="Arial" w:cs="Arial"/>
                <w:color w:val="2C2D2E"/>
                <w:sz w:val="23"/>
                <w:szCs w:val="23"/>
              </w:rPr>
            </w:pPr>
            <w:r>
              <w:rPr>
                <w:b/>
                <w:bCs/>
                <w:color w:val="2C2D2E"/>
              </w:rPr>
              <w:t>77,77</w:t>
            </w:r>
          </w:p>
        </w:tc>
      </w:tr>
      <w:tr w:rsidR="00ED2F6D" w:rsidTr="00ED2F6D">
        <w:tc>
          <w:tcPr>
            <w:tcW w:w="148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МКД</w:t>
            </w:r>
          </w:p>
        </w:tc>
        <w:tc>
          <w:tcPr>
            <w:tcW w:w="13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12</w:t>
            </w:r>
          </w:p>
        </w:tc>
        <w:tc>
          <w:tcPr>
            <w:tcW w:w="10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66,5</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10</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31,4</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5</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19,24</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24</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78,3</w:t>
            </w:r>
          </w:p>
        </w:tc>
      </w:tr>
      <w:tr w:rsidR="00ED2F6D" w:rsidTr="00ED2F6D">
        <w:tc>
          <w:tcPr>
            <w:tcW w:w="148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ИЖД</w:t>
            </w:r>
          </w:p>
        </w:tc>
        <w:tc>
          <w:tcPr>
            <w:tcW w:w="13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13</w:t>
            </w:r>
          </w:p>
        </w:tc>
        <w:tc>
          <w:tcPr>
            <w:tcW w:w="10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3,7</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46</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7,4</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31</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7,15</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55</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11,5</w:t>
            </w:r>
          </w:p>
        </w:tc>
      </w:tr>
      <w:tr w:rsidR="00ED2F6D" w:rsidTr="00ED2F6D">
        <w:tc>
          <w:tcPr>
            <w:tcW w:w="148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Блокированных жилых домов</w:t>
            </w:r>
          </w:p>
        </w:tc>
        <w:tc>
          <w:tcPr>
            <w:tcW w:w="13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5</w:t>
            </w:r>
          </w:p>
        </w:tc>
        <w:tc>
          <w:tcPr>
            <w:tcW w:w="10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0,8</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22</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2,9</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9</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0,59</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6</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0,8</w:t>
            </w:r>
          </w:p>
        </w:tc>
      </w:tr>
      <w:tr w:rsidR="00ED2F6D" w:rsidTr="00ED2F6D">
        <w:tc>
          <w:tcPr>
            <w:tcW w:w="1489"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sz w:val="20"/>
                <w:szCs w:val="20"/>
              </w:rPr>
              <w:t>Нежилых зданий</w:t>
            </w:r>
          </w:p>
        </w:tc>
        <w:tc>
          <w:tcPr>
            <w:tcW w:w="131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3</w:t>
            </w:r>
          </w:p>
        </w:tc>
        <w:tc>
          <w:tcPr>
            <w:tcW w:w="100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10,1</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5</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38,24</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25</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13,1</w:t>
            </w:r>
          </w:p>
        </w:tc>
        <w:tc>
          <w:tcPr>
            <w:tcW w:w="117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4</w:t>
            </w:r>
          </w:p>
        </w:tc>
        <w:tc>
          <w:tcPr>
            <w:tcW w:w="114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ED2F6D" w:rsidRDefault="00ED2F6D">
            <w:pPr>
              <w:pStyle w:val="a8"/>
              <w:jc w:val="center"/>
              <w:rPr>
                <w:rFonts w:ascii="Arial" w:hAnsi="Arial" w:cs="Arial"/>
                <w:color w:val="2C2D2E"/>
                <w:sz w:val="23"/>
                <w:szCs w:val="23"/>
              </w:rPr>
            </w:pPr>
            <w:r>
              <w:rPr>
                <w:color w:val="2C2D2E"/>
              </w:rPr>
              <w:t>5,2</w:t>
            </w:r>
          </w:p>
        </w:tc>
      </w:tr>
    </w:tbl>
    <w:p w:rsidR="00A83596" w:rsidRDefault="00A83596" w:rsidP="00991682">
      <w:pPr>
        <w:pStyle w:val="a8"/>
        <w:shd w:val="clear" w:color="auto" w:fill="FFFFFF"/>
        <w:spacing w:after="0" w:afterAutospacing="0"/>
        <w:jc w:val="center"/>
        <w:rPr>
          <w:b/>
          <w:sz w:val="26"/>
          <w:szCs w:val="26"/>
        </w:rPr>
      </w:pPr>
      <w:r>
        <w:rPr>
          <w:b/>
          <w:sz w:val="26"/>
          <w:szCs w:val="26"/>
        </w:rPr>
        <w:t>Объем инвестиций в основной капитал</w:t>
      </w:r>
    </w:p>
    <w:p w:rsidR="00A83596" w:rsidRDefault="00A83596" w:rsidP="00991682">
      <w:pPr>
        <w:jc w:val="center"/>
        <w:rPr>
          <w:sz w:val="26"/>
          <w:szCs w:val="26"/>
        </w:rPr>
      </w:pPr>
      <w:r>
        <w:rPr>
          <w:b/>
          <w:sz w:val="26"/>
          <w:szCs w:val="26"/>
        </w:rPr>
        <w:t>(за исключением бюджетных средств) в расчете на 1 жителя</w:t>
      </w:r>
    </w:p>
    <w:p w:rsidR="00A83596" w:rsidRDefault="00A83596" w:rsidP="00991682">
      <w:pPr>
        <w:autoSpaceDE w:val="0"/>
        <w:autoSpaceDN w:val="0"/>
        <w:adjustRightInd w:val="0"/>
        <w:ind w:firstLine="709"/>
        <w:jc w:val="both"/>
        <w:rPr>
          <w:sz w:val="26"/>
          <w:szCs w:val="26"/>
        </w:rPr>
      </w:pPr>
      <w:r>
        <w:rPr>
          <w:sz w:val="26"/>
          <w:szCs w:val="26"/>
        </w:rPr>
        <w:t>Источник информации: Калининградстат, формы федерального статистического наблюдения № П-2 «Сведения об инвестициях в нефинансовые активы», № п-2 (инвест) «Сведения об инвестиционной деятельности».</w:t>
      </w:r>
    </w:p>
    <w:p w:rsidR="00A83596" w:rsidRDefault="00A83596" w:rsidP="00991682">
      <w:pPr>
        <w:ind w:firstLine="709"/>
        <w:jc w:val="both"/>
        <w:rPr>
          <w:sz w:val="26"/>
          <w:szCs w:val="26"/>
        </w:rPr>
      </w:pPr>
      <w:bookmarkStart w:id="32" w:name="_Hlk129794965"/>
      <w:r>
        <w:rPr>
          <w:sz w:val="26"/>
          <w:szCs w:val="26"/>
        </w:rPr>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Таблица №</w:t>
      </w:r>
      <w:r w:rsidR="00DC2022">
        <w:rPr>
          <w:i/>
        </w:rPr>
        <w:t>19</w:t>
      </w:r>
      <w:r w:rsidRPr="00D75113">
        <w:rPr>
          <w:i/>
        </w:rPr>
        <w:t xml:space="preserve"> </w:t>
      </w:r>
    </w:p>
    <w:p w:rsidR="0009344C" w:rsidRDefault="0009344C" w:rsidP="00A83596">
      <w:pPr>
        <w:ind w:firstLine="567"/>
        <w:jc w:val="both"/>
        <w:rPr>
          <w:sz w:val="26"/>
          <w:szCs w:val="26"/>
        </w:rPr>
      </w:pPr>
    </w:p>
    <w:tbl>
      <w:tblPr>
        <w:tblStyle w:val="a3"/>
        <w:tblW w:w="10093" w:type="dxa"/>
        <w:tblInd w:w="108" w:type="dxa"/>
        <w:tblLook w:val="04A0"/>
      </w:tblPr>
      <w:tblGrid>
        <w:gridCol w:w="1996"/>
        <w:gridCol w:w="1708"/>
        <w:gridCol w:w="2270"/>
        <w:gridCol w:w="2097"/>
        <w:gridCol w:w="2022"/>
      </w:tblGrid>
      <w:tr w:rsidR="00A83596" w:rsidTr="00DC2022">
        <w:trPr>
          <w:trHeight w:val="565"/>
        </w:trPr>
        <w:tc>
          <w:tcPr>
            <w:tcW w:w="1996" w:type="dxa"/>
            <w:tcBorders>
              <w:top w:val="single" w:sz="4" w:space="0" w:color="auto"/>
              <w:left w:val="single" w:sz="4" w:space="0" w:color="auto"/>
              <w:bottom w:val="single" w:sz="4" w:space="0" w:color="auto"/>
              <w:right w:val="single" w:sz="4" w:space="0" w:color="auto"/>
            </w:tcBorders>
            <w:vAlign w:val="center"/>
            <w:hideMark/>
          </w:tcPr>
          <w:p w:rsidR="00A83596" w:rsidRPr="00991682" w:rsidRDefault="00A83596">
            <w:pPr>
              <w:ind w:firstLine="426"/>
              <w:rPr>
                <w:b/>
              </w:rPr>
            </w:pPr>
            <w:r w:rsidRPr="00991682">
              <w:rPr>
                <w:b/>
              </w:rPr>
              <w:t>Период</w:t>
            </w:r>
          </w:p>
        </w:tc>
        <w:tc>
          <w:tcPr>
            <w:tcW w:w="1708" w:type="dxa"/>
            <w:tcBorders>
              <w:top w:val="single" w:sz="4" w:space="0" w:color="auto"/>
              <w:left w:val="single" w:sz="4" w:space="0" w:color="auto"/>
              <w:bottom w:val="single" w:sz="4" w:space="0" w:color="auto"/>
              <w:right w:val="single" w:sz="4" w:space="0" w:color="auto"/>
            </w:tcBorders>
            <w:vAlign w:val="center"/>
            <w:hideMark/>
          </w:tcPr>
          <w:p w:rsidR="00A83596" w:rsidRPr="00991682" w:rsidRDefault="00A83596" w:rsidP="000D0F11">
            <w:pPr>
              <w:jc w:val="center"/>
              <w:rPr>
                <w:b/>
              </w:rPr>
            </w:pPr>
            <w:r w:rsidRPr="00991682">
              <w:rPr>
                <w:b/>
                <w:lang w:val="en-US"/>
              </w:rPr>
              <w:t>2019</w:t>
            </w:r>
            <w:r w:rsidR="00991682" w:rsidRPr="00991682">
              <w:rPr>
                <w:b/>
              </w:rPr>
              <w:t>г.</w:t>
            </w:r>
          </w:p>
        </w:tc>
        <w:tc>
          <w:tcPr>
            <w:tcW w:w="2270" w:type="dxa"/>
            <w:tcBorders>
              <w:top w:val="single" w:sz="4" w:space="0" w:color="auto"/>
              <w:left w:val="single" w:sz="4" w:space="0" w:color="auto"/>
              <w:bottom w:val="single" w:sz="4" w:space="0" w:color="auto"/>
              <w:right w:val="single" w:sz="4" w:space="0" w:color="auto"/>
            </w:tcBorders>
            <w:vAlign w:val="center"/>
            <w:hideMark/>
          </w:tcPr>
          <w:p w:rsidR="00A83596" w:rsidRPr="00991682" w:rsidRDefault="00A83596" w:rsidP="000D0F11">
            <w:pPr>
              <w:jc w:val="center"/>
              <w:rPr>
                <w:b/>
              </w:rPr>
            </w:pPr>
            <w:r w:rsidRPr="00991682">
              <w:rPr>
                <w:b/>
              </w:rPr>
              <w:t>2020</w:t>
            </w:r>
            <w:r w:rsidR="00991682" w:rsidRPr="00991682">
              <w:rPr>
                <w:b/>
              </w:rPr>
              <w:t>г.</w:t>
            </w:r>
          </w:p>
        </w:tc>
        <w:tc>
          <w:tcPr>
            <w:tcW w:w="2097" w:type="dxa"/>
            <w:tcBorders>
              <w:top w:val="single" w:sz="4" w:space="0" w:color="auto"/>
              <w:left w:val="single" w:sz="4" w:space="0" w:color="auto"/>
              <w:bottom w:val="single" w:sz="4" w:space="0" w:color="auto"/>
              <w:right w:val="single" w:sz="4" w:space="0" w:color="auto"/>
            </w:tcBorders>
            <w:vAlign w:val="center"/>
            <w:hideMark/>
          </w:tcPr>
          <w:p w:rsidR="00A83596" w:rsidRPr="00991682" w:rsidRDefault="00A83596" w:rsidP="000D0F11">
            <w:pPr>
              <w:jc w:val="center"/>
              <w:rPr>
                <w:b/>
              </w:rPr>
            </w:pPr>
            <w:r w:rsidRPr="00991682">
              <w:rPr>
                <w:b/>
              </w:rPr>
              <w:t>202</w:t>
            </w:r>
            <w:r w:rsidR="000D0F11">
              <w:rPr>
                <w:b/>
              </w:rPr>
              <w:t>1</w:t>
            </w:r>
            <w:r w:rsidR="00991682" w:rsidRPr="00991682">
              <w:rPr>
                <w:b/>
              </w:rPr>
              <w:t>г.</w:t>
            </w:r>
          </w:p>
        </w:tc>
        <w:tc>
          <w:tcPr>
            <w:tcW w:w="2022" w:type="dxa"/>
            <w:tcBorders>
              <w:top w:val="single" w:sz="4" w:space="0" w:color="auto"/>
              <w:left w:val="single" w:sz="4" w:space="0" w:color="auto"/>
              <w:bottom w:val="single" w:sz="4" w:space="0" w:color="auto"/>
              <w:right w:val="single" w:sz="4" w:space="0" w:color="auto"/>
            </w:tcBorders>
            <w:vAlign w:val="center"/>
            <w:hideMark/>
          </w:tcPr>
          <w:p w:rsidR="00A83596" w:rsidRPr="00991682" w:rsidRDefault="00A83596" w:rsidP="000D0F11">
            <w:pPr>
              <w:jc w:val="center"/>
              <w:rPr>
                <w:b/>
                <w:highlight w:val="yellow"/>
              </w:rPr>
            </w:pPr>
            <w:r w:rsidRPr="00991682">
              <w:rPr>
                <w:b/>
              </w:rPr>
              <w:t>2022</w:t>
            </w:r>
            <w:r w:rsidR="00991682" w:rsidRPr="00991682">
              <w:rPr>
                <w:b/>
              </w:rPr>
              <w:t>г.</w:t>
            </w:r>
          </w:p>
        </w:tc>
      </w:tr>
      <w:tr w:rsidR="00A83596" w:rsidTr="00DC2022">
        <w:trPr>
          <w:trHeight w:val="405"/>
        </w:trPr>
        <w:tc>
          <w:tcPr>
            <w:tcW w:w="1996" w:type="dxa"/>
            <w:tcBorders>
              <w:top w:val="single" w:sz="4" w:space="0" w:color="auto"/>
              <w:left w:val="single" w:sz="4" w:space="0" w:color="auto"/>
              <w:bottom w:val="single" w:sz="4" w:space="0" w:color="auto"/>
              <w:right w:val="single" w:sz="4" w:space="0" w:color="auto"/>
            </w:tcBorders>
            <w:hideMark/>
          </w:tcPr>
          <w:p w:rsidR="00A83596" w:rsidRDefault="00A83596">
            <w:r>
              <w:t xml:space="preserve">руб. на 1 жителя </w:t>
            </w:r>
          </w:p>
        </w:tc>
        <w:tc>
          <w:tcPr>
            <w:tcW w:w="1708" w:type="dxa"/>
            <w:tcBorders>
              <w:top w:val="single" w:sz="4" w:space="0" w:color="auto"/>
              <w:left w:val="single" w:sz="4" w:space="0" w:color="auto"/>
              <w:bottom w:val="single" w:sz="4" w:space="0" w:color="auto"/>
              <w:right w:val="single" w:sz="4" w:space="0" w:color="auto"/>
            </w:tcBorders>
            <w:vAlign w:val="center"/>
            <w:hideMark/>
          </w:tcPr>
          <w:p w:rsidR="00A83596" w:rsidRDefault="00A83596">
            <w:pPr>
              <w:jc w:val="center"/>
            </w:pPr>
            <w:r>
              <w:t>10 409</w:t>
            </w:r>
          </w:p>
        </w:tc>
        <w:tc>
          <w:tcPr>
            <w:tcW w:w="2270" w:type="dxa"/>
            <w:tcBorders>
              <w:top w:val="single" w:sz="4" w:space="0" w:color="auto"/>
              <w:left w:val="single" w:sz="4" w:space="0" w:color="auto"/>
              <w:bottom w:val="single" w:sz="4" w:space="0" w:color="auto"/>
              <w:right w:val="single" w:sz="4" w:space="0" w:color="auto"/>
            </w:tcBorders>
            <w:vAlign w:val="center"/>
            <w:hideMark/>
          </w:tcPr>
          <w:p w:rsidR="00A83596" w:rsidRDefault="00A83596">
            <w:pPr>
              <w:jc w:val="center"/>
            </w:pPr>
            <w:r>
              <w:rPr>
                <w:sz w:val="26"/>
                <w:szCs w:val="26"/>
              </w:rPr>
              <w:t>15 944</w:t>
            </w:r>
          </w:p>
        </w:tc>
        <w:tc>
          <w:tcPr>
            <w:tcW w:w="2097" w:type="dxa"/>
            <w:tcBorders>
              <w:top w:val="single" w:sz="4" w:space="0" w:color="auto"/>
              <w:left w:val="single" w:sz="4" w:space="0" w:color="auto"/>
              <w:bottom w:val="single" w:sz="4" w:space="0" w:color="auto"/>
              <w:right w:val="single" w:sz="4" w:space="0" w:color="auto"/>
            </w:tcBorders>
            <w:vAlign w:val="center"/>
            <w:hideMark/>
          </w:tcPr>
          <w:p w:rsidR="00A83596" w:rsidRDefault="00A83596">
            <w:pPr>
              <w:jc w:val="center"/>
            </w:pPr>
            <w:r>
              <w:rPr>
                <w:sz w:val="26"/>
                <w:szCs w:val="26"/>
              </w:rPr>
              <w:t>49 217</w:t>
            </w:r>
          </w:p>
        </w:tc>
        <w:tc>
          <w:tcPr>
            <w:tcW w:w="2022" w:type="dxa"/>
            <w:tcBorders>
              <w:top w:val="single" w:sz="4" w:space="0" w:color="auto"/>
              <w:left w:val="single" w:sz="4" w:space="0" w:color="auto"/>
              <w:bottom w:val="single" w:sz="4" w:space="0" w:color="auto"/>
              <w:right w:val="single" w:sz="4" w:space="0" w:color="auto"/>
            </w:tcBorders>
            <w:hideMark/>
          </w:tcPr>
          <w:p w:rsidR="00A83596" w:rsidRDefault="00A83596">
            <w:pPr>
              <w:jc w:val="center"/>
              <w:rPr>
                <w:sz w:val="26"/>
                <w:szCs w:val="26"/>
                <w:highlight w:val="yellow"/>
              </w:rPr>
            </w:pPr>
            <w:r>
              <w:rPr>
                <w:sz w:val="26"/>
                <w:szCs w:val="26"/>
              </w:rPr>
              <w:t>10 093</w:t>
            </w:r>
          </w:p>
        </w:tc>
      </w:tr>
    </w:tbl>
    <w:bookmarkEnd w:id="32"/>
    <w:p w:rsidR="00A83596" w:rsidRDefault="00A83596" w:rsidP="00991682">
      <w:pPr>
        <w:autoSpaceDE w:val="0"/>
        <w:autoSpaceDN w:val="0"/>
        <w:adjustRightInd w:val="0"/>
        <w:ind w:firstLine="709"/>
        <w:jc w:val="both"/>
        <w:rPr>
          <w:sz w:val="26"/>
          <w:szCs w:val="26"/>
        </w:rPr>
      </w:pPr>
      <w:r>
        <w:rPr>
          <w:sz w:val="26"/>
          <w:szCs w:val="26"/>
        </w:rPr>
        <w:t xml:space="preserve">Рост показателя обусловлен увеличением темпов жилищного строительства, а также вводом в эксплуатацию ключевых </w:t>
      </w:r>
      <w:r>
        <w:rPr>
          <w:color w:val="000000" w:themeColor="text1"/>
          <w:sz w:val="26"/>
          <w:szCs w:val="26"/>
        </w:rPr>
        <w:t>объектов туристско-курортного и инфраструктурного назначения:</w:t>
      </w:r>
    </w:p>
    <w:p w:rsidR="00A83596" w:rsidRDefault="00EC061D" w:rsidP="00A83596">
      <w:pPr>
        <w:ind w:firstLine="567"/>
        <w:jc w:val="both"/>
        <w:rPr>
          <w:color w:val="000000" w:themeColor="text1"/>
          <w:sz w:val="26"/>
          <w:szCs w:val="26"/>
        </w:rPr>
      </w:pPr>
      <w:r>
        <w:rPr>
          <w:color w:val="000000" w:themeColor="text1"/>
          <w:sz w:val="26"/>
          <w:szCs w:val="26"/>
        </w:rPr>
        <w:t xml:space="preserve">  </w:t>
      </w:r>
      <w:r w:rsidR="00A83596">
        <w:rPr>
          <w:color w:val="000000" w:themeColor="text1"/>
          <w:sz w:val="26"/>
          <w:szCs w:val="26"/>
        </w:rPr>
        <w:t>в 2019 году – комплекс апартаментов «Штольц» с магазинами и подземной автостоянкой;</w:t>
      </w:r>
    </w:p>
    <w:p w:rsidR="00A83596" w:rsidRDefault="00EC061D" w:rsidP="00A83596">
      <w:pPr>
        <w:ind w:firstLine="567"/>
        <w:jc w:val="both"/>
        <w:rPr>
          <w:color w:val="000000" w:themeColor="text1"/>
          <w:sz w:val="26"/>
          <w:szCs w:val="26"/>
        </w:rPr>
      </w:pPr>
      <w:r>
        <w:rPr>
          <w:color w:val="000000" w:themeColor="text1"/>
          <w:sz w:val="26"/>
          <w:szCs w:val="26"/>
        </w:rPr>
        <w:t xml:space="preserve">  </w:t>
      </w:r>
      <w:r w:rsidR="00A83596">
        <w:rPr>
          <w:color w:val="000000" w:themeColor="text1"/>
          <w:sz w:val="26"/>
          <w:szCs w:val="26"/>
        </w:rPr>
        <w:t>в 2020 году - профилакторий «Энергетик», рекреационно-бытовой комплекс «Баден», торгово-развлекательный комплекс «Кристалл», школа спортивного танца и спортивной площадки на ул. Яблоневой в г. Светлогорске;</w:t>
      </w:r>
    </w:p>
    <w:p w:rsidR="00A83596" w:rsidRDefault="00EC061D" w:rsidP="00A83596">
      <w:pPr>
        <w:ind w:firstLine="567"/>
        <w:jc w:val="both"/>
        <w:rPr>
          <w:color w:val="000000" w:themeColor="text1"/>
          <w:sz w:val="26"/>
          <w:szCs w:val="26"/>
        </w:rPr>
      </w:pPr>
      <w:r>
        <w:rPr>
          <w:color w:val="000000" w:themeColor="text1"/>
          <w:sz w:val="26"/>
          <w:szCs w:val="26"/>
        </w:rPr>
        <w:t xml:space="preserve">  </w:t>
      </w:r>
      <w:r w:rsidR="00A83596">
        <w:rPr>
          <w:color w:val="000000" w:themeColor="text1"/>
          <w:sz w:val="26"/>
          <w:szCs w:val="26"/>
        </w:rPr>
        <w:t>в 2021 году - магистральная улица районного значения, соединяющая условный район г. Светлогорска «Зори» с Пионерским городским округом, отель 5* «</w:t>
      </w:r>
      <w:proofErr w:type="spellStart"/>
      <w:r w:rsidR="00A83596">
        <w:rPr>
          <w:color w:val="000000" w:themeColor="text1"/>
          <w:sz w:val="26"/>
          <w:szCs w:val="26"/>
        </w:rPr>
        <w:t>Карманс</w:t>
      </w:r>
      <w:proofErr w:type="spellEnd"/>
      <w:r w:rsidR="00A83596">
        <w:rPr>
          <w:color w:val="000000" w:themeColor="text1"/>
          <w:sz w:val="26"/>
          <w:szCs w:val="26"/>
        </w:rPr>
        <w:t>», комплекс апартаментов в условном районе г. Светлогорска «Отрадное», открытый бассейн в составе рекреационно-бытового комплекса «Баден», лифтовой подъемника «Панорама VV», соединяющий город с променадом и береговой линией</w:t>
      </w:r>
      <w:r w:rsidR="000D0F11">
        <w:rPr>
          <w:color w:val="000000" w:themeColor="text1"/>
          <w:sz w:val="26"/>
          <w:szCs w:val="26"/>
        </w:rPr>
        <w:t>;</w:t>
      </w:r>
      <w:r w:rsidR="00A83596">
        <w:rPr>
          <w:color w:val="000000" w:themeColor="text1"/>
          <w:sz w:val="26"/>
          <w:szCs w:val="26"/>
        </w:rPr>
        <w:t xml:space="preserve"> </w:t>
      </w:r>
    </w:p>
    <w:p w:rsidR="00A83596" w:rsidRDefault="00EC061D" w:rsidP="00A83596">
      <w:pPr>
        <w:ind w:firstLine="567"/>
        <w:jc w:val="both"/>
        <w:rPr>
          <w:color w:val="000000" w:themeColor="text1"/>
          <w:sz w:val="26"/>
          <w:szCs w:val="26"/>
        </w:rPr>
      </w:pPr>
      <w:r>
        <w:rPr>
          <w:color w:val="000000" w:themeColor="text1"/>
          <w:sz w:val="26"/>
          <w:szCs w:val="26"/>
        </w:rPr>
        <w:t xml:space="preserve">  </w:t>
      </w:r>
      <w:r w:rsidR="00A83596">
        <w:rPr>
          <w:color w:val="000000" w:themeColor="text1"/>
          <w:sz w:val="26"/>
          <w:szCs w:val="26"/>
        </w:rPr>
        <w:t>в 2022 году - комплекс апартаментов по Калининградском</w:t>
      </w:r>
      <w:r w:rsidR="00991682">
        <w:rPr>
          <w:color w:val="000000" w:themeColor="text1"/>
          <w:sz w:val="26"/>
          <w:szCs w:val="26"/>
        </w:rPr>
        <w:t>у</w:t>
      </w:r>
      <w:r w:rsidR="00A83596">
        <w:rPr>
          <w:color w:val="000000" w:themeColor="text1"/>
          <w:sz w:val="26"/>
          <w:szCs w:val="26"/>
        </w:rPr>
        <w:t xml:space="preserve"> пр</w:t>
      </w:r>
      <w:r w:rsidR="00991682">
        <w:rPr>
          <w:color w:val="000000" w:themeColor="text1"/>
          <w:sz w:val="26"/>
          <w:szCs w:val="26"/>
        </w:rPr>
        <w:t>оспек</w:t>
      </w:r>
      <w:r w:rsidR="00A83596">
        <w:rPr>
          <w:color w:val="000000" w:themeColor="text1"/>
          <w:sz w:val="26"/>
          <w:szCs w:val="26"/>
        </w:rPr>
        <w:t>ту, 68Д, сооружение противооползневой защиты берегового склона в районе отеля «Русь» в г</w:t>
      </w:r>
      <w:r w:rsidR="000D0F11">
        <w:rPr>
          <w:color w:val="000000" w:themeColor="text1"/>
          <w:sz w:val="26"/>
          <w:szCs w:val="26"/>
        </w:rPr>
        <w:t>ороде</w:t>
      </w:r>
      <w:r w:rsidR="00A83596">
        <w:rPr>
          <w:color w:val="000000" w:themeColor="text1"/>
          <w:sz w:val="26"/>
          <w:szCs w:val="26"/>
        </w:rPr>
        <w:t xml:space="preserve"> Светлогорске.</w:t>
      </w:r>
    </w:p>
    <w:p w:rsidR="00A83596" w:rsidRDefault="00A83596" w:rsidP="00991682">
      <w:pPr>
        <w:ind w:firstLine="709"/>
        <w:jc w:val="both"/>
        <w:rPr>
          <w:sz w:val="26"/>
          <w:szCs w:val="26"/>
        </w:rPr>
      </w:pPr>
      <w:bookmarkStart w:id="33" w:name="_Hlk102068461"/>
      <w:r>
        <w:rPr>
          <w:sz w:val="26"/>
          <w:szCs w:val="26"/>
        </w:rPr>
        <w:t>Основным показателем инвестиционной активности в реальном секторе экономики являются инвестиции в основной капитал, определяющие объемы и тенденции основных фондов в экономике.</w:t>
      </w:r>
    </w:p>
    <w:p w:rsidR="00A83596" w:rsidRDefault="00A83596" w:rsidP="00991682">
      <w:pPr>
        <w:ind w:firstLine="709"/>
        <w:jc w:val="both"/>
        <w:rPr>
          <w:sz w:val="26"/>
          <w:szCs w:val="26"/>
        </w:rPr>
      </w:pPr>
      <w:r>
        <w:rPr>
          <w:sz w:val="26"/>
          <w:szCs w:val="26"/>
        </w:rPr>
        <w:t>Основные факторы, которые ограничивают инвестиционную деятельность:</w:t>
      </w:r>
    </w:p>
    <w:p w:rsidR="00A83596" w:rsidRDefault="00EC061D" w:rsidP="00A83596">
      <w:pPr>
        <w:ind w:firstLine="567"/>
        <w:jc w:val="both"/>
        <w:rPr>
          <w:sz w:val="26"/>
          <w:szCs w:val="26"/>
        </w:rPr>
      </w:pPr>
      <w:r>
        <w:rPr>
          <w:sz w:val="26"/>
          <w:szCs w:val="26"/>
        </w:rPr>
        <w:t xml:space="preserve">  </w:t>
      </w:r>
      <w:r w:rsidR="00A83596">
        <w:rPr>
          <w:sz w:val="26"/>
          <w:szCs w:val="26"/>
        </w:rPr>
        <w:t xml:space="preserve">– неопределенность экономической ситуации в России; </w:t>
      </w:r>
    </w:p>
    <w:p w:rsidR="00A83596" w:rsidRDefault="00EC061D" w:rsidP="00A83596">
      <w:pPr>
        <w:ind w:firstLine="567"/>
        <w:jc w:val="both"/>
        <w:rPr>
          <w:sz w:val="26"/>
          <w:szCs w:val="26"/>
        </w:rPr>
      </w:pPr>
      <w:r>
        <w:rPr>
          <w:sz w:val="26"/>
          <w:szCs w:val="26"/>
        </w:rPr>
        <w:t xml:space="preserve">  </w:t>
      </w:r>
      <w:r w:rsidR="00A83596">
        <w:rPr>
          <w:sz w:val="26"/>
          <w:szCs w:val="26"/>
        </w:rPr>
        <w:t xml:space="preserve">– высокий уровень инфляционных рисков; </w:t>
      </w:r>
    </w:p>
    <w:p w:rsidR="00A83596" w:rsidRDefault="00EC061D" w:rsidP="00A83596">
      <w:pPr>
        <w:ind w:firstLine="567"/>
        <w:jc w:val="both"/>
        <w:rPr>
          <w:sz w:val="26"/>
          <w:szCs w:val="26"/>
        </w:rPr>
      </w:pPr>
      <w:r>
        <w:rPr>
          <w:sz w:val="26"/>
          <w:szCs w:val="26"/>
        </w:rPr>
        <w:t xml:space="preserve">  </w:t>
      </w:r>
      <w:r w:rsidR="00A83596">
        <w:rPr>
          <w:sz w:val="26"/>
          <w:szCs w:val="26"/>
        </w:rPr>
        <w:t xml:space="preserve">– недостаток собственных финансовых средств; </w:t>
      </w:r>
    </w:p>
    <w:p w:rsidR="00A83596" w:rsidRDefault="00EC061D" w:rsidP="00A83596">
      <w:pPr>
        <w:ind w:firstLine="567"/>
        <w:jc w:val="both"/>
        <w:rPr>
          <w:sz w:val="26"/>
          <w:szCs w:val="26"/>
        </w:rPr>
      </w:pPr>
      <w:r>
        <w:rPr>
          <w:sz w:val="26"/>
          <w:szCs w:val="26"/>
        </w:rPr>
        <w:t xml:space="preserve">  </w:t>
      </w:r>
      <w:r w:rsidR="00A83596">
        <w:rPr>
          <w:sz w:val="26"/>
          <w:szCs w:val="26"/>
        </w:rPr>
        <w:t xml:space="preserve">– инвестиционные риски. </w:t>
      </w:r>
    </w:p>
    <w:bookmarkEnd w:id="33"/>
    <w:p w:rsidR="00A83596" w:rsidRDefault="00A83596" w:rsidP="00A83596">
      <w:pPr>
        <w:tabs>
          <w:tab w:val="left" w:pos="2745"/>
        </w:tabs>
        <w:rPr>
          <w:color w:val="000000" w:themeColor="text1"/>
          <w:sz w:val="26"/>
          <w:szCs w:val="26"/>
        </w:rPr>
      </w:pPr>
    </w:p>
    <w:p w:rsidR="00A83596" w:rsidRDefault="00A83596" w:rsidP="00A83596">
      <w:pPr>
        <w:tabs>
          <w:tab w:val="left" w:pos="567"/>
        </w:tabs>
        <w:ind w:firstLine="567"/>
        <w:jc w:val="center"/>
        <w:rPr>
          <w:rFonts w:eastAsia="Calibri"/>
          <w:b/>
          <w:bCs/>
          <w:sz w:val="26"/>
          <w:szCs w:val="26"/>
        </w:rPr>
      </w:pPr>
      <w:r>
        <w:rPr>
          <w:rFonts w:eastAsia="Calibri"/>
          <w:b/>
          <w:bCs/>
          <w:sz w:val="26"/>
          <w:szCs w:val="26"/>
        </w:rPr>
        <w:lastRenderedPageBreak/>
        <w:t>Общая площадь жилых помещений, приходящаяся в среднем на одного жителя всего, в том числе введенная в действие за один год</w:t>
      </w:r>
    </w:p>
    <w:p w:rsidR="00A83596" w:rsidRDefault="00A83596" w:rsidP="002C4094">
      <w:pPr>
        <w:tabs>
          <w:tab w:val="left" w:pos="567"/>
        </w:tabs>
        <w:ind w:firstLine="709"/>
        <w:jc w:val="both"/>
        <w:rPr>
          <w:sz w:val="26"/>
          <w:szCs w:val="26"/>
        </w:rPr>
      </w:pPr>
      <w:r>
        <w:rPr>
          <w:sz w:val="26"/>
          <w:szCs w:val="26"/>
        </w:rPr>
        <w:t>Источник информации: Калининградстат, формы федерального статистического наблюдения № С-1 «Сведения о вводе в эксплуатацию зданий и сооружений», № 1-ИЖС «Сведения о построенных населением жилых домах», сведения муниципального образования «Светлогорский городской округ».</w:t>
      </w:r>
    </w:p>
    <w:p w:rsidR="00A83596" w:rsidRDefault="00A83596" w:rsidP="002C4094">
      <w:pPr>
        <w:tabs>
          <w:tab w:val="left" w:pos="709"/>
        </w:tabs>
        <w:ind w:firstLine="709"/>
        <w:jc w:val="both"/>
        <w:rPr>
          <w:sz w:val="26"/>
          <w:szCs w:val="26"/>
        </w:rPr>
      </w:pPr>
      <w:bookmarkStart w:id="34" w:name="_Hlk129876285"/>
      <w:r>
        <w:rPr>
          <w:sz w:val="26"/>
          <w:szCs w:val="26"/>
        </w:rPr>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 xml:space="preserve">Таблица № </w:t>
      </w:r>
      <w:r>
        <w:rPr>
          <w:i/>
        </w:rPr>
        <w:t>2</w:t>
      </w:r>
      <w:r w:rsidR="00272616">
        <w:rPr>
          <w:i/>
        </w:rPr>
        <w:t>0</w:t>
      </w:r>
    </w:p>
    <w:p w:rsidR="00E3785F" w:rsidRDefault="00E3785F" w:rsidP="00A83596">
      <w:pPr>
        <w:ind w:firstLine="567"/>
        <w:jc w:val="both"/>
        <w:rPr>
          <w:sz w:val="26"/>
          <w:szCs w:val="26"/>
        </w:rPr>
      </w:pPr>
    </w:p>
    <w:tbl>
      <w:tblPr>
        <w:tblStyle w:val="a3"/>
        <w:tblW w:w="0" w:type="auto"/>
        <w:tblInd w:w="108" w:type="dxa"/>
        <w:tblLook w:val="04A0"/>
      </w:tblPr>
      <w:tblGrid>
        <w:gridCol w:w="1986"/>
        <w:gridCol w:w="1722"/>
        <w:gridCol w:w="2222"/>
        <w:gridCol w:w="2117"/>
        <w:gridCol w:w="1983"/>
      </w:tblGrid>
      <w:tr w:rsidR="00A83596" w:rsidTr="00A83596">
        <w:trPr>
          <w:trHeight w:val="565"/>
        </w:trPr>
        <w:tc>
          <w:tcPr>
            <w:tcW w:w="1986" w:type="dxa"/>
            <w:tcBorders>
              <w:top w:val="single" w:sz="4" w:space="0" w:color="auto"/>
              <w:left w:val="single" w:sz="4" w:space="0" w:color="auto"/>
              <w:bottom w:val="single" w:sz="4" w:space="0" w:color="auto"/>
              <w:right w:val="single" w:sz="4" w:space="0" w:color="auto"/>
            </w:tcBorders>
            <w:vAlign w:val="center"/>
            <w:hideMark/>
          </w:tcPr>
          <w:p w:rsidR="00A83596" w:rsidRPr="002C4094" w:rsidRDefault="00A83596">
            <w:pPr>
              <w:ind w:firstLine="426"/>
              <w:rPr>
                <w:b/>
              </w:rPr>
            </w:pPr>
            <w:r w:rsidRPr="002C4094">
              <w:rPr>
                <w:b/>
              </w:rPr>
              <w:t>Период</w:t>
            </w:r>
          </w:p>
        </w:tc>
        <w:tc>
          <w:tcPr>
            <w:tcW w:w="1722" w:type="dxa"/>
            <w:tcBorders>
              <w:top w:val="single" w:sz="4" w:space="0" w:color="auto"/>
              <w:left w:val="single" w:sz="4" w:space="0" w:color="auto"/>
              <w:bottom w:val="single" w:sz="4" w:space="0" w:color="auto"/>
              <w:right w:val="single" w:sz="4" w:space="0" w:color="auto"/>
            </w:tcBorders>
            <w:vAlign w:val="center"/>
            <w:hideMark/>
          </w:tcPr>
          <w:p w:rsidR="00A83596" w:rsidRPr="002C4094" w:rsidRDefault="00A83596" w:rsidP="000D0F11">
            <w:pPr>
              <w:jc w:val="center"/>
              <w:rPr>
                <w:b/>
              </w:rPr>
            </w:pPr>
            <w:r w:rsidRPr="002C4094">
              <w:rPr>
                <w:b/>
                <w:lang w:val="en-US"/>
              </w:rPr>
              <w:t>2019</w:t>
            </w:r>
            <w:r w:rsidR="002C4094" w:rsidRPr="002C4094">
              <w:rPr>
                <w:b/>
              </w:rPr>
              <w:t>г.</w:t>
            </w:r>
          </w:p>
        </w:tc>
        <w:tc>
          <w:tcPr>
            <w:tcW w:w="2222" w:type="dxa"/>
            <w:tcBorders>
              <w:top w:val="single" w:sz="4" w:space="0" w:color="auto"/>
              <w:left w:val="single" w:sz="4" w:space="0" w:color="auto"/>
              <w:bottom w:val="single" w:sz="4" w:space="0" w:color="auto"/>
              <w:right w:val="single" w:sz="4" w:space="0" w:color="auto"/>
            </w:tcBorders>
            <w:vAlign w:val="center"/>
            <w:hideMark/>
          </w:tcPr>
          <w:p w:rsidR="00A83596" w:rsidRPr="002C4094" w:rsidRDefault="00A83596" w:rsidP="000D0F11">
            <w:pPr>
              <w:jc w:val="center"/>
              <w:rPr>
                <w:b/>
              </w:rPr>
            </w:pPr>
            <w:r w:rsidRPr="002C4094">
              <w:rPr>
                <w:b/>
              </w:rPr>
              <w:t>2020</w:t>
            </w:r>
            <w:r w:rsidR="002C4094" w:rsidRPr="002C4094">
              <w:rPr>
                <w:b/>
              </w:rPr>
              <w:t>г.</w:t>
            </w:r>
          </w:p>
        </w:tc>
        <w:tc>
          <w:tcPr>
            <w:tcW w:w="2117" w:type="dxa"/>
            <w:tcBorders>
              <w:top w:val="single" w:sz="4" w:space="0" w:color="auto"/>
              <w:left w:val="single" w:sz="4" w:space="0" w:color="auto"/>
              <w:bottom w:val="single" w:sz="4" w:space="0" w:color="auto"/>
              <w:right w:val="single" w:sz="4" w:space="0" w:color="auto"/>
            </w:tcBorders>
            <w:vAlign w:val="center"/>
            <w:hideMark/>
          </w:tcPr>
          <w:p w:rsidR="00A83596" w:rsidRPr="002C4094" w:rsidRDefault="00A83596" w:rsidP="000D0F11">
            <w:pPr>
              <w:jc w:val="center"/>
              <w:rPr>
                <w:b/>
              </w:rPr>
            </w:pPr>
            <w:r w:rsidRPr="002C4094">
              <w:rPr>
                <w:b/>
              </w:rPr>
              <w:t>2021</w:t>
            </w:r>
            <w:r w:rsidR="002C4094" w:rsidRPr="002C4094">
              <w:rPr>
                <w:b/>
              </w:rPr>
              <w:t>г.</w:t>
            </w:r>
          </w:p>
        </w:tc>
        <w:tc>
          <w:tcPr>
            <w:tcW w:w="1983" w:type="dxa"/>
            <w:tcBorders>
              <w:top w:val="single" w:sz="4" w:space="0" w:color="auto"/>
              <w:left w:val="single" w:sz="4" w:space="0" w:color="auto"/>
              <w:bottom w:val="single" w:sz="4" w:space="0" w:color="auto"/>
              <w:right w:val="single" w:sz="4" w:space="0" w:color="auto"/>
            </w:tcBorders>
            <w:vAlign w:val="center"/>
            <w:hideMark/>
          </w:tcPr>
          <w:p w:rsidR="00A83596" w:rsidRPr="002C4094" w:rsidRDefault="00A83596" w:rsidP="000D0F11">
            <w:pPr>
              <w:jc w:val="center"/>
              <w:rPr>
                <w:b/>
              </w:rPr>
            </w:pPr>
            <w:r w:rsidRPr="002C4094">
              <w:rPr>
                <w:b/>
              </w:rPr>
              <w:t>2022</w:t>
            </w:r>
            <w:r w:rsidR="002C4094" w:rsidRPr="002C4094">
              <w:rPr>
                <w:b/>
              </w:rPr>
              <w:t>г.</w:t>
            </w:r>
          </w:p>
        </w:tc>
      </w:tr>
      <w:tr w:rsidR="00A83596" w:rsidTr="00A83596">
        <w:trPr>
          <w:trHeight w:val="405"/>
        </w:trPr>
        <w:tc>
          <w:tcPr>
            <w:tcW w:w="1986" w:type="dxa"/>
            <w:tcBorders>
              <w:top w:val="single" w:sz="4" w:space="0" w:color="auto"/>
              <w:left w:val="single" w:sz="4" w:space="0" w:color="auto"/>
              <w:bottom w:val="single" w:sz="4" w:space="0" w:color="auto"/>
              <w:right w:val="single" w:sz="4" w:space="0" w:color="auto"/>
            </w:tcBorders>
            <w:hideMark/>
          </w:tcPr>
          <w:p w:rsidR="00A83596" w:rsidRDefault="00A83596">
            <w:pPr>
              <w:jc w:val="center"/>
              <w:rPr>
                <w:vertAlign w:val="superscript"/>
              </w:rPr>
            </w:pPr>
            <w:r>
              <w:t>Общая площадь жилых помещений, приходящаяся в среднем на одного жителя</w:t>
            </w:r>
          </w:p>
        </w:tc>
        <w:tc>
          <w:tcPr>
            <w:tcW w:w="17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83596" w:rsidRDefault="00A83596">
            <w:pPr>
              <w:jc w:val="center"/>
              <w:rPr>
                <w:color w:val="FF0000"/>
                <w:lang w:val="en-US"/>
              </w:rPr>
            </w:pPr>
            <w:r>
              <w:rPr>
                <w:color w:val="000000"/>
              </w:rPr>
              <w:t>43,1</w:t>
            </w:r>
          </w:p>
        </w:tc>
        <w:tc>
          <w:tcPr>
            <w:tcW w:w="2222" w:type="dxa"/>
            <w:tcBorders>
              <w:top w:val="single" w:sz="4" w:space="0" w:color="000000"/>
              <w:left w:val="nil"/>
              <w:bottom w:val="single" w:sz="4" w:space="0" w:color="000000"/>
              <w:right w:val="single" w:sz="4" w:space="0" w:color="000000"/>
            </w:tcBorders>
            <w:shd w:val="clear" w:color="auto" w:fill="FFFFFF"/>
            <w:vAlign w:val="center"/>
            <w:hideMark/>
          </w:tcPr>
          <w:p w:rsidR="00A83596" w:rsidRDefault="00A83596">
            <w:pPr>
              <w:jc w:val="center"/>
              <w:rPr>
                <w:color w:val="FF0000"/>
              </w:rPr>
            </w:pPr>
            <w:r>
              <w:rPr>
                <w:color w:val="000000"/>
              </w:rPr>
              <w:t>42,4</w:t>
            </w:r>
          </w:p>
        </w:tc>
        <w:tc>
          <w:tcPr>
            <w:tcW w:w="2117" w:type="dxa"/>
            <w:tcBorders>
              <w:top w:val="single" w:sz="4" w:space="0" w:color="000000"/>
              <w:left w:val="nil"/>
              <w:bottom w:val="single" w:sz="4" w:space="0" w:color="000000"/>
              <w:right w:val="single" w:sz="4" w:space="0" w:color="000000"/>
            </w:tcBorders>
            <w:shd w:val="clear" w:color="auto" w:fill="FFFFFF"/>
            <w:vAlign w:val="center"/>
            <w:hideMark/>
          </w:tcPr>
          <w:p w:rsidR="00A83596" w:rsidRDefault="00A83596">
            <w:pPr>
              <w:jc w:val="center"/>
              <w:rPr>
                <w:color w:val="FF0000"/>
              </w:rPr>
            </w:pPr>
            <w:r>
              <w:rPr>
                <w:color w:val="000000"/>
              </w:rPr>
              <w:t>42,4</w:t>
            </w:r>
          </w:p>
        </w:tc>
        <w:tc>
          <w:tcPr>
            <w:tcW w:w="1983" w:type="dxa"/>
            <w:tcBorders>
              <w:top w:val="single" w:sz="4" w:space="0" w:color="000000"/>
              <w:left w:val="nil"/>
              <w:bottom w:val="single" w:sz="4" w:space="0" w:color="000000"/>
              <w:right w:val="single" w:sz="4" w:space="0" w:color="000000"/>
            </w:tcBorders>
            <w:shd w:val="clear" w:color="auto" w:fill="FFFFFF"/>
            <w:vAlign w:val="center"/>
            <w:hideMark/>
          </w:tcPr>
          <w:p w:rsidR="00A83596" w:rsidRDefault="00A83596">
            <w:pPr>
              <w:jc w:val="center"/>
              <w:rPr>
                <w:color w:val="000000"/>
              </w:rPr>
            </w:pPr>
            <w:r>
              <w:rPr>
                <w:color w:val="000000"/>
              </w:rPr>
              <w:t>45,9</w:t>
            </w:r>
          </w:p>
        </w:tc>
      </w:tr>
      <w:tr w:rsidR="00A83596" w:rsidTr="00A83596">
        <w:trPr>
          <w:trHeight w:val="405"/>
        </w:trPr>
        <w:tc>
          <w:tcPr>
            <w:tcW w:w="1986" w:type="dxa"/>
            <w:tcBorders>
              <w:top w:val="single" w:sz="4" w:space="0" w:color="auto"/>
              <w:left w:val="single" w:sz="4" w:space="0" w:color="auto"/>
              <w:bottom w:val="single" w:sz="4" w:space="0" w:color="auto"/>
              <w:right w:val="single" w:sz="4" w:space="0" w:color="auto"/>
            </w:tcBorders>
            <w:hideMark/>
          </w:tcPr>
          <w:p w:rsidR="00A83596" w:rsidRDefault="00A83596">
            <w:pPr>
              <w:jc w:val="center"/>
            </w:pPr>
            <w:r>
              <w:t>в том числе введенная в действие за один год</w:t>
            </w:r>
          </w:p>
        </w:tc>
        <w:tc>
          <w:tcPr>
            <w:tcW w:w="17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83596" w:rsidRDefault="00A83596">
            <w:pPr>
              <w:jc w:val="center"/>
              <w:rPr>
                <w:color w:val="000000"/>
                <w:lang w:val="en-US"/>
              </w:rPr>
            </w:pPr>
            <w:r>
              <w:rPr>
                <w:color w:val="000000"/>
                <w:lang w:val="en-US"/>
              </w:rPr>
              <w:t>2</w:t>
            </w:r>
            <w:r>
              <w:rPr>
                <w:color w:val="000000"/>
              </w:rPr>
              <w:t>,</w:t>
            </w:r>
            <w:r>
              <w:rPr>
                <w:color w:val="000000"/>
                <w:lang w:val="en-US"/>
              </w:rPr>
              <w:t>89</w:t>
            </w:r>
          </w:p>
        </w:tc>
        <w:tc>
          <w:tcPr>
            <w:tcW w:w="2222" w:type="dxa"/>
            <w:tcBorders>
              <w:top w:val="single" w:sz="4" w:space="0" w:color="000000"/>
              <w:left w:val="nil"/>
              <w:bottom w:val="single" w:sz="4" w:space="0" w:color="000000"/>
              <w:right w:val="single" w:sz="4" w:space="0" w:color="000000"/>
            </w:tcBorders>
            <w:shd w:val="clear" w:color="auto" w:fill="FFFFFF"/>
            <w:vAlign w:val="center"/>
            <w:hideMark/>
          </w:tcPr>
          <w:p w:rsidR="00A83596" w:rsidRDefault="00A83596">
            <w:pPr>
              <w:jc w:val="center"/>
              <w:rPr>
                <w:color w:val="000000"/>
                <w:lang w:val="en-US"/>
              </w:rPr>
            </w:pPr>
            <w:r>
              <w:rPr>
                <w:color w:val="000000"/>
                <w:lang w:val="en-US"/>
              </w:rPr>
              <w:t>1</w:t>
            </w:r>
            <w:r>
              <w:rPr>
                <w:color w:val="000000"/>
              </w:rPr>
              <w:t>,</w:t>
            </w:r>
            <w:r>
              <w:rPr>
                <w:color w:val="000000"/>
                <w:lang w:val="en-US"/>
              </w:rPr>
              <w:t>46</w:t>
            </w:r>
          </w:p>
        </w:tc>
        <w:tc>
          <w:tcPr>
            <w:tcW w:w="2117" w:type="dxa"/>
            <w:tcBorders>
              <w:top w:val="single" w:sz="4" w:space="0" w:color="000000"/>
              <w:left w:val="nil"/>
              <w:bottom w:val="single" w:sz="4" w:space="0" w:color="000000"/>
              <w:right w:val="single" w:sz="4" w:space="0" w:color="000000"/>
            </w:tcBorders>
            <w:shd w:val="clear" w:color="auto" w:fill="FFFFFF"/>
            <w:vAlign w:val="center"/>
            <w:hideMark/>
          </w:tcPr>
          <w:p w:rsidR="00A83596" w:rsidRDefault="00A83596">
            <w:pPr>
              <w:jc w:val="center"/>
              <w:rPr>
                <w:color w:val="000000"/>
                <w:lang w:val="en-US"/>
              </w:rPr>
            </w:pPr>
            <w:r>
              <w:rPr>
                <w:color w:val="000000"/>
                <w:lang w:val="en-US"/>
              </w:rPr>
              <w:t>1</w:t>
            </w:r>
            <w:r>
              <w:rPr>
                <w:color w:val="000000"/>
              </w:rPr>
              <w:t>,</w:t>
            </w:r>
            <w:r>
              <w:rPr>
                <w:color w:val="000000"/>
                <w:lang w:val="en-US"/>
              </w:rPr>
              <w:t>08</w:t>
            </w:r>
          </w:p>
        </w:tc>
        <w:tc>
          <w:tcPr>
            <w:tcW w:w="1983" w:type="dxa"/>
            <w:tcBorders>
              <w:top w:val="single" w:sz="4" w:space="0" w:color="000000"/>
              <w:left w:val="nil"/>
              <w:bottom w:val="single" w:sz="4" w:space="0" w:color="000000"/>
              <w:right w:val="single" w:sz="4" w:space="0" w:color="000000"/>
            </w:tcBorders>
            <w:shd w:val="clear" w:color="auto" w:fill="FFFFFF"/>
            <w:vAlign w:val="center"/>
            <w:hideMark/>
          </w:tcPr>
          <w:p w:rsidR="00A83596" w:rsidRDefault="00A83596">
            <w:pPr>
              <w:jc w:val="center"/>
              <w:rPr>
                <w:color w:val="000000"/>
              </w:rPr>
            </w:pPr>
            <w:r>
              <w:rPr>
                <w:color w:val="000000"/>
              </w:rPr>
              <w:t>3,79</w:t>
            </w:r>
          </w:p>
        </w:tc>
      </w:tr>
      <w:bookmarkEnd w:id="34"/>
    </w:tbl>
    <w:p w:rsidR="00A83596" w:rsidRDefault="00A83596" w:rsidP="00A83596">
      <w:pPr>
        <w:tabs>
          <w:tab w:val="left" w:pos="567"/>
        </w:tabs>
        <w:ind w:firstLine="567"/>
        <w:jc w:val="both"/>
        <w:rPr>
          <w:rFonts w:eastAsia="Calibri"/>
          <w:b/>
          <w:bCs/>
          <w:sz w:val="6"/>
          <w:szCs w:val="6"/>
        </w:rPr>
      </w:pPr>
    </w:p>
    <w:p w:rsidR="00A83596" w:rsidRDefault="00A83596" w:rsidP="002C4094">
      <w:pPr>
        <w:ind w:firstLine="709"/>
        <w:jc w:val="both"/>
        <w:rPr>
          <w:sz w:val="26"/>
          <w:szCs w:val="26"/>
        </w:rPr>
      </w:pPr>
      <w:r>
        <w:rPr>
          <w:sz w:val="26"/>
          <w:szCs w:val="26"/>
        </w:rPr>
        <w:t>Динамика показателей общей площади жилых помещений, приходящаяся в среднем на одного жителя, в том числе введенной в действие за один год, за 2022 год (45,9 и 3,79 м2 соответственно) по сравнению с 2021 годом (42,4 и 1,08 м2 соответственно) обусловлено увеличением показателя ввода жилья (в 2022 году – 88,6 тыс. м2, в 2021 году– 29,1 тыс. м2 жилой площади), а также в связи с уменьшением численности населения в результате пересчета результатов переписи населения 2020 г</w:t>
      </w:r>
      <w:r w:rsidR="000D0F11">
        <w:rPr>
          <w:sz w:val="26"/>
          <w:szCs w:val="26"/>
        </w:rPr>
        <w:t>ода</w:t>
      </w:r>
      <w:r>
        <w:rPr>
          <w:sz w:val="26"/>
          <w:szCs w:val="26"/>
        </w:rPr>
        <w:t>.</w:t>
      </w:r>
    </w:p>
    <w:p w:rsidR="00A83596" w:rsidRDefault="00A83596" w:rsidP="002C4094">
      <w:pPr>
        <w:ind w:firstLine="709"/>
        <w:jc w:val="both"/>
        <w:rPr>
          <w:sz w:val="26"/>
          <w:szCs w:val="26"/>
        </w:rPr>
      </w:pPr>
      <w:r>
        <w:rPr>
          <w:sz w:val="26"/>
          <w:szCs w:val="26"/>
        </w:rPr>
        <w:t>Вместе с этим показатели общей площади жилых помещений, приходящаяся в среднем на одного жителя, в том числе введенной в действие за один год, в перспективе следующих трех лет (2023-2025г</w:t>
      </w:r>
      <w:r w:rsidR="000D0F11">
        <w:rPr>
          <w:sz w:val="26"/>
          <w:szCs w:val="26"/>
        </w:rPr>
        <w:t>г</w:t>
      </w:r>
      <w:r>
        <w:rPr>
          <w:sz w:val="26"/>
          <w:szCs w:val="26"/>
        </w:rPr>
        <w:t xml:space="preserve">.) </w:t>
      </w:r>
      <w:proofErr w:type="spellStart"/>
      <w:r>
        <w:rPr>
          <w:sz w:val="26"/>
          <w:szCs w:val="26"/>
        </w:rPr>
        <w:t>прогнозно</w:t>
      </w:r>
      <w:proofErr w:type="spellEnd"/>
      <w:r>
        <w:rPr>
          <w:sz w:val="26"/>
          <w:szCs w:val="26"/>
        </w:rPr>
        <w:t xml:space="preserve"> повторят показатели 2021 года (42,4 и 1,08 м2 соответственно) в связи с нестабильной экономической ситуацией.</w:t>
      </w:r>
    </w:p>
    <w:p w:rsidR="00A83596" w:rsidRDefault="00A83596" w:rsidP="002C4094">
      <w:pPr>
        <w:ind w:firstLine="709"/>
        <w:jc w:val="both"/>
        <w:rPr>
          <w:strike/>
          <w:sz w:val="26"/>
          <w:szCs w:val="26"/>
        </w:rPr>
      </w:pPr>
      <w:r>
        <w:rPr>
          <w:sz w:val="26"/>
          <w:szCs w:val="26"/>
        </w:rPr>
        <w:t>Анализ ключевых показателей развития жилищного строительного сектора говорит о постепенном насыщении этого рынка и возможном опережающем росте предложения над спросом</w:t>
      </w:r>
      <w:r>
        <w:rPr>
          <w:strike/>
          <w:sz w:val="26"/>
          <w:szCs w:val="26"/>
        </w:rPr>
        <w:t>.</w:t>
      </w:r>
    </w:p>
    <w:p w:rsidR="00A83596" w:rsidRDefault="00A83596" w:rsidP="002C4094">
      <w:pPr>
        <w:ind w:firstLine="709"/>
        <w:jc w:val="both"/>
        <w:rPr>
          <w:sz w:val="26"/>
          <w:szCs w:val="26"/>
        </w:rPr>
      </w:pPr>
      <w:r>
        <w:rPr>
          <w:sz w:val="26"/>
          <w:szCs w:val="26"/>
        </w:rPr>
        <w:t>В качестве возможных стимулов развития строительной отрасли могут выступить:</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рост доходов населения и использование продуктов жилищного строительства при удовлетворении инвестиционного спроса;</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развитие государственных программ стимулирования спроса на этом рынке (например, повышение доступности ипотеки и т.п.);</w:t>
      </w:r>
    </w:p>
    <w:p w:rsidR="00A83596" w:rsidRP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диверсификация строительной отрасли и появление эффективности в нежилых секторах.</w:t>
      </w:r>
    </w:p>
    <w:p w:rsidR="00A83596" w:rsidRDefault="00A83596" w:rsidP="002C4094">
      <w:pPr>
        <w:ind w:firstLine="709"/>
        <w:jc w:val="both"/>
        <w:rPr>
          <w:sz w:val="26"/>
          <w:szCs w:val="26"/>
        </w:rPr>
      </w:pPr>
      <w:r>
        <w:rPr>
          <w:sz w:val="26"/>
          <w:szCs w:val="26"/>
        </w:rPr>
        <w:t>Очевидно, что государственная политика сводится к сокращению рисков в экономике</w:t>
      </w:r>
      <w:r>
        <w:rPr>
          <w:color w:val="4472C4" w:themeColor="accent1"/>
          <w:sz w:val="26"/>
          <w:szCs w:val="26"/>
        </w:rPr>
        <w:t xml:space="preserve"> </w:t>
      </w:r>
      <w:r>
        <w:rPr>
          <w:sz w:val="26"/>
          <w:szCs w:val="26"/>
        </w:rPr>
        <w:t>и гармонизации рынка, следовательно, фокус стратегического внимания должен быть направлен именно на диверсификацию (расширение многообразия) строительного сектора, зарождению стимулов и интересов в нежилом строительном секторе.</w:t>
      </w:r>
    </w:p>
    <w:p w:rsidR="00A83596" w:rsidRDefault="00A83596" w:rsidP="002C4094">
      <w:pPr>
        <w:ind w:firstLine="709"/>
        <w:jc w:val="both"/>
        <w:rPr>
          <w:sz w:val="26"/>
          <w:szCs w:val="26"/>
        </w:rPr>
      </w:pPr>
      <w:r>
        <w:rPr>
          <w:sz w:val="26"/>
          <w:szCs w:val="26"/>
        </w:rPr>
        <w:lastRenderedPageBreak/>
        <w:t xml:space="preserve">Возможные ключевые проблемы и риски строительного комплекса, которые могут возникнуть в долгосрочной перспективе: </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критическое сокращение платежеспособного спроса на жилую и коммерческую недвижимость, а также снижение уровня доступности ипотечных кредитов;</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недостаток энергетической эффективности производств отрасли;</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недостаток профессиональных управляющих компаний (как коммерческой, так и жилой недвижимостью);</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не достижение полной газификации населенных пунктов муниципального образования;</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значительное ухудшение состояния жилищно-коммунальной коммунальной систем или достижение их предельной эксплуатационной мощности.</w:t>
      </w:r>
    </w:p>
    <w:p w:rsidR="00A83596" w:rsidRDefault="00A83596" w:rsidP="002C4094">
      <w:pPr>
        <w:ind w:firstLine="709"/>
        <w:jc w:val="both"/>
        <w:rPr>
          <w:sz w:val="26"/>
          <w:szCs w:val="26"/>
        </w:rPr>
      </w:pPr>
      <w:r>
        <w:rPr>
          <w:sz w:val="26"/>
          <w:szCs w:val="26"/>
        </w:rPr>
        <w:t xml:space="preserve">Конкурентные преимущества строительного комплекса, которые подлежат перспективному развитию в Светлогорском округе: </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реализация принципов комплексной застройки территории;</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развитие коммунальной и транспортной инфраструктур;</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 xml:space="preserve">обеспечение стабильности и повышение качества предоставления жилищно-коммунальных услуг. </w:t>
      </w:r>
    </w:p>
    <w:p w:rsidR="00A83596" w:rsidRDefault="00A83596" w:rsidP="002C4094">
      <w:pPr>
        <w:ind w:firstLine="709"/>
        <w:jc w:val="both"/>
        <w:rPr>
          <w:sz w:val="26"/>
          <w:szCs w:val="26"/>
        </w:rPr>
      </w:pPr>
      <w:r>
        <w:rPr>
          <w:sz w:val="26"/>
          <w:szCs w:val="26"/>
        </w:rPr>
        <w:t xml:space="preserve">Методы, способные оказать влияние на развитие строительного комплекса: </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определение эффективного объема строительства (недопущение избыточности);</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снижение себестоимости продукции и услуг за счет уменьшения затрат на энергоносители, а также повышения производительности труда;</w:t>
      </w:r>
    </w:p>
    <w:p w:rsidR="00A83596" w:rsidRDefault="00A83596" w:rsidP="00A83596">
      <w:pPr>
        <w:pStyle w:val="a9"/>
        <w:numPr>
          <w:ilvl w:val="0"/>
          <w:numId w:val="8"/>
        </w:numPr>
        <w:tabs>
          <w:tab w:val="left" w:pos="993"/>
        </w:tabs>
        <w:spacing w:after="0" w:line="240" w:lineRule="auto"/>
        <w:ind w:left="0" w:firstLine="567"/>
        <w:jc w:val="both"/>
        <w:rPr>
          <w:rFonts w:ascii="Times New Roman" w:hAnsi="Times New Roman"/>
          <w:sz w:val="26"/>
          <w:szCs w:val="26"/>
        </w:rPr>
      </w:pPr>
      <w:r>
        <w:rPr>
          <w:rFonts w:ascii="Times New Roman" w:hAnsi="Times New Roman"/>
          <w:sz w:val="26"/>
          <w:szCs w:val="26"/>
        </w:rPr>
        <w:t xml:space="preserve">рост доли населения, обеспеченного централизованными системами предоставления жилищно-коммунальных услуг. </w:t>
      </w:r>
    </w:p>
    <w:p w:rsidR="00A83596" w:rsidRDefault="00A83596" w:rsidP="002C4094">
      <w:pPr>
        <w:ind w:firstLine="709"/>
        <w:jc w:val="both"/>
        <w:rPr>
          <w:sz w:val="26"/>
          <w:szCs w:val="26"/>
        </w:rPr>
      </w:pPr>
      <w:r>
        <w:rPr>
          <w:sz w:val="26"/>
          <w:szCs w:val="26"/>
        </w:rPr>
        <w:t>При этом в пределах территории Светлогорского округа не планируется предоставление земельных участков для строительства промышленных объектов, либо объектов, непосредственно не связанных с курортным обслуживанием и рекреационно-жилищным строительством.</w:t>
      </w:r>
    </w:p>
    <w:p w:rsidR="00A83596" w:rsidRDefault="00A83596" w:rsidP="002C4094">
      <w:pPr>
        <w:ind w:firstLine="709"/>
        <w:jc w:val="both"/>
        <w:rPr>
          <w:sz w:val="26"/>
          <w:szCs w:val="26"/>
        </w:rPr>
      </w:pPr>
      <w:r>
        <w:rPr>
          <w:sz w:val="26"/>
          <w:szCs w:val="26"/>
        </w:rPr>
        <w:t>Вместе с тем рекреационно-жилищное строительство является инвестиционным, включая федеральное и региональное финансирование объектов на земельных участках с соответствующим правом собственности. В муниципальной собственности земельных участков для реализации больших инвестиционных объектов не имеется.</w:t>
      </w:r>
    </w:p>
    <w:p w:rsidR="00A83596" w:rsidRDefault="00A83596" w:rsidP="002C4094">
      <w:pPr>
        <w:ind w:firstLine="709"/>
        <w:jc w:val="both"/>
        <w:rPr>
          <w:sz w:val="26"/>
          <w:szCs w:val="26"/>
        </w:rPr>
      </w:pPr>
      <w:r>
        <w:rPr>
          <w:sz w:val="26"/>
          <w:szCs w:val="26"/>
        </w:rPr>
        <w:t>Строительство объектов социальной инфраструктуры генеральным планом Светлогорского округа планируется как за счет бюджетных средств, так и в рамках инвестиционных проектов.</w:t>
      </w:r>
    </w:p>
    <w:p w:rsidR="00A83596" w:rsidRPr="00A83596" w:rsidRDefault="00A83596" w:rsidP="002C4094">
      <w:pPr>
        <w:ind w:firstLine="709"/>
        <w:jc w:val="both"/>
        <w:rPr>
          <w:sz w:val="26"/>
          <w:szCs w:val="26"/>
        </w:rPr>
      </w:pPr>
      <w:r w:rsidRPr="00A83596">
        <w:rPr>
          <w:sz w:val="26"/>
          <w:szCs w:val="26"/>
        </w:rPr>
        <w:t>Таким образом, преодоление проблем и рисков может решаться преимущественно за счет развития инвестиционной деятельности в строительной сфере и равномерного пространственного развития территории.</w:t>
      </w:r>
    </w:p>
    <w:p w:rsidR="009029B0" w:rsidRDefault="009029B0" w:rsidP="00D96154"/>
    <w:p w:rsidR="007E42C2" w:rsidRDefault="007E42C2" w:rsidP="002C4094">
      <w:pPr>
        <w:autoSpaceDE w:val="0"/>
        <w:autoSpaceDN w:val="0"/>
        <w:adjustRightInd w:val="0"/>
        <w:ind w:firstLine="567"/>
        <w:jc w:val="center"/>
        <w:rPr>
          <w:rFonts w:eastAsiaTheme="minorHAnsi"/>
          <w:b/>
          <w:bCs/>
          <w:sz w:val="26"/>
          <w:szCs w:val="26"/>
          <w:lang w:eastAsia="en-US"/>
        </w:rPr>
      </w:pPr>
      <w:r>
        <w:rPr>
          <w:b/>
          <w:sz w:val="26"/>
          <w:szCs w:val="26"/>
        </w:rPr>
        <w:t>3.6. Жилищно-коммунальная инфраструктура и городская среда</w:t>
      </w:r>
    </w:p>
    <w:p w:rsidR="00012990" w:rsidRDefault="00012990" w:rsidP="00012990">
      <w:pPr>
        <w:autoSpaceDE w:val="0"/>
        <w:autoSpaceDN w:val="0"/>
        <w:adjustRightInd w:val="0"/>
        <w:ind w:firstLine="567"/>
        <w:jc w:val="both"/>
        <w:rPr>
          <w:rFonts w:eastAsiaTheme="minorHAnsi"/>
          <w:b/>
          <w:bCs/>
          <w:sz w:val="26"/>
          <w:szCs w:val="26"/>
          <w:lang w:eastAsia="en-US"/>
        </w:rPr>
      </w:pPr>
    </w:p>
    <w:p w:rsidR="007E42C2" w:rsidRDefault="007E42C2" w:rsidP="002C4094">
      <w:pPr>
        <w:ind w:firstLine="709"/>
        <w:rPr>
          <w:rFonts w:eastAsia="Calibri"/>
          <w:b/>
          <w:sz w:val="26"/>
          <w:szCs w:val="26"/>
          <w:lang w:eastAsia="en-US"/>
        </w:rPr>
      </w:pPr>
      <w:bookmarkStart w:id="35" w:name="_Hlk129706450"/>
      <w:r>
        <w:rPr>
          <w:rFonts w:eastAsia="Calibri"/>
          <w:b/>
          <w:sz w:val="26"/>
          <w:szCs w:val="26"/>
          <w:lang w:eastAsia="en-US"/>
        </w:rPr>
        <w:t>3.6.1. Жилищный фонд</w:t>
      </w:r>
      <w:bookmarkEnd w:id="35"/>
    </w:p>
    <w:p w:rsidR="007D5049" w:rsidRDefault="00E3785F" w:rsidP="002C4094">
      <w:pPr>
        <w:tabs>
          <w:tab w:val="left" w:pos="709"/>
        </w:tabs>
        <w:ind w:firstLine="709"/>
        <w:jc w:val="both"/>
        <w:rPr>
          <w:sz w:val="26"/>
          <w:szCs w:val="26"/>
        </w:rPr>
      </w:pPr>
      <w:r w:rsidRPr="001C23DC">
        <w:rPr>
          <w:sz w:val="26"/>
          <w:szCs w:val="26"/>
        </w:rPr>
        <w:t xml:space="preserve">Светлогорский округ занимает высокие позиции по большинству показателей, характеризующих обеспеченность населения, проживающего на жилой площади городского жилищного фонда, объектами коммунальной инфраструктуры. </w:t>
      </w:r>
    </w:p>
    <w:p w:rsidR="007D5049" w:rsidRDefault="007D5049" w:rsidP="00E3785F">
      <w:pPr>
        <w:autoSpaceDE w:val="0"/>
        <w:autoSpaceDN w:val="0"/>
        <w:adjustRightInd w:val="0"/>
        <w:jc w:val="both"/>
        <w:rPr>
          <w:rFonts w:eastAsia="Calibri"/>
          <w:sz w:val="26"/>
          <w:szCs w:val="26"/>
          <w:lang w:eastAsia="en-US"/>
        </w:rPr>
      </w:pPr>
    </w:p>
    <w:p w:rsidR="00012990" w:rsidRPr="00EB6369" w:rsidRDefault="005F48F4" w:rsidP="00EB6369">
      <w:pPr>
        <w:ind w:firstLine="567"/>
        <w:jc w:val="center"/>
        <w:rPr>
          <w:b/>
          <w:sz w:val="26"/>
          <w:szCs w:val="26"/>
        </w:rPr>
      </w:pPr>
      <w:bookmarkStart w:id="36" w:name="_Toc308783712"/>
      <w:bookmarkStart w:id="37" w:name="_Toc339359304"/>
      <w:bookmarkStart w:id="38" w:name="_Toc339359782"/>
      <w:r w:rsidRPr="008211E2">
        <w:rPr>
          <w:b/>
          <w:sz w:val="26"/>
          <w:szCs w:val="26"/>
        </w:rPr>
        <w:lastRenderedPageBreak/>
        <w:t>Жилищные условия населения</w:t>
      </w:r>
      <w:bookmarkEnd w:id="36"/>
      <w:bookmarkEnd w:id="37"/>
      <w:bookmarkEnd w:id="38"/>
    </w:p>
    <w:p w:rsidR="00012990" w:rsidRDefault="00E3785F" w:rsidP="00E3785F">
      <w:pPr>
        <w:pStyle w:val="a9"/>
        <w:spacing w:after="0" w:line="240" w:lineRule="auto"/>
        <w:ind w:left="0" w:right="-141" w:firstLine="567"/>
        <w:jc w:val="right"/>
        <w:rPr>
          <w:rFonts w:ascii="Times New Roman" w:hAnsi="Times New Roman"/>
          <w:i/>
          <w:sz w:val="24"/>
          <w:szCs w:val="24"/>
        </w:rPr>
      </w:pPr>
      <w:r w:rsidRPr="003075A0">
        <w:rPr>
          <w:rFonts w:ascii="Times New Roman" w:hAnsi="Times New Roman"/>
          <w:i/>
          <w:sz w:val="24"/>
          <w:szCs w:val="24"/>
        </w:rPr>
        <w:t xml:space="preserve">Таблица № </w:t>
      </w:r>
      <w:r>
        <w:rPr>
          <w:rFonts w:ascii="Times New Roman" w:hAnsi="Times New Roman"/>
          <w:i/>
          <w:sz w:val="24"/>
          <w:szCs w:val="24"/>
        </w:rPr>
        <w:t>2</w:t>
      </w:r>
      <w:r w:rsidR="00CD387E">
        <w:rPr>
          <w:rFonts w:ascii="Times New Roman" w:hAnsi="Times New Roman"/>
          <w:i/>
          <w:sz w:val="24"/>
          <w:szCs w:val="24"/>
        </w:rPr>
        <w:t>1</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56"/>
        <w:gridCol w:w="1150"/>
        <w:gridCol w:w="970"/>
        <w:gridCol w:w="1068"/>
        <w:gridCol w:w="1064"/>
        <w:gridCol w:w="1122"/>
      </w:tblGrid>
      <w:tr w:rsidR="00012990" w:rsidRPr="008211E2" w:rsidTr="0078107B">
        <w:trPr>
          <w:trHeight w:val="504"/>
          <w:tblHeader/>
        </w:trPr>
        <w:tc>
          <w:tcPr>
            <w:tcW w:w="2518" w:type="pct"/>
          </w:tcPr>
          <w:p w:rsidR="00012990" w:rsidRPr="008211E2" w:rsidRDefault="00012990" w:rsidP="0078107B">
            <w:pPr>
              <w:ind w:firstLine="142"/>
              <w:rPr>
                <w:b/>
              </w:rPr>
            </w:pPr>
            <w:r w:rsidRPr="008211E2">
              <w:rPr>
                <w:b/>
              </w:rPr>
              <w:t>Наименование показателя</w:t>
            </w:r>
          </w:p>
        </w:tc>
        <w:tc>
          <w:tcPr>
            <w:tcW w:w="531" w:type="pct"/>
          </w:tcPr>
          <w:p w:rsidR="00012990" w:rsidRPr="008211E2" w:rsidRDefault="00012990" w:rsidP="00AB6B6D">
            <w:pPr>
              <w:ind w:firstLine="34"/>
              <w:rPr>
                <w:b/>
              </w:rPr>
            </w:pPr>
            <w:r w:rsidRPr="008211E2">
              <w:rPr>
                <w:b/>
              </w:rPr>
              <w:t>2017</w:t>
            </w:r>
            <w:r>
              <w:rPr>
                <w:b/>
              </w:rPr>
              <w:t>г.</w:t>
            </w:r>
          </w:p>
        </w:tc>
        <w:tc>
          <w:tcPr>
            <w:tcW w:w="448" w:type="pct"/>
          </w:tcPr>
          <w:p w:rsidR="00012990" w:rsidRPr="008211E2" w:rsidRDefault="00012990" w:rsidP="00AB6B6D">
            <w:pPr>
              <w:ind w:right="-78" w:firstLine="34"/>
              <w:rPr>
                <w:b/>
              </w:rPr>
            </w:pPr>
            <w:r w:rsidRPr="008211E2">
              <w:rPr>
                <w:b/>
              </w:rPr>
              <w:t>201</w:t>
            </w:r>
            <w:r>
              <w:rPr>
                <w:b/>
              </w:rPr>
              <w:t>8г.</w:t>
            </w:r>
          </w:p>
        </w:tc>
        <w:tc>
          <w:tcPr>
            <w:tcW w:w="493" w:type="pct"/>
          </w:tcPr>
          <w:p w:rsidR="00012990" w:rsidRPr="008211E2" w:rsidRDefault="00012990" w:rsidP="00AB6B6D">
            <w:pPr>
              <w:ind w:firstLine="34"/>
              <w:rPr>
                <w:b/>
              </w:rPr>
            </w:pPr>
            <w:r w:rsidRPr="008211E2">
              <w:rPr>
                <w:b/>
              </w:rPr>
              <w:t>2019</w:t>
            </w:r>
            <w:r>
              <w:rPr>
                <w:b/>
              </w:rPr>
              <w:t>г.</w:t>
            </w:r>
          </w:p>
        </w:tc>
        <w:tc>
          <w:tcPr>
            <w:tcW w:w="491" w:type="pct"/>
          </w:tcPr>
          <w:p w:rsidR="00012990" w:rsidRPr="008211E2" w:rsidRDefault="00012990" w:rsidP="00AB6B6D">
            <w:pPr>
              <w:ind w:firstLine="34"/>
              <w:rPr>
                <w:b/>
              </w:rPr>
            </w:pPr>
            <w:r w:rsidRPr="008211E2">
              <w:rPr>
                <w:b/>
              </w:rPr>
              <w:t>2020</w:t>
            </w:r>
            <w:r>
              <w:rPr>
                <w:b/>
              </w:rPr>
              <w:t>г.</w:t>
            </w:r>
          </w:p>
        </w:tc>
        <w:tc>
          <w:tcPr>
            <w:tcW w:w="518" w:type="pct"/>
          </w:tcPr>
          <w:p w:rsidR="00012990" w:rsidRPr="008211E2" w:rsidRDefault="00012990" w:rsidP="00AB6B6D">
            <w:pPr>
              <w:ind w:firstLine="34"/>
              <w:rPr>
                <w:b/>
              </w:rPr>
            </w:pPr>
            <w:r w:rsidRPr="008211E2">
              <w:rPr>
                <w:b/>
              </w:rPr>
              <w:t>2021</w:t>
            </w:r>
            <w:r>
              <w:rPr>
                <w:b/>
              </w:rPr>
              <w:t>г.</w:t>
            </w:r>
          </w:p>
        </w:tc>
      </w:tr>
      <w:tr w:rsidR="00012990" w:rsidRPr="008211E2" w:rsidTr="0078107B">
        <w:tc>
          <w:tcPr>
            <w:tcW w:w="2518" w:type="pct"/>
          </w:tcPr>
          <w:p w:rsidR="00012990" w:rsidRPr="008211E2" w:rsidRDefault="00012990" w:rsidP="0078107B">
            <w:pPr>
              <w:ind w:firstLine="142"/>
            </w:pPr>
            <w:r w:rsidRPr="008211E2">
              <w:t>Жилищный фонд на конец года, тыс. кв. м</w:t>
            </w:r>
            <w:r w:rsidR="00AB6B6D">
              <w:t>.</w:t>
            </w:r>
          </w:p>
        </w:tc>
        <w:tc>
          <w:tcPr>
            <w:tcW w:w="531" w:type="pct"/>
            <w:vAlign w:val="bottom"/>
          </w:tcPr>
          <w:p w:rsidR="00012990" w:rsidRPr="008211E2" w:rsidRDefault="00012990" w:rsidP="0078107B">
            <w:pPr>
              <w:ind w:firstLine="142"/>
            </w:pPr>
            <w:r w:rsidRPr="008211E2">
              <w:t>420</w:t>
            </w:r>
          </w:p>
        </w:tc>
        <w:tc>
          <w:tcPr>
            <w:tcW w:w="448" w:type="pct"/>
            <w:vAlign w:val="bottom"/>
          </w:tcPr>
          <w:p w:rsidR="00012990" w:rsidRPr="008211E2" w:rsidRDefault="00012990" w:rsidP="0078107B">
            <w:pPr>
              <w:ind w:firstLine="142"/>
            </w:pPr>
            <w:r w:rsidRPr="008211E2">
              <w:t>424</w:t>
            </w:r>
          </w:p>
        </w:tc>
        <w:tc>
          <w:tcPr>
            <w:tcW w:w="493" w:type="pct"/>
            <w:vAlign w:val="bottom"/>
          </w:tcPr>
          <w:p w:rsidR="00012990" w:rsidRPr="008211E2" w:rsidRDefault="00012990" w:rsidP="0078107B">
            <w:pPr>
              <w:ind w:firstLine="142"/>
            </w:pPr>
            <w:r w:rsidRPr="008211E2">
              <w:t>427</w:t>
            </w:r>
          </w:p>
        </w:tc>
        <w:tc>
          <w:tcPr>
            <w:tcW w:w="491" w:type="pct"/>
            <w:vAlign w:val="bottom"/>
          </w:tcPr>
          <w:p w:rsidR="00012990" w:rsidRPr="008211E2" w:rsidRDefault="00012990" w:rsidP="0078107B">
            <w:pPr>
              <w:ind w:firstLine="142"/>
            </w:pPr>
            <w:r w:rsidRPr="008211E2">
              <w:t>436</w:t>
            </w:r>
          </w:p>
        </w:tc>
        <w:tc>
          <w:tcPr>
            <w:tcW w:w="518" w:type="pct"/>
            <w:vAlign w:val="bottom"/>
          </w:tcPr>
          <w:p w:rsidR="00012990" w:rsidRPr="008211E2" w:rsidRDefault="00012990" w:rsidP="0078107B">
            <w:pPr>
              <w:ind w:firstLine="81"/>
            </w:pPr>
            <w:r w:rsidRPr="008211E2">
              <w:t>443</w:t>
            </w:r>
          </w:p>
        </w:tc>
      </w:tr>
      <w:tr w:rsidR="00012990" w:rsidRPr="008211E2" w:rsidTr="0078107B">
        <w:tc>
          <w:tcPr>
            <w:tcW w:w="2518" w:type="pct"/>
          </w:tcPr>
          <w:p w:rsidR="00012990" w:rsidRPr="008211E2" w:rsidRDefault="00012990" w:rsidP="0078107B">
            <w:pPr>
              <w:ind w:firstLine="142"/>
            </w:pPr>
            <w:r w:rsidRPr="008211E2">
              <w:t>Площадь жилых помещений, приходящаяся в среднем на одного жителя, кв. м</w:t>
            </w:r>
            <w:r w:rsidR="00AB6B6D">
              <w:t>.</w:t>
            </w:r>
          </w:p>
        </w:tc>
        <w:tc>
          <w:tcPr>
            <w:tcW w:w="531" w:type="pct"/>
            <w:vAlign w:val="bottom"/>
          </w:tcPr>
          <w:p w:rsidR="00012990" w:rsidRPr="008211E2" w:rsidRDefault="00012990" w:rsidP="0078107B">
            <w:pPr>
              <w:ind w:firstLine="142"/>
            </w:pPr>
            <w:r w:rsidRPr="008211E2">
              <w:t>22,9</w:t>
            </w:r>
          </w:p>
        </w:tc>
        <w:tc>
          <w:tcPr>
            <w:tcW w:w="448" w:type="pct"/>
            <w:vAlign w:val="bottom"/>
          </w:tcPr>
          <w:p w:rsidR="00012990" w:rsidRPr="008211E2" w:rsidRDefault="00012990" w:rsidP="0078107B">
            <w:pPr>
              <w:ind w:firstLine="142"/>
            </w:pPr>
            <w:r w:rsidRPr="008211E2">
              <w:t>23,3</w:t>
            </w:r>
          </w:p>
        </w:tc>
        <w:tc>
          <w:tcPr>
            <w:tcW w:w="493" w:type="pct"/>
            <w:vAlign w:val="bottom"/>
          </w:tcPr>
          <w:p w:rsidR="00012990" w:rsidRPr="008211E2" w:rsidRDefault="00012990" w:rsidP="0078107B">
            <w:pPr>
              <w:ind w:firstLine="142"/>
            </w:pPr>
            <w:r w:rsidRPr="008211E2">
              <w:t>23,6</w:t>
            </w:r>
          </w:p>
        </w:tc>
        <w:tc>
          <w:tcPr>
            <w:tcW w:w="491" w:type="pct"/>
            <w:vAlign w:val="bottom"/>
          </w:tcPr>
          <w:p w:rsidR="00012990" w:rsidRPr="008211E2" w:rsidRDefault="00012990" w:rsidP="0078107B">
            <w:pPr>
              <w:ind w:firstLine="142"/>
            </w:pPr>
            <w:r w:rsidRPr="008211E2">
              <w:t>24,1</w:t>
            </w:r>
          </w:p>
        </w:tc>
        <w:tc>
          <w:tcPr>
            <w:tcW w:w="518" w:type="pct"/>
            <w:vAlign w:val="bottom"/>
          </w:tcPr>
          <w:p w:rsidR="00012990" w:rsidRPr="008211E2" w:rsidRDefault="00012990" w:rsidP="0078107B">
            <w:pPr>
              <w:ind w:firstLine="142"/>
            </w:pPr>
            <w:r w:rsidRPr="008211E2">
              <w:t>24,5</w:t>
            </w:r>
          </w:p>
        </w:tc>
      </w:tr>
      <w:tr w:rsidR="00012990" w:rsidRPr="008211E2" w:rsidTr="0078107B">
        <w:tc>
          <w:tcPr>
            <w:tcW w:w="2518" w:type="pct"/>
          </w:tcPr>
          <w:p w:rsidR="00012990" w:rsidRPr="008211E2" w:rsidRDefault="00012990" w:rsidP="0078107B">
            <w:pPr>
              <w:ind w:firstLine="142"/>
            </w:pPr>
            <w:r w:rsidRPr="008211E2">
              <w:t>Удельный вес общей площади жилых помещений жилищного фонда, оборудованной, %:</w:t>
            </w:r>
          </w:p>
        </w:tc>
        <w:tc>
          <w:tcPr>
            <w:tcW w:w="531" w:type="pct"/>
            <w:vAlign w:val="bottom"/>
          </w:tcPr>
          <w:p w:rsidR="00012990" w:rsidRPr="008211E2" w:rsidRDefault="00012990" w:rsidP="0078107B">
            <w:pPr>
              <w:ind w:firstLine="142"/>
            </w:pPr>
          </w:p>
        </w:tc>
        <w:tc>
          <w:tcPr>
            <w:tcW w:w="448" w:type="pct"/>
            <w:vAlign w:val="bottom"/>
          </w:tcPr>
          <w:p w:rsidR="00012990" w:rsidRPr="008211E2" w:rsidRDefault="00012990" w:rsidP="0078107B">
            <w:pPr>
              <w:ind w:firstLine="142"/>
            </w:pPr>
          </w:p>
        </w:tc>
        <w:tc>
          <w:tcPr>
            <w:tcW w:w="493" w:type="pct"/>
            <w:vAlign w:val="bottom"/>
          </w:tcPr>
          <w:p w:rsidR="00012990" w:rsidRPr="008211E2" w:rsidRDefault="00012990" w:rsidP="0078107B">
            <w:pPr>
              <w:ind w:firstLine="142"/>
            </w:pPr>
          </w:p>
        </w:tc>
        <w:tc>
          <w:tcPr>
            <w:tcW w:w="491" w:type="pct"/>
            <w:vAlign w:val="bottom"/>
          </w:tcPr>
          <w:p w:rsidR="00012990" w:rsidRPr="008211E2" w:rsidRDefault="00012990" w:rsidP="0078107B">
            <w:pPr>
              <w:ind w:firstLine="142"/>
            </w:pPr>
          </w:p>
        </w:tc>
        <w:tc>
          <w:tcPr>
            <w:tcW w:w="518" w:type="pct"/>
            <w:vAlign w:val="bottom"/>
          </w:tcPr>
          <w:p w:rsidR="00012990" w:rsidRPr="008211E2" w:rsidRDefault="00012990" w:rsidP="0078107B">
            <w:pPr>
              <w:ind w:firstLine="142"/>
            </w:pPr>
          </w:p>
        </w:tc>
      </w:tr>
      <w:tr w:rsidR="00012990" w:rsidRPr="008211E2" w:rsidTr="0078107B">
        <w:tc>
          <w:tcPr>
            <w:tcW w:w="2518" w:type="pct"/>
          </w:tcPr>
          <w:p w:rsidR="00012990" w:rsidRPr="008211E2" w:rsidRDefault="00012990" w:rsidP="0078107B">
            <w:pPr>
              <w:ind w:firstLine="142"/>
            </w:pPr>
            <w:r w:rsidRPr="008211E2">
              <w:t>водопроводом</w:t>
            </w:r>
          </w:p>
        </w:tc>
        <w:tc>
          <w:tcPr>
            <w:tcW w:w="531" w:type="pct"/>
            <w:vAlign w:val="bottom"/>
          </w:tcPr>
          <w:p w:rsidR="00012990" w:rsidRPr="008211E2" w:rsidRDefault="00012990" w:rsidP="0078107B">
            <w:pPr>
              <w:ind w:firstLine="142"/>
            </w:pPr>
            <w:r w:rsidRPr="008211E2">
              <w:t>75,1</w:t>
            </w:r>
          </w:p>
        </w:tc>
        <w:tc>
          <w:tcPr>
            <w:tcW w:w="448" w:type="pct"/>
            <w:vAlign w:val="bottom"/>
          </w:tcPr>
          <w:p w:rsidR="00012990" w:rsidRPr="008211E2" w:rsidRDefault="00012990" w:rsidP="0078107B">
            <w:pPr>
              <w:ind w:firstLine="142"/>
            </w:pPr>
            <w:r w:rsidRPr="008211E2">
              <w:t>75,3</w:t>
            </w:r>
          </w:p>
        </w:tc>
        <w:tc>
          <w:tcPr>
            <w:tcW w:w="493" w:type="pct"/>
            <w:vAlign w:val="bottom"/>
          </w:tcPr>
          <w:p w:rsidR="00012990" w:rsidRPr="008211E2" w:rsidRDefault="00012990" w:rsidP="0078107B">
            <w:pPr>
              <w:ind w:firstLine="142"/>
            </w:pPr>
            <w:r w:rsidRPr="008211E2">
              <w:t>78,6</w:t>
            </w:r>
          </w:p>
        </w:tc>
        <w:tc>
          <w:tcPr>
            <w:tcW w:w="491" w:type="pct"/>
            <w:vAlign w:val="bottom"/>
          </w:tcPr>
          <w:p w:rsidR="00012990" w:rsidRPr="008211E2" w:rsidRDefault="00012990" w:rsidP="0078107B">
            <w:pPr>
              <w:ind w:firstLine="142"/>
            </w:pPr>
            <w:r w:rsidRPr="008211E2">
              <w:t>79,0</w:t>
            </w:r>
          </w:p>
        </w:tc>
        <w:tc>
          <w:tcPr>
            <w:tcW w:w="518" w:type="pct"/>
            <w:vAlign w:val="bottom"/>
          </w:tcPr>
          <w:p w:rsidR="00012990" w:rsidRPr="008211E2" w:rsidRDefault="00012990" w:rsidP="0078107B">
            <w:pPr>
              <w:ind w:firstLine="142"/>
            </w:pPr>
            <w:r w:rsidRPr="008211E2">
              <w:t>79,3</w:t>
            </w:r>
          </w:p>
        </w:tc>
      </w:tr>
      <w:tr w:rsidR="00012990" w:rsidRPr="008211E2" w:rsidTr="0078107B">
        <w:tc>
          <w:tcPr>
            <w:tcW w:w="2518" w:type="pct"/>
          </w:tcPr>
          <w:p w:rsidR="00012990" w:rsidRPr="008211E2" w:rsidRDefault="00012990" w:rsidP="0078107B">
            <w:pPr>
              <w:ind w:firstLine="142"/>
            </w:pPr>
            <w:r w:rsidRPr="008211E2">
              <w:t>водоотведением (канализацией)</w:t>
            </w:r>
          </w:p>
        </w:tc>
        <w:tc>
          <w:tcPr>
            <w:tcW w:w="531" w:type="pct"/>
            <w:vAlign w:val="bottom"/>
          </w:tcPr>
          <w:p w:rsidR="00012990" w:rsidRPr="008211E2" w:rsidRDefault="00012990" w:rsidP="0078107B">
            <w:pPr>
              <w:ind w:firstLine="142"/>
            </w:pPr>
            <w:r w:rsidRPr="008211E2">
              <w:t>63,4</w:t>
            </w:r>
          </w:p>
        </w:tc>
        <w:tc>
          <w:tcPr>
            <w:tcW w:w="448" w:type="pct"/>
            <w:vAlign w:val="bottom"/>
          </w:tcPr>
          <w:p w:rsidR="00012990" w:rsidRPr="008211E2" w:rsidRDefault="00012990" w:rsidP="0078107B">
            <w:pPr>
              <w:ind w:firstLine="142"/>
            </w:pPr>
            <w:r w:rsidRPr="008211E2">
              <w:t>63,7</w:t>
            </w:r>
          </w:p>
        </w:tc>
        <w:tc>
          <w:tcPr>
            <w:tcW w:w="493" w:type="pct"/>
            <w:vAlign w:val="bottom"/>
          </w:tcPr>
          <w:p w:rsidR="00012990" w:rsidRPr="008211E2" w:rsidRDefault="00012990" w:rsidP="0078107B">
            <w:pPr>
              <w:ind w:firstLine="142"/>
            </w:pPr>
            <w:r w:rsidRPr="008211E2">
              <w:t>75,3</w:t>
            </w:r>
          </w:p>
        </w:tc>
        <w:tc>
          <w:tcPr>
            <w:tcW w:w="491" w:type="pct"/>
            <w:vAlign w:val="bottom"/>
          </w:tcPr>
          <w:p w:rsidR="00012990" w:rsidRPr="008211E2" w:rsidRDefault="00012990" w:rsidP="0078107B">
            <w:pPr>
              <w:ind w:firstLine="142"/>
            </w:pPr>
            <w:r w:rsidRPr="008211E2">
              <w:t>75,8</w:t>
            </w:r>
          </w:p>
        </w:tc>
        <w:tc>
          <w:tcPr>
            <w:tcW w:w="518" w:type="pct"/>
            <w:vAlign w:val="bottom"/>
          </w:tcPr>
          <w:p w:rsidR="00012990" w:rsidRPr="008211E2" w:rsidRDefault="00012990" w:rsidP="0078107B">
            <w:pPr>
              <w:ind w:firstLine="142"/>
            </w:pPr>
            <w:r w:rsidRPr="008211E2">
              <w:t>76,7</w:t>
            </w:r>
          </w:p>
        </w:tc>
      </w:tr>
      <w:tr w:rsidR="00012990" w:rsidRPr="008211E2" w:rsidTr="0078107B">
        <w:tc>
          <w:tcPr>
            <w:tcW w:w="2518" w:type="pct"/>
          </w:tcPr>
          <w:p w:rsidR="00012990" w:rsidRPr="008211E2" w:rsidRDefault="00012990" w:rsidP="0078107B">
            <w:pPr>
              <w:ind w:firstLine="142"/>
            </w:pPr>
            <w:r w:rsidRPr="008211E2">
              <w:t>отоплением</w:t>
            </w:r>
          </w:p>
        </w:tc>
        <w:tc>
          <w:tcPr>
            <w:tcW w:w="531" w:type="pct"/>
            <w:vAlign w:val="bottom"/>
          </w:tcPr>
          <w:p w:rsidR="00012990" w:rsidRPr="008211E2" w:rsidRDefault="00012990" w:rsidP="0078107B">
            <w:pPr>
              <w:ind w:firstLine="142"/>
            </w:pPr>
            <w:r w:rsidRPr="008211E2">
              <w:t>86,9</w:t>
            </w:r>
          </w:p>
        </w:tc>
        <w:tc>
          <w:tcPr>
            <w:tcW w:w="448" w:type="pct"/>
            <w:vAlign w:val="bottom"/>
          </w:tcPr>
          <w:p w:rsidR="00012990" w:rsidRPr="008211E2" w:rsidRDefault="00012990" w:rsidP="0078107B">
            <w:pPr>
              <w:ind w:firstLine="142"/>
            </w:pPr>
            <w:r w:rsidRPr="008211E2">
              <w:t>87,1</w:t>
            </w:r>
          </w:p>
        </w:tc>
        <w:tc>
          <w:tcPr>
            <w:tcW w:w="493" w:type="pct"/>
            <w:vAlign w:val="bottom"/>
          </w:tcPr>
          <w:p w:rsidR="00012990" w:rsidRPr="008211E2" w:rsidRDefault="00012990" w:rsidP="0078107B">
            <w:pPr>
              <w:ind w:firstLine="142"/>
            </w:pPr>
            <w:r w:rsidRPr="008211E2">
              <w:t>100</w:t>
            </w:r>
          </w:p>
        </w:tc>
        <w:tc>
          <w:tcPr>
            <w:tcW w:w="491" w:type="pct"/>
            <w:vAlign w:val="bottom"/>
          </w:tcPr>
          <w:p w:rsidR="00012990" w:rsidRPr="008211E2" w:rsidRDefault="00012990" w:rsidP="0078107B">
            <w:pPr>
              <w:ind w:firstLine="142"/>
            </w:pPr>
            <w:r w:rsidRPr="008211E2">
              <w:t>100</w:t>
            </w:r>
          </w:p>
        </w:tc>
        <w:tc>
          <w:tcPr>
            <w:tcW w:w="518" w:type="pct"/>
            <w:vAlign w:val="bottom"/>
          </w:tcPr>
          <w:p w:rsidR="00012990" w:rsidRPr="008211E2" w:rsidRDefault="00012990" w:rsidP="0078107B">
            <w:pPr>
              <w:ind w:firstLine="142"/>
            </w:pPr>
            <w:r w:rsidRPr="008211E2">
              <w:t>100</w:t>
            </w:r>
          </w:p>
        </w:tc>
      </w:tr>
      <w:tr w:rsidR="00012990" w:rsidRPr="008211E2" w:rsidTr="0078107B">
        <w:tc>
          <w:tcPr>
            <w:tcW w:w="2518" w:type="pct"/>
          </w:tcPr>
          <w:p w:rsidR="00012990" w:rsidRPr="008211E2" w:rsidRDefault="00012990" w:rsidP="0078107B">
            <w:pPr>
              <w:ind w:firstLine="142"/>
            </w:pPr>
            <w:r w:rsidRPr="008211E2">
              <w:t>газом (сетевым, сжиженным)</w:t>
            </w:r>
          </w:p>
        </w:tc>
        <w:tc>
          <w:tcPr>
            <w:tcW w:w="531" w:type="pct"/>
            <w:vAlign w:val="bottom"/>
          </w:tcPr>
          <w:p w:rsidR="00012990" w:rsidRPr="008211E2" w:rsidRDefault="00012990" w:rsidP="0078107B">
            <w:pPr>
              <w:ind w:firstLine="142"/>
            </w:pPr>
            <w:r w:rsidRPr="008211E2">
              <w:t>95,6</w:t>
            </w:r>
          </w:p>
        </w:tc>
        <w:tc>
          <w:tcPr>
            <w:tcW w:w="448" w:type="pct"/>
            <w:vAlign w:val="bottom"/>
          </w:tcPr>
          <w:p w:rsidR="00012990" w:rsidRPr="008211E2" w:rsidRDefault="00012990" w:rsidP="0078107B">
            <w:pPr>
              <w:ind w:firstLine="142"/>
            </w:pPr>
            <w:r w:rsidRPr="008211E2">
              <w:t>95,7</w:t>
            </w:r>
          </w:p>
        </w:tc>
        <w:tc>
          <w:tcPr>
            <w:tcW w:w="493" w:type="pct"/>
            <w:vAlign w:val="bottom"/>
          </w:tcPr>
          <w:p w:rsidR="00012990" w:rsidRPr="008211E2" w:rsidRDefault="00012990" w:rsidP="0078107B">
            <w:pPr>
              <w:ind w:firstLine="142"/>
            </w:pPr>
            <w:r w:rsidRPr="008211E2">
              <w:t>98,5</w:t>
            </w:r>
          </w:p>
        </w:tc>
        <w:tc>
          <w:tcPr>
            <w:tcW w:w="491" w:type="pct"/>
            <w:vAlign w:val="bottom"/>
          </w:tcPr>
          <w:p w:rsidR="00012990" w:rsidRPr="008211E2" w:rsidRDefault="00012990" w:rsidP="0078107B">
            <w:pPr>
              <w:ind w:firstLine="142"/>
            </w:pPr>
            <w:r w:rsidRPr="008211E2">
              <w:t>98,5</w:t>
            </w:r>
          </w:p>
        </w:tc>
        <w:tc>
          <w:tcPr>
            <w:tcW w:w="518" w:type="pct"/>
            <w:vAlign w:val="bottom"/>
          </w:tcPr>
          <w:p w:rsidR="00012990" w:rsidRPr="008211E2" w:rsidRDefault="00012990" w:rsidP="0078107B">
            <w:pPr>
              <w:ind w:firstLine="142"/>
            </w:pPr>
            <w:r w:rsidRPr="008211E2">
              <w:t>98,4</w:t>
            </w:r>
          </w:p>
        </w:tc>
      </w:tr>
      <w:tr w:rsidR="00012990" w:rsidRPr="008211E2" w:rsidTr="0078107B">
        <w:tc>
          <w:tcPr>
            <w:tcW w:w="2518" w:type="pct"/>
          </w:tcPr>
          <w:p w:rsidR="00012990" w:rsidRPr="008211E2" w:rsidRDefault="00012990" w:rsidP="0078107B">
            <w:pPr>
              <w:ind w:firstLine="142"/>
            </w:pPr>
            <w:r w:rsidRPr="008211E2">
              <w:t>горячим водоснабжением</w:t>
            </w:r>
          </w:p>
        </w:tc>
        <w:tc>
          <w:tcPr>
            <w:tcW w:w="531" w:type="pct"/>
            <w:vAlign w:val="bottom"/>
          </w:tcPr>
          <w:p w:rsidR="00012990" w:rsidRPr="008211E2" w:rsidRDefault="00012990" w:rsidP="0078107B">
            <w:pPr>
              <w:ind w:firstLine="142"/>
            </w:pPr>
            <w:r w:rsidRPr="008211E2">
              <w:t>51,8</w:t>
            </w:r>
          </w:p>
        </w:tc>
        <w:tc>
          <w:tcPr>
            <w:tcW w:w="448" w:type="pct"/>
            <w:vAlign w:val="bottom"/>
          </w:tcPr>
          <w:p w:rsidR="00012990" w:rsidRPr="008211E2" w:rsidRDefault="00012990" w:rsidP="0078107B">
            <w:pPr>
              <w:ind w:firstLine="142"/>
            </w:pPr>
            <w:r w:rsidRPr="008211E2">
              <w:t>60,8</w:t>
            </w:r>
          </w:p>
        </w:tc>
        <w:tc>
          <w:tcPr>
            <w:tcW w:w="493" w:type="pct"/>
            <w:vAlign w:val="bottom"/>
          </w:tcPr>
          <w:p w:rsidR="00012990" w:rsidRPr="008211E2" w:rsidRDefault="00012990" w:rsidP="0078107B">
            <w:pPr>
              <w:ind w:firstLine="142"/>
            </w:pPr>
            <w:r w:rsidRPr="008211E2">
              <w:t>73,6</w:t>
            </w:r>
          </w:p>
        </w:tc>
        <w:tc>
          <w:tcPr>
            <w:tcW w:w="491" w:type="pct"/>
            <w:vAlign w:val="bottom"/>
          </w:tcPr>
          <w:p w:rsidR="00012990" w:rsidRPr="008211E2" w:rsidRDefault="00012990" w:rsidP="0078107B">
            <w:pPr>
              <w:ind w:firstLine="142"/>
            </w:pPr>
            <w:r w:rsidRPr="008211E2">
              <w:t>74,1</w:t>
            </w:r>
          </w:p>
        </w:tc>
        <w:tc>
          <w:tcPr>
            <w:tcW w:w="518" w:type="pct"/>
            <w:vAlign w:val="bottom"/>
          </w:tcPr>
          <w:p w:rsidR="00012990" w:rsidRPr="008211E2" w:rsidRDefault="00012990" w:rsidP="0078107B">
            <w:pPr>
              <w:ind w:firstLine="142"/>
            </w:pPr>
            <w:r w:rsidRPr="008211E2">
              <w:t>74,6</w:t>
            </w:r>
          </w:p>
        </w:tc>
      </w:tr>
      <w:tr w:rsidR="00012990" w:rsidRPr="008211E2" w:rsidTr="0078107B">
        <w:tc>
          <w:tcPr>
            <w:tcW w:w="2518" w:type="pct"/>
          </w:tcPr>
          <w:p w:rsidR="00012990" w:rsidRPr="008211E2" w:rsidRDefault="00012990" w:rsidP="0078107B">
            <w:pPr>
              <w:ind w:firstLine="142"/>
            </w:pPr>
            <w:r w:rsidRPr="008211E2">
              <w:t>ваннами (душем)</w:t>
            </w:r>
          </w:p>
        </w:tc>
        <w:tc>
          <w:tcPr>
            <w:tcW w:w="531" w:type="pct"/>
            <w:vAlign w:val="bottom"/>
          </w:tcPr>
          <w:p w:rsidR="00012990" w:rsidRPr="008211E2" w:rsidRDefault="00012990" w:rsidP="0078107B">
            <w:pPr>
              <w:ind w:firstLine="142"/>
            </w:pPr>
            <w:r w:rsidRPr="008211E2">
              <w:t>48,2</w:t>
            </w:r>
          </w:p>
        </w:tc>
        <w:tc>
          <w:tcPr>
            <w:tcW w:w="448" w:type="pct"/>
            <w:vAlign w:val="bottom"/>
          </w:tcPr>
          <w:p w:rsidR="00012990" w:rsidRPr="008211E2" w:rsidRDefault="00012990" w:rsidP="0078107B">
            <w:pPr>
              <w:ind w:firstLine="142"/>
            </w:pPr>
            <w:r w:rsidRPr="008211E2">
              <w:t>60,8</w:t>
            </w:r>
          </w:p>
        </w:tc>
        <w:tc>
          <w:tcPr>
            <w:tcW w:w="493" w:type="pct"/>
            <w:vAlign w:val="bottom"/>
          </w:tcPr>
          <w:p w:rsidR="00012990" w:rsidRPr="008211E2" w:rsidRDefault="00012990" w:rsidP="0078107B">
            <w:pPr>
              <w:ind w:firstLine="142"/>
            </w:pPr>
            <w:r w:rsidRPr="008211E2">
              <w:t>73,6</w:t>
            </w:r>
          </w:p>
        </w:tc>
        <w:tc>
          <w:tcPr>
            <w:tcW w:w="491" w:type="pct"/>
            <w:vAlign w:val="bottom"/>
          </w:tcPr>
          <w:p w:rsidR="00012990" w:rsidRPr="008211E2" w:rsidRDefault="00012990" w:rsidP="0078107B">
            <w:pPr>
              <w:ind w:firstLine="142"/>
            </w:pPr>
            <w:r w:rsidRPr="008211E2">
              <w:t>74,1</w:t>
            </w:r>
          </w:p>
        </w:tc>
        <w:tc>
          <w:tcPr>
            <w:tcW w:w="518" w:type="pct"/>
            <w:vAlign w:val="bottom"/>
          </w:tcPr>
          <w:p w:rsidR="00012990" w:rsidRPr="008211E2" w:rsidRDefault="00012990" w:rsidP="0078107B">
            <w:pPr>
              <w:ind w:firstLine="142"/>
            </w:pPr>
            <w:r w:rsidRPr="008211E2">
              <w:t>74,6</w:t>
            </w:r>
          </w:p>
        </w:tc>
      </w:tr>
      <w:tr w:rsidR="00012990" w:rsidRPr="008211E2" w:rsidTr="0078107B">
        <w:tc>
          <w:tcPr>
            <w:tcW w:w="2518" w:type="pct"/>
          </w:tcPr>
          <w:p w:rsidR="00012990" w:rsidRPr="008211E2" w:rsidRDefault="00012990" w:rsidP="0078107B">
            <w:pPr>
              <w:ind w:firstLine="142"/>
            </w:pPr>
            <w:r w:rsidRPr="008211E2">
              <w:t>напольными электроплитами</w:t>
            </w:r>
          </w:p>
        </w:tc>
        <w:tc>
          <w:tcPr>
            <w:tcW w:w="531" w:type="pct"/>
            <w:vAlign w:val="bottom"/>
          </w:tcPr>
          <w:p w:rsidR="00012990" w:rsidRPr="008211E2" w:rsidRDefault="00012990" w:rsidP="0078107B">
            <w:pPr>
              <w:ind w:firstLine="142"/>
            </w:pPr>
            <w:r w:rsidRPr="008211E2">
              <w:t>0,6</w:t>
            </w:r>
          </w:p>
        </w:tc>
        <w:tc>
          <w:tcPr>
            <w:tcW w:w="448" w:type="pct"/>
            <w:vAlign w:val="bottom"/>
          </w:tcPr>
          <w:p w:rsidR="00012990" w:rsidRPr="008211E2" w:rsidRDefault="00012990" w:rsidP="0078107B">
            <w:pPr>
              <w:ind w:firstLine="142"/>
            </w:pPr>
            <w:r w:rsidRPr="008211E2">
              <w:t>0,6</w:t>
            </w:r>
          </w:p>
        </w:tc>
        <w:tc>
          <w:tcPr>
            <w:tcW w:w="493" w:type="pct"/>
            <w:vAlign w:val="bottom"/>
          </w:tcPr>
          <w:p w:rsidR="00012990" w:rsidRPr="008211E2" w:rsidRDefault="00012990" w:rsidP="0078107B">
            <w:pPr>
              <w:ind w:firstLine="142"/>
            </w:pPr>
            <w:r w:rsidRPr="008211E2">
              <w:t>0,6</w:t>
            </w:r>
          </w:p>
        </w:tc>
        <w:tc>
          <w:tcPr>
            <w:tcW w:w="491" w:type="pct"/>
            <w:vAlign w:val="bottom"/>
          </w:tcPr>
          <w:p w:rsidR="00012990" w:rsidRPr="008211E2" w:rsidRDefault="00012990" w:rsidP="0078107B">
            <w:pPr>
              <w:ind w:firstLine="142"/>
            </w:pPr>
            <w:r w:rsidRPr="008211E2">
              <w:t>0,6</w:t>
            </w:r>
          </w:p>
        </w:tc>
        <w:tc>
          <w:tcPr>
            <w:tcW w:w="518" w:type="pct"/>
            <w:vAlign w:val="bottom"/>
          </w:tcPr>
          <w:p w:rsidR="00012990" w:rsidRPr="008211E2" w:rsidRDefault="00012990" w:rsidP="0078107B">
            <w:pPr>
              <w:ind w:firstLine="142"/>
            </w:pPr>
            <w:r w:rsidRPr="008211E2">
              <w:t>0,6</w:t>
            </w:r>
          </w:p>
        </w:tc>
      </w:tr>
      <w:tr w:rsidR="00012990" w:rsidRPr="008211E2" w:rsidTr="0078107B">
        <w:tc>
          <w:tcPr>
            <w:tcW w:w="2518" w:type="pct"/>
            <w:vAlign w:val="bottom"/>
          </w:tcPr>
          <w:p w:rsidR="00012990" w:rsidRPr="008211E2" w:rsidRDefault="00012990" w:rsidP="0078107B">
            <w:pPr>
              <w:ind w:firstLine="142"/>
            </w:pPr>
            <w:r w:rsidRPr="008211E2">
              <w:t xml:space="preserve">Число семей, состоявших на учете </w:t>
            </w:r>
            <w:r w:rsidRPr="008211E2">
              <w:br/>
              <w:t>в качестве нуждающихся в жилых помещениях, на конец года, единиц</w:t>
            </w:r>
          </w:p>
        </w:tc>
        <w:tc>
          <w:tcPr>
            <w:tcW w:w="531" w:type="pct"/>
            <w:vAlign w:val="bottom"/>
          </w:tcPr>
          <w:p w:rsidR="00012990" w:rsidRPr="008211E2" w:rsidRDefault="00012990" w:rsidP="0078107B">
            <w:pPr>
              <w:ind w:firstLine="142"/>
            </w:pPr>
            <w:r w:rsidRPr="008211E2">
              <w:t>236</w:t>
            </w:r>
          </w:p>
        </w:tc>
        <w:tc>
          <w:tcPr>
            <w:tcW w:w="448" w:type="pct"/>
            <w:vAlign w:val="bottom"/>
          </w:tcPr>
          <w:p w:rsidR="00012990" w:rsidRPr="008211E2" w:rsidRDefault="00012990" w:rsidP="0078107B">
            <w:pPr>
              <w:ind w:firstLine="142"/>
            </w:pPr>
            <w:r w:rsidRPr="008211E2">
              <w:t>229</w:t>
            </w:r>
          </w:p>
        </w:tc>
        <w:tc>
          <w:tcPr>
            <w:tcW w:w="493" w:type="pct"/>
            <w:vAlign w:val="bottom"/>
          </w:tcPr>
          <w:p w:rsidR="00012990" w:rsidRPr="008211E2" w:rsidRDefault="00012990" w:rsidP="0078107B">
            <w:pPr>
              <w:ind w:firstLine="142"/>
            </w:pPr>
            <w:r w:rsidRPr="008211E2">
              <w:t>219</w:t>
            </w:r>
          </w:p>
        </w:tc>
        <w:tc>
          <w:tcPr>
            <w:tcW w:w="491" w:type="pct"/>
            <w:vAlign w:val="bottom"/>
          </w:tcPr>
          <w:p w:rsidR="00012990" w:rsidRPr="008211E2" w:rsidRDefault="00012990" w:rsidP="0078107B">
            <w:pPr>
              <w:ind w:firstLine="142"/>
            </w:pPr>
            <w:r w:rsidRPr="008211E2">
              <w:t>213</w:t>
            </w:r>
          </w:p>
        </w:tc>
        <w:tc>
          <w:tcPr>
            <w:tcW w:w="518" w:type="pct"/>
            <w:vAlign w:val="bottom"/>
          </w:tcPr>
          <w:p w:rsidR="00012990" w:rsidRPr="008211E2" w:rsidRDefault="00012990" w:rsidP="0078107B">
            <w:pPr>
              <w:ind w:firstLine="142"/>
            </w:pPr>
            <w:r w:rsidRPr="008211E2">
              <w:t>196</w:t>
            </w:r>
          </w:p>
        </w:tc>
      </w:tr>
    </w:tbl>
    <w:p w:rsidR="00E3785F" w:rsidRPr="005F48F4" w:rsidRDefault="00E3785F" w:rsidP="005F48F4">
      <w:pPr>
        <w:pStyle w:val="a9"/>
        <w:spacing w:after="0" w:line="240" w:lineRule="auto"/>
        <w:ind w:left="0" w:right="-141" w:firstLine="567"/>
        <w:jc w:val="right"/>
        <w:rPr>
          <w:rFonts w:ascii="Times New Roman" w:hAnsi="Times New Roman"/>
          <w:sz w:val="24"/>
          <w:szCs w:val="24"/>
        </w:rPr>
      </w:pPr>
      <w:r w:rsidRPr="003075A0">
        <w:rPr>
          <w:rFonts w:ascii="Times New Roman" w:hAnsi="Times New Roman"/>
          <w:i/>
          <w:sz w:val="24"/>
          <w:szCs w:val="24"/>
        </w:rPr>
        <w:t xml:space="preserve"> </w:t>
      </w:r>
    </w:p>
    <w:p w:rsidR="00E3785F" w:rsidRPr="00E3785F" w:rsidRDefault="00E3785F" w:rsidP="002C4094">
      <w:pPr>
        <w:ind w:firstLine="709"/>
        <w:jc w:val="both"/>
        <w:rPr>
          <w:sz w:val="26"/>
          <w:szCs w:val="26"/>
        </w:rPr>
      </w:pPr>
      <w:r w:rsidRPr="00E3785F">
        <w:rPr>
          <w:sz w:val="26"/>
          <w:szCs w:val="26"/>
        </w:rPr>
        <w:t>В сфере жилищных услуг – 34 управляющие компании, 1 хозяйствующи</w:t>
      </w:r>
      <w:r w:rsidR="00272616">
        <w:rPr>
          <w:sz w:val="26"/>
          <w:szCs w:val="26"/>
        </w:rPr>
        <w:t>й</w:t>
      </w:r>
      <w:r w:rsidRPr="00E3785F">
        <w:rPr>
          <w:sz w:val="26"/>
          <w:szCs w:val="26"/>
        </w:rPr>
        <w:t xml:space="preserve"> субъект в сфере благоустройства и озеленения.</w:t>
      </w:r>
    </w:p>
    <w:p w:rsidR="00E3785F" w:rsidRPr="00921DD5" w:rsidRDefault="00E3785F" w:rsidP="002C4094">
      <w:pPr>
        <w:ind w:firstLine="709"/>
        <w:jc w:val="both"/>
        <w:rPr>
          <w:sz w:val="26"/>
          <w:szCs w:val="26"/>
          <w:shd w:val="clear" w:color="auto" w:fill="FFFFFF"/>
        </w:rPr>
      </w:pPr>
      <w:r w:rsidRPr="00921DD5">
        <w:rPr>
          <w:sz w:val="26"/>
          <w:szCs w:val="26"/>
          <w:shd w:val="clear" w:color="auto" w:fill="FFFFFF"/>
        </w:rPr>
        <w:t>Жилищно-коммунальная инфраструктура не в полной мере удовлетворяет потребностям населения Светлогорского округа, необходимо сконцентрироваться на следующих направлениях развития жилищной и коммунальной сферы:</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обеспечение надлежащего состояния, сохранности и увеличение срока эксплуатации жилищного фонда, в том числе повышение эффективности и надежности функционирования внутренних инженерных систем;</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увеличение степени благоустройства жилищного фонда;</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сокращение объема, не снесённого ветхого и аварийного жилья;</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обеспечение поддержки общественного самоуправления в жилищной сфере;</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b/>
          <w:bCs/>
          <w:sz w:val="26"/>
          <w:szCs w:val="26"/>
          <w:shd w:val="clear" w:color="auto" w:fill="FFFFFF"/>
        </w:rPr>
      </w:pPr>
      <w:r w:rsidRPr="00291FEA">
        <w:rPr>
          <w:rFonts w:ascii="Times New Roman" w:hAnsi="Times New Roman"/>
          <w:sz w:val="26"/>
          <w:szCs w:val="26"/>
          <w:shd w:val="clear" w:color="auto" w:fill="FFFFFF"/>
        </w:rPr>
        <w:t>развитие конкуренции в управлении жилищным фондом и его обслуживании, привлечение бизнеса к управлению и инвестированию в жилищно-коммунальную инфраструктуру, совершенствование тарифной политики и развитие механизмов муниципально-частного партнерства в сфере предоставления коммунальных услуг;</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bCs/>
          <w:sz w:val="26"/>
          <w:szCs w:val="26"/>
          <w:shd w:val="clear" w:color="auto" w:fill="FFFFFF"/>
        </w:rPr>
        <w:t>эффективное управление жилищным фондом путем децентрализации и демонополизации системы управления, развитие конкуренции в сфере управления и обслуживания жилищного фонда, стимулирование повсеместного создания товариществ собственников жилья;</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стимулирование строительства жилья, в том числе с учетом комплексной застройки;</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улучшение жилищных условий малоимущих категорий граждан;</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внедрение механизмов по улучшению жилищных условий работников приоритетных бюджетных сфер (учителей и врачей);</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осуществление комплекса мер по обеспечению чистоты и порядка на территории города, в том числе внедрение современных и высокоэффективных технологий на предприятиях, осуществляющих содержание и благоустройство территории, и повышение экологического воспитания населения;</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lastRenderedPageBreak/>
        <w:t>внедрение энергосберегающих технологий на предприятиях и организациях жилищно-коммунального комплекса;</w:t>
      </w:r>
    </w:p>
    <w:p w:rsidR="00E3785F" w:rsidRPr="00291FEA" w:rsidRDefault="00E3785F" w:rsidP="00E3785F">
      <w:pPr>
        <w:pStyle w:val="a9"/>
        <w:numPr>
          <w:ilvl w:val="0"/>
          <w:numId w:val="9"/>
        </w:numPr>
        <w:tabs>
          <w:tab w:val="left" w:pos="993"/>
        </w:tabs>
        <w:spacing w:after="0" w:line="240" w:lineRule="auto"/>
        <w:ind w:left="0" w:firstLine="709"/>
        <w:jc w:val="both"/>
        <w:rPr>
          <w:rFonts w:ascii="Times New Roman" w:hAnsi="Times New Roman"/>
          <w:sz w:val="26"/>
          <w:szCs w:val="26"/>
          <w:shd w:val="clear" w:color="auto" w:fill="FFFFFF"/>
        </w:rPr>
      </w:pPr>
      <w:r w:rsidRPr="00291FEA">
        <w:rPr>
          <w:rFonts w:ascii="Times New Roman" w:hAnsi="Times New Roman"/>
          <w:sz w:val="26"/>
          <w:szCs w:val="26"/>
          <w:shd w:val="clear" w:color="auto" w:fill="FFFFFF"/>
        </w:rPr>
        <w:t>реализация инвестиционных программ, направленных на модернизацию существующих объектов водоснабжения и водоотведения города, и реконструкцию, и модернизацию объектов централизованного теплоснабжения.</w:t>
      </w:r>
    </w:p>
    <w:p w:rsidR="00E3785F" w:rsidRDefault="00E3785F" w:rsidP="00E3785F">
      <w:pPr>
        <w:ind w:firstLine="708"/>
        <w:jc w:val="both"/>
        <w:rPr>
          <w:sz w:val="26"/>
          <w:szCs w:val="26"/>
          <w:shd w:val="clear" w:color="auto" w:fill="FFFFFF"/>
        </w:rPr>
      </w:pPr>
      <w:r w:rsidRPr="00921DD5">
        <w:rPr>
          <w:sz w:val="26"/>
          <w:szCs w:val="26"/>
          <w:shd w:val="clear" w:color="auto" w:fill="FFFFFF"/>
        </w:rPr>
        <w:t>Социально востребованным остается вопрос об организации новых кладбищ. Необходимо рассмотреть возможность определения новых территорий для погребений.</w:t>
      </w:r>
    </w:p>
    <w:p w:rsidR="009C10DF" w:rsidRDefault="009C10DF" w:rsidP="009C10DF">
      <w:pPr>
        <w:autoSpaceDE w:val="0"/>
        <w:autoSpaceDN w:val="0"/>
        <w:adjustRightInd w:val="0"/>
        <w:jc w:val="both"/>
        <w:rPr>
          <w:sz w:val="26"/>
          <w:szCs w:val="26"/>
          <w:shd w:val="clear" w:color="auto" w:fill="FFFFFF"/>
        </w:rPr>
      </w:pPr>
      <w:bookmarkStart w:id="39" w:name="_Hlk129708746"/>
    </w:p>
    <w:p w:rsidR="00240B98" w:rsidRPr="00240B98" w:rsidRDefault="009C10DF" w:rsidP="002C4094">
      <w:pPr>
        <w:autoSpaceDE w:val="0"/>
        <w:autoSpaceDN w:val="0"/>
        <w:adjustRightInd w:val="0"/>
        <w:ind w:firstLine="709"/>
        <w:jc w:val="both"/>
        <w:rPr>
          <w:rFonts w:eastAsiaTheme="minorHAnsi"/>
          <w:b/>
          <w:bCs/>
          <w:sz w:val="26"/>
          <w:szCs w:val="26"/>
          <w:lang w:eastAsia="en-US"/>
        </w:rPr>
      </w:pPr>
      <w:r>
        <w:rPr>
          <w:rFonts w:eastAsia="Calibri"/>
          <w:b/>
          <w:sz w:val="26"/>
          <w:szCs w:val="26"/>
          <w:lang w:eastAsia="en-US"/>
        </w:rPr>
        <w:t>3.6.2. Жилищно-коммунальная инфраструктура</w:t>
      </w:r>
      <w:r>
        <w:rPr>
          <w:rFonts w:eastAsiaTheme="minorHAnsi"/>
          <w:b/>
          <w:bCs/>
          <w:sz w:val="26"/>
          <w:szCs w:val="26"/>
          <w:lang w:eastAsia="en-US"/>
        </w:rPr>
        <w:t xml:space="preserve"> </w:t>
      </w:r>
      <w:bookmarkEnd w:id="39"/>
    </w:p>
    <w:p w:rsidR="00240B98" w:rsidRPr="00240B98" w:rsidRDefault="00240B98" w:rsidP="002C4094">
      <w:pPr>
        <w:autoSpaceDE w:val="0"/>
        <w:autoSpaceDN w:val="0"/>
        <w:adjustRightInd w:val="0"/>
        <w:ind w:firstLine="709"/>
        <w:jc w:val="both"/>
        <w:rPr>
          <w:rFonts w:eastAsiaTheme="minorHAnsi"/>
          <w:sz w:val="26"/>
          <w:szCs w:val="26"/>
          <w:lang w:eastAsia="en-US"/>
        </w:rPr>
      </w:pPr>
      <w:r w:rsidRPr="00240B98">
        <w:rPr>
          <w:rFonts w:eastAsiaTheme="minorHAnsi"/>
          <w:sz w:val="26"/>
          <w:szCs w:val="26"/>
          <w:lang w:eastAsia="en-US"/>
        </w:rPr>
        <w:t xml:space="preserve">В соответствии с частью 1 статьи 16 Федерального закона от 06.10.2003 N 131-ФЗ "Об общих принципах организации местного самоуправления в Российской Федерации" к вопросам местного значения городского округа относятся организация в границах муниципального, городского округа </w:t>
      </w:r>
      <w:bookmarkStart w:id="40" w:name="_Hlk129706950"/>
      <w:r w:rsidRPr="00240B98">
        <w:rPr>
          <w:rFonts w:eastAsiaTheme="minorHAnsi"/>
          <w:sz w:val="26"/>
          <w:szCs w:val="26"/>
          <w:lang w:eastAsia="en-US"/>
        </w:rPr>
        <w:t>электро-, тепло-, газо- и водоснабжения населения, водоотведения, снабжения</w:t>
      </w:r>
      <w:bookmarkEnd w:id="40"/>
      <w:r w:rsidRPr="00240B98">
        <w:rPr>
          <w:rFonts w:eastAsiaTheme="minorHAnsi"/>
          <w:sz w:val="26"/>
          <w:szCs w:val="26"/>
          <w:lang w:eastAsia="en-US"/>
        </w:rPr>
        <w:t xml:space="preserve"> населения топливом в пределах полномочий, установленных законодательством Российской Федерации.</w:t>
      </w:r>
    </w:p>
    <w:p w:rsidR="00240B98" w:rsidRPr="00EB6369" w:rsidRDefault="00240B98" w:rsidP="00EB6369">
      <w:pPr>
        <w:pStyle w:val="a9"/>
        <w:spacing w:after="0" w:line="240" w:lineRule="auto"/>
        <w:ind w:left="0" w:right="-141" w:firstLine="709"/>
        <w:jc w:val="right"/>
        <w:rPr>
          <w:rFonts w:ascii="Times New Roman" w:hAnsi="Times New Roman"/>
          <w:sz w:val="26"/>
          <w:szCs w:val="26"/>
        </w:rPr>
      </w:pPr>
      <w:r w:rsidRPr="00240B98">
        <w:rPr>
          <w:rFonts w:ascii="Times New Roman" w:hAnsi="Times New Roman"/>
          <w:i/>
          <w:sz w:val="26"/>
          <w:szCs w:val="26"/>
        </w:rPr>
        <w:t xml:space="preserve">Таблица № </w:t>
      </w:r>
      <w:r w:rsidR="0009344C">
        <w:rPr>
          <w:rFonts w:ascii="Times New Roman" w:hAnsi="Times New Roman"/>
          <w:i/>
          <w:sz w:val="26"/>
          <w:szCs w:val="26"/>
        </w:rPr>
        <w:t>2</w:t>
      </w:r>
      <w:r w:rsidR="00CD387E">
        <w:rPr>
          <w:rFonts w:ascii="Times New Roman" w:hAnsi="Times New Roman"/>
          <w:i/>
          <w:sz w:val="26"/>
          <w:szCs w:val="26"/>
        </w:rPr>
        <w:t>2</w:t>
      </w:r>
      <w:r w:rsidRPr="00240B98">
        <w:rPr>
          <w:rFonts w:ascii="Times New Roman" w:hAnsi="Times New Roman"/>
          <w:i/>
          <w:sz w:val="26"/>
          <w:szCs w:val="26"/>
        </w:rPr>
        <w:t xml:space="preserve"> </w:t>
      </w:r>
    </w:p>
    <w:p w:rsidR="00240B98" w:rsidRPr="00240B98" w:rsidRDefault="00240B98" w:rsidP="00240B98">
      <w:pPr>
        <w:tabs>
          <w:tab w:val="left" w:pos="1440"/>
        </w:tabs>
        <w:ind w:firstLine="709"/>
        <w:jc w:val="center"/>
        <w:rPr>
          <w:b/>
          <w:sz w:val="26"/>
          <w:szCs w:val="26"/>
        </w:rPr>
      </w:pPr>
      <w:r w:rsidRPr="00240B98">
        <w:rPr>
          <w:b/>
          <w:sz w:val="26"/>
          <w:szCs w:val="26"/>
        </w:rPr>
        <w:t>Показатели инженерно-энергетической инфраструктуры</w:t>
      </w:r>
    </w:p>
    <w:p w:rsidR="00240B98" w:rsidRPr="00240B98" w:rsidRDefault="00240B98" w:rsidP="00240B98">
      <w:pPr>
        <w:ind w:firstLine="709"/>
        <w:jc w:val="both"/>
        <w:rPr>
          <w:sz w:val="26"/>
          <w:szCs w:val="26"/>
        </w:rPr>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2"/>
        <w:gridCol w:w="990"/>
        <w:gridCol w:w="992"/>
        <w:gridCol w:w="954"/>
        <w:gridCol w:w="960"/>
        <w:gridCol w:w="946"/>
      </w:tblGrid>
      <w:tr w:rsidR="00240B98" w:rsidRPr="00240B98" w:rsidTr="002C4094">
        <w:trPr>
          <w:tblHeader/>
        </w:trPr>
        <w:tc>
          <w:tcPr>
            <w:tcW w:w="2720" w:type="pct"/>
            <w:vAlign w:val="bottom"/>
          </w:tcPr>
          <w:p w:rsidR="00240B98" w:rsidRPr="002C4094" w:rsidRDefault="00240B98" w:rsidP="00240B98">
            <w:pPr>
              <w:ind w:firstLine="709"/>
              <w:rPr>
                <w:b/>
              </w:rPr>
            </w:pPr>
          </w:p>
        </w:tc>
        <w:tc>
          <w:tcPr>
            <w:tcW w:w="466" w:type="pct"/>
            <w:vAlign w:val="bottom"/>
          </w:tcPr>
          <w:p w:rsidR="00240B98" w:rsidRPr="002C4094" w:rsidRDefault="00240B98" w:rsidP="00AB6B6D">
            <w:pPr>
              <w:ind w:left="-725" w:firstLine="709"/>
              <w:rPr>
                <w:b/>
              </w:rPr>
            </w:pPr>
            <w:r w:rsidRPr="002C4094">
              <w:rPr>
                <w:b/>
              </w:rPr>
              <w:t>2017</w:t>
            </w:r>
            <w:r w:rsidR="002C4094" w:rsidRPr="002C4094">
              <w:rPr>
                <w:b/>
              </w:rPr>
              <w:t>г.</w:t>
            </w:r>
          </w:p>
        </w:tc>
        <w:tc>
          <w:tcPr>
            <w:tcW w:w="467" w:type="pct"/>
            <w:vAlign w:val="bottom"/>
          </w:tcPr>
          <w:p w:rsidR="00240B98" w:rsidRPr="002C4094" w:rsidRDefault="00AB6B6D" w:rsidP="00240B98">
            <w:pPr>
              <w:ind w:left="-725" w:firstLine="709"/>
              <w:rPr>
                <w:b/>
              </w:rPr>
            </w:pPr>
            <w:r>
              <w:rPr>
                <w:b/>
              </w:rPr>
              <w:t>2018</w:t>
            </w:r>
            <w:r w:rsidR="002C4094" w:rsidRPr="002C4094">
              <w:rPr>
                <w:b/>
              </w:rPr>
              <w:t>г.</w:t>
            </w:r>
          </w:p>
        </w:tc>
        <w:tc>
          <w:tcPr>
            <w:tcW w:w="449" w:type="pct"/>
            <w:vAlign w:val="bottom"/>
          </w:tcPr>
          <w:p w:rsidR="00240B98" w:rsidRPr="002C4094" w:rsidRDefault="00240B98" w:rsidP="00AB6B6D">
            <w:pPr>
              <w:ind w:left="-725" w:firstLine="709"/>
              <w:rPr>
                <w:b/>
              </w:rPr>
            </w:pPr>
            <w:r w:rsidRPr="002C4094">
              <w:rPr>
                <w:b/>
              </w:rPr>
              <w:t>2019</w:t>
            </w:r>
            <w:r w:rsidR="002C4094" w:rsidRPr="002C4094">
              <w:rPr>
                <w:b/>
              </w:rPr>
              <w:t>г.</w:t>
            </w:r>
          </w:p>
        </w:tc>
        <w:tc>
          <w:tcPr>
            <w:tcW w:w="452" w:type="pct"/>
            <w:vAlign w:val="bottom"/>
          </w:tcPr>
          <w:p w:rsidR="00240B98" w:rsidRPr="002C4094" w:rsidRDefault="00240B98" w:rsidP="00AB6B6D">
            <w:pPr>
              <w:ind w:left="-725" w:firstLine="709"/>
              <w:rPr>
                <w:b/>
              </w:rPr>
            </w:pPr>
            <w:r w:rsidRPr="002C4094">
              <w:rPr>
                <w:b/>
              </w:rPr>
              <w:t>2020</w:t>
            </w:r>
            <w:r w:rsidR="002C4094" w:rsidRPr="002C4094">
              <w:rPr>
                <w:b/>
              </w:rPr>
              <w:t>г.</w:t>
            </w:r>
          </w:p>
        </w:tc>
        <w:tc>
          <w:tcPr>
            <w:tcW w:w="445" w:type="pct"/>
            <w:vAlign w:val="bottom"/>
          </w:tcPr>
          <w:p w:rsidR="00240B98" w:rsidRPr="002C4094" w:rsidRDefault="00240B98" w:rsidP="00AB6B6D">
            <w:pPr>
              <w:ind w:left="-725" w:firstLine="709"/>
              <w:rPr>
                <w:b/>
              </w:rPr>
            </w:pPr>
            <w:r w:rsidRPr="002C4094">
              <w:rPr>
                <w:b/>
              </w:rPr>
              <w:t>2021</w:t>
            </w:r>
            <w:r w:rsidR="002C4094" w:rsidRPr="002C4094">
              <w:rPr>
                <w:b/>
              </w:rPr>
              <w:t>г.</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Установленная производственная мощность водопровода, на конец года, тыс. куб. м в сутки</w:t>
            </w:r>
          </w:p>
        </w:tc>
        <w:tc>
          <w:tcPr>
            <w:tcW w:w="466" w:type="pct"/>
            <w:vAlign w:val="bottom"/>
          </w:tcPr>
          <w:p w:rsidR="00240B98" w:rsidRPr="00240B98" w:rsidRDefault="00240B98" w:rsidP="00240B98">
            <w:pPr>
              <w:ind w:left="-725" w:firstLine="709"/>
              <w:rPr>
                <w:sz w:val="26"/>
                <w:szCs w:val="26"/>
              </w:rPr>
            </w:pPr>
            <w:r w:rsidRPr="00240B98">
              <w:rPr>
                <w:sz w:val="26"/>
                <w:szCs w:val="26"/>
              </w:rPr>
              <w:t>11,0</w:t>
            </w:r>
          </w:p>
        </w:tc>
        <w:tc>
          <w:tcPr>
            <w:tcW w:w="467" w:type="pct"/>
            <w:vAlign w:val="bottom"/>
          </w:tcPr>
          <w:p w:rsidR="00240B98" w:rsidRPr="00240B98" w:rsidRDefault="00240B98" w:rsidP="00240B98">
            <w:pPr>
              <w:ind w:left="-725" w:firstLine="709"/>
              <w:rPr>
                <w:sz w:val="26"/>
                <w:szCs w:val="26"/>
              </w:rPr>
            </w:pPr>
            <w:r w:rsidRPr="00240B98">
              <w:rPr>
                <w:sz w:val="26"/>
                <w:szCs w:val="26"/>
              </w:rPr>
              <w:t>11,0</w:t>
            </w:r>
          </w:p>
        </w:tc>
        <w:tc>
          <w:tcPr>
            <w:tcW w:w="449" w:type="pct"/>
            <w:vAlign w:val="bottom"/>
          </w:tcPr>
          <w:p w:rsidR="00240B98" w:rsidRPr="00240B98" w:rsidRDefault="00240B98" w:rsidP="00240B98">
            <w:pPr>
              <w:ind w:left="-725" w:firstLine="709"/>
              <w:rPr>
                <w:sz w:val="26"/>
                <w:szCs w:val="26"/>
              </w:rPr>
            </w:pPr>
            <w:r w:rsidRPr="00240B98">
              <w:rPr>
                <w:sz w:val="26"/>
                <w:szCs w:val="26"/>
              </w:rPr>
              <w:t>11,0</w:t>
            </w:r>
          </w:p>
        </w:tc>
        <w:tc>
          <w:tcPr>
            <w:tcW w:w="452" w:type="pct"/>
            <w:vAlign w:val="bottom"/>
          </w:tcPr>
          <w:p w:rsidR="00240B98" w:rsidRPr="00240B98" w:rsidRDefault="00240B98" w:rsidP="00240B98">
            <w:pPr>
              <w:ind w:left="-725" w:firstLine="709"/>
              <w:rPr>
                <w:sz w:val="26"/>
                <w:szCs w:val="26"/>
              </w:rPr>
            </w:pPr>
            <w:r w:rsidRPr="00240B98">
              <w:rPr>
                <w:sz w:val="26"/>
                <w:szCs w:val="26"/>
              </w:rPr>
              <w:t>11,0</w:t>
            </w:r>
          </w:p>
        </w:tc>
        <w:tc>
          <w:tcPr>
            <w:tcW w:w="445" w:type="pct"/>
            <w:vAlign w:val="bottom"/>
          </w:tcPr>
          <w:p w:rsidR="00240B98" w:rsidRPr="00240B98" w:rsidRDefault="00240B98" w:rsidP="00240B98">
            <w:pPr>
              <w:ind w:left="-725" w:firstLine="709"/>
              <w:rPr>
                <w:sz w:val="26"/>
                <w:szCs w:val="26"/>
              </w:rPr>
            </w:pPr>
            <w:r w:rsidRPr="00240B98">
              <w:rPr>
                <w:sz w:val="26"/>
                <w:szCs w:val="26"/>
              </w:rPr>
              <w:t>11,0</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Одиночное протяжение уличной водопроводной сети, на конец года, км</w:t>
            </w:r>
          </w:p>
        </w:tc>
        <w:tc>
          <w:tcPr>
            <w:tcW w:w="466" w:type="pct"/>
            <w:vAlign w:val="bottom"/>
          </w:tcPr>
          <w:p w:rsidR="00240B98" w:rsidRPr="00240B98" w:rsidRDefault="00240B98" w:rsidP="00240B98">
            <w:pPr>
              <w:ind w:left="-725" w:firstLine="709"/>
              <w:rPr>
                <w:sz w:val="26"/>
                <w:szCs w:val="26"/>
              </w:rPr>
            </w:pPr>
            <w:r w:rsidRPr="00240B98">
              <w:rPr>
                <w:sz w:val="26"/>
                <w:szCs w:val="26"/>
              </w:rPr>
              <w:t>76,0</w:t>
            </w:r>
          </w:p>
        </w:tc>
        <w:tc>
          <w:tcPr>
            <w:tcW w:w="467" w:type="pct"/>
            <w:vAlign w:val="bottom"/>
          </w:tcPr>
          <w:p w:rsidR="00240B98" w:rsidRPr="00240B98" w:rsidRDefault="00240B98" w:rsidP="00240B98">
            <w:pPr>
              <w:ind w:left="-725" w:firstLine="709"/>
              <w:rPr>
                <w:sz w:val="26"/>
                <w:szCs w:val="26"/>
              </w:rPr>
            </w:pPr>
            <w:r w:rsidRPr="00240B98">
              <w:rPr>
                <w:sz w:val="26"/>
                <w:szCs w:val="26"/>
              </w:rPr>
              <w:t>76,0</w:t>
            </w:r>
          </w:p>
        </w:tc>
        <w:tc>
          <w:tcPr>
            <w:tcW w:w="449" w:type="pct"/>
            <w:vAlign w:val="bottom"/>
          </w:tcPr>
          <w:p w:rsidR="00240B98" w:rsidRPr="00240B98" w:rsidRDefault="00240B98" w:rsidP="00240B98">
            <w:pPr>
              <w:ind w:left="-725" w:firstLine="709"/>
              <w:rPr>
                <w:sz w:val="26"/>
                <w:szCs w:val="26"/>
              </w:rPr>
            </w:pPr>
            <w:r w:rsidRPr="00240B98">
              <w:rPr>
                <w:sz w:val="26"/>
                <w:szCs w:val="26"/>
              </w:rPr>
              <w:t>76,0</w:t>
            </w:r>
          </w:p>
        </w:tc>
        <w:tc>
          <w:tcPr>
            <w:tcW w:w="452" w:type="pct"/>
            <w:vAlign w:val="bottom"/>
          </w:tcPr>
          <w:p w:rsidR="00240B98" w:rsidRPr="00240B98" w:rsidRDefault="00240B98" w:rsidP="00240B98">
            <w:pPr>
              <w:ind w:left="-725" w:firstLine="709"/>
              <w:rPr>
                <w:sz w:val="26"/>
                <w:szCs w:val="26"/>
              </w:rPr>
            </w:pPr>
            <w:r w:rsidRPr="00240B98">
              <w:rPr>
                <w:sz w:val="26"/>
                <w:szCs w:val="26"/>
              </w:rPr>
              <w:t>76,0</w:t>
            </w:r>
          </w:p>
        </w:tc>
        <w:tc>
          <w:tcPr>
            <w:tcW w:w="445" w:type="pct"/>
            <w:vAlign w:val="bottom"/>
          </w:tcPr>
          <w:p w:rsidR="00240B98" w:rsidRPr="00240B98" w:rsidRDefault="00240B98" w:rsidP="00240B98">
            <w:pPr>
              <w:ind w:left="-725" w:firstLine="709"/>
              <w:rPr>
                <w:sz w:val="26"/>
                <w:szCs w:val="26"/>
              </w:rPr>
            </w:pPr>
            <w:r w:rsidRPr="00240B98">
              <w:rPr>
                <w:sz w:val="26"/>
                <w:szCs w:val="26"/>
              </w:rPr>
              <w:t>46,6</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Отпущено воды потребителям, тыс. куб. м</w:t>
            </w:r>
          </w:p>
        </w:tc>
        <w:tc>
          <w:tcPr>
            <w:tcW w:w="466" w:type="pct"/>
            <w:vAlign w:val="bottom"/>
          </w:tcPr>
          <w:p w:rsidR="00240B98" w:rsidRPr="00240B98" w:rsidRDefault="00240B98" w:rsidP="00240B98">
            <w:pPr>
              <w:ind w:left="-725" w:firstLine="709"/>
              <w:rPr>
                <w:sz w:val="26"/>
                <w:szCs w:val="26"/>
              </w:rPr>
            </w:pPr>
            <w:r w:rsidRPr="00240B98">
              <w:rPr>
                <w:sz w:val="26"/>
                <w:szCs w:val="26"/>
              </w:rPr>
              <w:t>814</w:t>
            </w:r>
          </w:p>
        </w:tc>
        <w:tc>
          <w:tcPr>
            <w:tcW w:w="467" w:type="pct"/>
            <w:vAlign w:val="bottom"/>
          </w:tcPr>
          <w:p w:rsidR="00240B98" w:rsidRPr="00240B98" w:rsidRDefault="00240B98" w:rsidP="00240B98">
            <w:pPr>
              <w:ind w:left="-725" w:firstLine="709"/>
              <w:rPr>
                <w:sz w:val="26"/>
                <w:szCs w:val="26"/>
              </w:rPr>
            </w:pPr>
            <w:r w:rsidRPr="00240B98">
              <w:rPr>
                <w:sz w:val="26"/>
                <w:szCs w:val="26"/>
              </w:rPr>
              <w:t>1203</w:t>
            </w:r>
          </w:p>
        </w:tc>
        <w:tc>
          <w:tcPr>
            <w:tcW w:w="449" w:type="pct"/>
            <w:vAlign w:val="bottom"/>
          </w:tcPr>
          <w:p w:rsidR="00240B98" w:rsidRPr="00240B98" w:rsidRDefault="00240B98" w:rsidP="00240B98">
            <w:pPr>
              <w:ind w:left="-725" w:firstLine="709"/>
              <w:rPr>
                <w:sz w:val="26"/>
                <w:szCs w:val="26"/>
              </w:rPr>
            </w:pPr>
            <w:r w:rsidRPr="00240B98">
              <w:rPr>
                <w:sz w:val="26"/>
                <w:szCs w:val="26"/>
              </w:rPr>
              <w:t>725</w:t>
            </w:r>
          </w:p>
        </w:tc>
        <w:tc>
          <w:tcPr>
            <w:tcW w:w="452" w:type="pct"/>
            <w:vAlign w:val="bottom"/>
          </w:tcPr>
          <w:p w:rsidR="00240B98" w:rsidRPr="00240B98" w:rsidRDefault="00240B98" w:rsidP="00240B98">
            <w:pPr>
              <w:ind w:left="-725" w:firstLine="709"/>
              <w:rPr>
                <w:sz w:val="26"/>
                <w:szCs w:val="26"/>
              </w:rPr>
            </w:pPr>
            <w:r w:rsidRPr="00240B98">
              <w:rPr>
                <w:sz w:val="26"/>
                <w:szCs w:val="26"/>
              </w:rPr>
              <w:t>834</w:t>
            </w:r>
          </w:p>
        </w:tc>
        <w:tc>
          <w:tcPr>
            <w:tcW w:w="445" w:type="pct"/>
            <w:vAlign w:val="bottom"/>
          </w:tcPr>
          <w:p w:rsidR="00240B98" w:rsidRPr="00240B98" w:rsidRDefault="00240B98" w:rsidP="00240B98">
            <w:pPr>
              <w:ind w:left="-725" w:firstLine="709"/>
              <w:rPr>
                <w:sz w:val="26"/>
                <w:szCs w:val="26"/>
              </w:rPr>
            </w:pPr>
            <w:r w:rsidRPr="00240B98">
              <w:rPr>
                <w:sz w:val="26"/>
                <w:szCs w:val="26"/>
              </w:rPr>
              <w:t>842</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из них населению</w:t>
            </w:r>
          </w:p>
        </w:tc>
        <w:tc>
          <w:tcPr>
            <w:tcW w:w="466" w:type="pct"/>
            <w:vAlign w:val="bottom"/>
          </w:tcPr>
          <w:p w:rsidR="00240B98" w:rsidRPr="00240B98" w:rsidRDefault="00240B98" w:rsidP="00240B98">
            <w:pPr>
              <w:ind w:left="-725" w:firstLine="709"/>
              <w:rPr>
                <w:sz w:val="26"/>
                <w:szCs w:val="26"/>
              </w:rPr>
            </w:pPr>
            <w:r w:rsidRPr="00240B98">
              <w:rPr>
                <w:sz w:val="26"/>
                <w:szCs w:val="26"/>
              </w:rPr>
              <w:t>771</w:t>
            </w:r>
          </w:p>
        </w:tc>
        <w:tc>
          <w:tcPr>
            <w:tcW w:w="467" w:type="pct"/>
            <w:vAlign w:val="bottom"/>
          </w:tcPr>
          <w:p w:rsidR="00240B98" w:rsidRPr="00240B98" w:rsidRDefault="00240B98" w:rsidP="00240B98">
            <w:pPr>
              <w:ind w:left="-725" w:firstLine="709"/>
              <w:rPr>
                <w:sz w:val="26"/>
                <w:szCs w:val="26"/>
              </w:rPr>
            </w:pPr>
            <w:r w:rsidRPr="00240B98">
              <w:rPr>
                <w:sz w:val="26"/>
                <w:szCs w:val="26"/>
              </w:rPr>
              <w:t>1058</w:t>
            </w:r>
          </w:p>
        </w:tc>
        <w:tc>
          <w:tcPr>
            <w:tcW w:w="449" w:type="pct"/>
            <w:vAlign w:val="bottom"/>
          </w:tcPr>
          <w:p w:rsidR="00240B98" w:rsidRPr="00240B98" w:rsidRDefault="00240B98" w:rsidP="00240B98">
            <w:pPr>
              <w:ind w:left="-725" w:firstLine="709"/>
              <w:rPr>
                <w:sz w:val="26"/>
                <w:szCs w:val="26"/>
              </w:rPr>
            </w:pPr>
            <w:r w:rsidRPr="00240B98">
              <w:rPr>
                <w:sz w:val="26"/>
                <w:szCs w:val="26"/>
              </w:rPr>
              <w:t>591</w:t>
            </w:r>
          </w:p>
        </w:tc>
        <w:tc>
          <w:tcPr>
            <w:tcW w:w="452" w:type="pct"/>
            <w:vAlign w:val="bottom"/>
          </w:tcPr>
          <w:p w:rsidR="00240B98" w:rsidRPr="00240B98" w:rsidRDefault="00240B98" w:rsidP="00240B98">
            <w:pPr>
              <w:ind w:left="-725" w:firstLine="709"/>
              <w:rPr>
                <w:sz w:val="26"/>
                <w:szCs w:val="26"/>
              </w:rPr>
            </w:pPr>
            <w:r w:rsidRPr="00240B98">
              <w:rPr>
                <w:sz w:val="26"/>
                <w:szCs w:val="26"/>
              </w:rPr>
              <w:t>722</w:t>
            </w:r>
          </w:p>
        </w:tc>
        <w:tc>
          <w:tcPr>
            <w:tcW w:w="445" w:type="pct"/>
            <w:vAlign w:val="bottom"/>
          </w:tcPr>
          <w:p w:rsidR="00240B98" w:rsidRPr="00240B98" w:rsidRDefault="00240B98" w:rsidP="00240B98">
            <w:pPr>
              <w:ind w:left="-725" w:firstLine="709"/>
              <w:rPr>
                <w:sz w:val="26"/>
                <w:szCs w:val="26"/>
              </w:rPr>
            </w:pPr>
            <w:r w:rsidRPr="00240B98">
              <w:rPr>
                <w:sz w:val="26"/>
                <w:szCs w:val="26"/>
              </w:rPr>
              <w:t>735</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Установленная пропускная способность очистных сооружений, на конец года, тыс. куб. м в сутки</w:t>
            </w:r>
          </w:p>
        </w:tc>
        <w:tc>
          <w:tcPr>
            <w:tcW w:w="466" w:type="pct"/>
            <w:vAlign w:val="bottom"/>
          </w:tcPr>
          <w:p w:rsidR="00240B98" w:rsidRPr="00240B98" w:rsidRDefault="00240B98" w:rsidP="00240B98">
            <w:pPr>
              <w:ind w:left="-725" w:firstLine="709"/>
              <w:rPr>
                <w:sz w:val="26"/>
                <w:szCs w:val="26"/>
              </w:rPr>
            </w:pPr>
            <w:r w:rsidRPr="00240B98">
              <w:rPr>
                <w:sz w:val="26"/>
                <w:szCs w:val="26"/>
              </w:rPr>
              <w:t>0,2</w:t>
            </w:r>
          </w:p>
        </w:tc>
        <w:tc>
          <w:tcPr>
            <w:tcW w:w="467" w:type="pct"/>
            <w:vAlign w:val="bottom"/>
          </w:tcPr>
          <w:p w:rsidR="00240B98" w:rsidRPr="00240B98" w:rsidRDefault="00240B98" w:rsidP="00240B98">
            <w:pPr>
              <w:ind w:left="-725" w:firstLine="709"/>
              <w:rPr>
                <w:sz w:val="26"/>
                <w:szCs w:val="26"/>
              </w:rPr>
            </w:pPr>
            <w:r w:rsidRPr="00240B98">
              <w:rPr>
                <w:sz w:val="26"/>
                <w:szCs w:val="26"/>
              </w:rPr>
              <w:t>0,2</w:t>
            </w:r>
          </w:p>
        </w:tc>
        <w:tc>
          <w:tcPr>
            <w:tcW w:w="449" w:type="pct"/>
            <w:vAlign w:val="bottom"/>
          </w:tcPr>
          <w:p w:rsidR="00240B98" w:rsidRPr="00240B98" w:rsidRDefault="00240B98" w:rsidP="00240B98">
            <w:pPr>
              <w:ind w:left="-725" w:firstLine="709"/>
              <w:rPr>
                <w:sz w:val="26"/>
                <w:szCs w:val="26"/>
              </w:rPr>
            </w:pPr>
            <w:r w:rsidRPr="00240B98">
              <w:rPr>
                <w:sz w:val="26"/>
                <w:szCs w:val="26"/>
              </w:rPr>
              <w:t>0,2</w:t>
            </w:r>
          </w:p>
        </w:tc>
        <w:tc>
          <w:tcPr>
            <w:tcW w:w="452" w:type="pct"/>
            <w:vAlign w:val="bottom"/>
          </w:tcPr>
          <w:p w:rsidR="00240B98" w:rsidRPr="00240B98" w:rsidRDefault="00240B98" w:rsidP="00240B98">
            <w:pPr>
              <w:ind w:left="-725" w:firstLine="709"/>
              <w:rPr>
                <w:sz w:val="26"/>
                <w:szCs w:val="26"/>
              </w:rPr>
            </w:pPr>
            <w:r w:rsidRPr="00240B98">
              <w:rPr>
                <w:sz w:val="26"/>
                <w:szCs w:val="26"/>
              </w:rPr>
              <w:t>0,2</w:t>
            </w:r>
          </w:p>
        </w:tc>
        <w:tc>
          <w:tcPr>
            <w:tcW w:w="445" w:type="pct"/>
            <w:vAlign w:val="bottom"/>
          </w:tcPr>
          <w:p w:rsidR="00240B98" w:rsidRPr="00240B98" w:rsidRDefault="00240B98" w:rsidP="00240B98">
            <w:pPr>
              <w:ind w:left="-725" w:firstLine="709"/>
              <w:rPr>
                <w:sz w:val="26"/>
                <w:szCs w:val="26"/>
              </w:rPr>
            </w:pPr>
            <w:r w:rsidRPr="00240B98">
              <w:rPr>
                <w:sz w:val="26"/>
                <w:szCs w:val="26"/>
              </w:rPr>
              <w:t>-</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Одиночное протяжение уличной канализационной сети, на конец года, км</w:t>
            </w:r>
          </w:p>
        </w:tc>
        <w:tc>
          <w:tcPr>
            <w:tcW w:w="466" w:type="pct"/>
            <w:vAlign w:val="bottom"/>
          </w:tcPr>
          <w:p w:rsidR="00240B98" w:rsidRPr="00240B98" w:rsidRDefault="00240B98" w:rsidP="00240B98">
            <w:pPr>
              <w:ind w:left="-725" w:firstLine="709"/>
              <w:rPr>
                <w:sz w:val="26"/>
                <w:szCs w:val="26"/>
              </w:rPr>
            </w:pPr>
            <w:r w:rsidRPr="00240B98">
              <w:rPr>
                <w:sz w:val="26"/>
                <w:szCs w:val="26"/>
              </w:rPr>
              <w:t>33,1</w:t>
            </w:r>
          </w:p>
        </w:tc>
        <w:tc>
          <w:tcPr>
            <w:tcW w:w="467" w:type="pct"/>
            <w:vAlign w:val="bottom"/>
          </w:tcPr>
          <w:p w:rsidR="00240B98" w:rsidRPr="00240B98" w:rsidRDefault="00240B98" w:rsidP="00240B98">
            <w:pPr>
              <w:ind w:left="-725" w:firstLine="709"/>
              <w:rPr>
                <w:sz w:val="26"/>
                <w:szCs w:val="26"/>
              </w:rPr>
            </w:pPr>
            <w:r w:rsidRPr="00240B98">
              <w:rPr>
                <w:sz w:val="26"/>
                <w:szCs w:val="26"/>
              </w:rPr>
              <w:t>33,1</w:t>
            </w:r>
          </w:p>
        </w:tc>
        <w:tc>
          <w:tcPr>
            <w:tcW w:w="449" w:type="pct"/>
            <w:vAlign w:val="bottom"/>
          </w:tcPr>
          <w:p w:rsidR="00240B98" w:rsidRPr="00240B98" w:rsidRDefault="00240B98" w:rsidP="00240B98">
            <w:pPr>
              <w:ind w:left="-725" w:firstLine="709"/>
              <w:rPr>
                <w:sz w:val="26"/>
                <w:szCs w:val="26"/>
              </w:rPr>
            </w:pPr>
            <w:r w:rsidRPr="00240B98">
              <w:rPr>
                <w:sz w:val="26"/>
                <w:szCs w:val="26"/>
              </w:rPr>
              <w:t>33,1</w:t>
            </w:r>
          </w:p>
        </w:tc>
        <w:tc>
          <w:tcPr>
            <w:tcW w:w="452" w:type="pct"/>
            <w:vAlign w:val="bottom"/>
          </w:tcPr>
          <w:p w:rsidR="00240B98" w:rsidRPr="00240B98" w:rsidRDefault="00240B98" w:rsidP="00240B98">
            <w:pPr>
              <w:ind w:left="-725" w:firstLine="709"/>
              <w:rPr>
                <w:sz w:val="26"/>
                <w:szCs w:val="26"/>
              </w:rPr>
            </w:pPr>
            <w:r w:rsidRPr="00240B98">
              <w:rPr>
                <w:sz w:val="26"/>
                <w:szCs w:val="26"/>
              </w:rPr>
              <w:t>33,1</w:t>
            </w:r>
          </w:p>
        </w:tc>
        <w:tc>
          <w:tcPr>
            <w:tcW w:w="445" w:type="pct"/>
            <w:vAlign w:val="bottom"/>
          </w:tcPr>
          <w:p w:rsidR="00240B98" w:rsidRPr="00240B98" w:rsidRDefault="00240B98" w:rsidP="00240B98">
            <w:pPr>
              <w:ind w:left="-725" w:firstLine="709"/>
              <w:rPr>
                <w:sz w:val="26"/>
                <w:szCs w:val="26"/>
              </w:rPr>
            </w:pPr>
            <w:r w:rsidRPr="00240B98">
              <w:rPr>
                <w:sz w:val="26"/>
                <w:szCs w:val="26"/>
              </w:rPr>
              <w:t>-</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Пропущено сточных вод за год, тыс. куб. м</w:t>
            </w:r>
          </w:p>
        </w:tc>
        <w:tc>
          <w:tcPr>
            <w:tcW w:w="466" w:type="pct"/>
            <w:vAlign w:val="bottom"/>
          </w:tcPr>
          <w:p w:rsidR="00240B98" w:rsidRPr="00240B98" w:rsidRDefault="00240B98" w:rsidP="00240B98">
            <w:pPr>
              <w:ind w:left="-725" w:firstLine="709"/>
              <w:rPr>
                <w:sz w:val="26"/>
                <w:szCs w:val="26"/>
              </w:rPr>
            </w:pPr>
            <w:r w:rsidRPr="00240B98">
              <w:rPr>
                <w:sz w:val="26"/>
                <w:szCs w:val="26"/>
              </w:rPr>
              <w:t>219</w:t>
            </w:r>
          </w:p>
        </w:tc>
        <w:tc>
          <w:tcPr>
            <w:tcW w:w="467" w:type="pct"/>
            <w:vAlign w:val="bottom"/>
          </w:tcPr>
          <w:p w:rsidR="00240B98" w:rsidRPr="00240B98" w:rsidRDefault="00240B98" w:rsidP="00240B98">
            <w:pPr>
              <w:ind w:left="-725" w:firstLine="709"/>
              <w:rPr>
                <w:sz w:val="26"/>
                <w:szCs w:val="26"/>
              </w:rPr>
            </w:pPr>
            <w:r w:rsidRPr="00240B98">
              <w:rPr>
                <w:sz w:val="26"/>
                <w:szCs w:val="26"/>
              </w:rPr>
              <w:t>203</w:t>
            </w:r>
          </w:p>
        </w:tc>
        <w:tc>
          <w:tcPr>
            <w:tcW w:w="449" w:type="pct"/>
            <w:vAlign w:val="bottom"/>
          </w:tcPr>
          <w:p w:rsidR="00240B98" w:rsidRPr="00240B98" w:rsidRDefault="00240B98" w:rsidP="00240B98">
            <w:pPr>
              <w:ind w:left="-725" w:firstLine="709"/>
              <w:rPr>
                <w:sz w:val="26"/>
                <w:szCs w:val="26"/>
              </w:rPr>
            </w:pPr>
            <w:r w:rsidRPr="00240B98">
              <w:rPr>
                <w:sz w:val="26"/>
                <w:szCs w:val="26"/>
              </w:rPr>
              <w:t>310</w:t>
            </w:r>
          </w:p>
        </w:tc>
        <w:tc>
          <w:tcPr>
            <w:tcW w:w="452" w:type="pct"/>
            <w:vAlign w:val="bottom"/>
          </w:tcPr>
          <w:p w:rsidR="00240B98" w:rsidRPr="00240B98" w:rsidRDefault="00240B98" w:rsidP="00240B98">
            <w:pPr>
              <w:ind w:left="-725" w:firstLine="709"/>
              <w:rPr>
                <w:sz w:val="26"/>
                <w:szCs w:val="26"/>
              </w:rPr>
            </w:pPr>
            <w:r w:rsidRPr="00240B98">
              <w:rPr>
                <w:sz w:val="26"/>
                <w:szCs w:val="26"/>
              </w:rPr>
              <w:t>290</w:t>
            </w:r>
          </w:p>
        </w:tc>
        <w:tc>
          <w:tcPr>
            <w:tcW w:w="445" w:type="pct"/>
            <w:vAlign w:val="bottom"/>
          </w:tcPr>
          <w:p w:rsidR="00240B98" w:rsidRPr="00240B98" w:rsidRDefault="00240B98" w:rsidP="00240B98">
            <w:pPr>
              <w:ind w:left="-725" w:firstLine="709"/>
              <w:rPr>
                <w:sz w:val="26"/>
                <w:szCs w:val="26"/>
              </w:rPr>
            </w:pPr>
            <w:r w:rsidRPr="00240B98">
              <w:rPr>
                <w:sz w:val="26"/>
                <w:szCs w:val="26"/>
              </w:rPr>
              <w:t>313</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Суммарная мощность источников теплоснабжения, на конец года, Гкал/час</w:t>
            </w:r>
          </w:p>
        </w:tc>
        <w:tc>
          <w:tcPr>
            <w:tcW w:w="466" w:type="pct"/>
            <w:vAlign w:val="bottom"/>
          </w:tcPr>
          <w:p w:rsidR="00240B98" w:rsidRPr="00240B98" w:rsidRDefault="00240B98" w:rsidP="00240B98">
            <w:pPr>
              <w:ind w:left="-725" w:firstLine="709"/>
              <w:rPr>
                <w:sz w:val="26"/>
                <w:szCs w:val="26"/>
              </w:rPr>
            </w:pPr>
            <w:r w:rsidRPr="00240B98">
              <w:rPr>
                <w:sz w:val="26"/>
                <w:szCs w:val="26"/>
              </w:rPr>
              <w:t>16,9</w:t>
            </w:r>
          </w:p>
        </w:tc>
        <w:tc>
          <w:tcPr>
            <w:tcW w:w="467" w:type="pct"/>
            <w:vAlign w:val="bottom"/>
          </w:tcPr>
          <w:p w:rsidR="00240B98" w:rsidRPr="00240B98" w:rsidRDefault="00240B98" w:rsidP="00240B98">
            <w:pPr>
              <w:ind w:left="-725" w:firstLine="709"/>
              <w:rPr>
                <w:sz w:val="26"/>
                <w:szCs w:val="26"/>
              </w:rPr>
            </w:pPr>
            <w:r w:rsidRPr="00240B98">
              <w:rPr>
                <w:sz w:val="26"/>
                <w:szCs w:val="26"/>
              </w:rPr>
              <w:t>23,7</w:t>
            </w:r>
          </w:p>
        </w:tc>
        <w:tc>
          <w:tcPr>
            <w:tcW w:w="449" w:type="pct"/>
            <w:vAlign w:val="bottom"/>
          </w:tcPr>
          <w:p w:rsidR="00240B98" w:rsidRPr="00240B98" w:rsidRDefault="00240B98" w:rsidP="00240B98">
            <w:pPr>
              <w:ind w:left="-725" w:firstLine="709"/>
              <w:rPr>
                <w:sz w:val="26"/>
                <w:szCs w:val="26"/>
              </w:rPr>
            </w:pPr>
            <w:r w:rsidRPr="00240B98">
              <w:rPr>
                <w:sz w:val="26"/>
                <w:szCs w:val="26"/>
              </w:rPr>
              <w:t>26,2</w:t>
            </w:r>
          </w:p>
        </w:tc>
        <w:tc>
          <w:tcPr>
            <w:tcW w:w="452" w:type="pct"/>
            <w:vAlign w:val="bottom"/>
          </w:tcPr>
          <w:p w:rsidR="00240B98" w:rsidRPr="00240B98" w:rsidRDefault="00240B98" w:rsidP="00240B98">
            <w:pPr>
              <w:ind w:left="-725" w:firstLine="709"/>
              <w:rPr>
                <w:sz w:val="26"/>
                <w:szCs w:val="26"/>
              </w:rPr>
            </w:pPr>
            <w:r w:rsidRPr="00240B98">
              <w:rPr>
                <w:sz w:val="26"/>
                <w:szCs w:val="26"/>
              </w:rPr>
              <w:t>73,8</w:t>
            </w:r>
          </w:p>
        </w:tc>
        <w:tc>
          <w:tcPr>
            <w:tcW w:w="445" w:type="pct"/>
            <w:vAlign w:val="bottom"/>
          </w:tcPr>
          <w:p w:rsidR="00240B98" w:rsidRPr="00240B98" w:rsidRDefault="00240B98" w:rsidP="00240B98">
            <w:pPr>
              <w:ind w:left="-725" w:firstLine="709"/>
              <w:rPr>
                <w:sz w:val="26"/>
                <w:szCs w:val="26"/>
              </w:rPr>
            </w:pPr>
            <w:r w:rsidRPr="00240B98">
              <w:rPr>
                <w:sz w:val="26"/>
                <w:szCs w:val="26"/>
              </w:rPr>
              <w:t>68,2</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Протяженность тепловых и паровых сетей в двухтрубном исчислении, на конец года, км</w:t>
            </w:r>
          </w:p>
        </w:tc>
        <w:tc>
          <w:tcPr>
            <w:tcW w:w="466" w:type="pct"/>
            <w:vAlign w:val="bottom"/>
          </w:tcPr>
          <w:p w:rsidR="00240B98" w:rsidRPr="00240B98" w:rsidRDefault="00240B98" w:rsidP="00240B98">
            <w:pPr>
              <w:ind w:left="-725" w:firstLine="709"/>
              <w:rPr>
                <w:sz w:val="26"/>
                <w:szCs w:val="26"/>
              </w:rPr>
            </w:pPr>
            <w:r w:rsidRPr="00240B98">
              <w:rPr>
                <w:sz w:val="26"/>
                <w:szCs w:val="26"/>
              </w:rPr>
              <w:t>8,1</w:t>
            </w:r>
          </w:p>
        </w:tc>
        <w:tc>
          <w:tcPr>
            <w:tcW w:w="467" w:type="pct"/>
            <w:vAlign w:val="bottom"/>
          </w:tcPr>
          <w:p w:rsidR="00240B98" w:rsidRPr="00240B98" w:rsidRDefault="00240B98" w:rsidP="00240B98">
            <w:pPr>
              <w:ind w:left="-725" w:firstLine="709"/>
              <w:rPr>
                <w:sz w:val="26"/>
                <w:szCs w:val="26"/>
              </w:rPr>
            </w:pPr>
            <w:r w:rsidRPr="00240B98">
              <w:rPr>
                <w:sz w:val="26"/>
                <w:szCs w:val="26"/>
              </w:rPr>
              <w:t>8,2</w:t>
            </w:r>
          </w:p>
        </w:tc>
        <w:tc>
          <w:tcPr>
            <w:tcW w:w="449" w:type="pct"/>
            <w:vAlign w:val="bottom"/>
          </w:tcPr>
          <w:p w:rsidR="00240B98" w:rsidRPr="00240B98" w:rsidRDefault="00240B98" w:rsidP="00240B98">
            <w:pPr>
              <w:ind w:left="-725" w:firstLine="709"/>
              <w:rPr>
                <w:sz w:val="26"/>
                <w:szCs w:val="26"/>
              </w:rPr>
            </w:pPr>
            <w:r w:rsidRPr="00240B98">
              <w:rPr>
                <w:sz w:val="26"/>
                <w:szCs w:val="26"/>
              </w:rPr>
              <w:t>8,8</w:t>
            </w:r>
          </w:p>
        </w:tc>
        <w:tc>
          <w:tcPr>
            <w:tcW w:w="452" w:type="pct"/>
            <w:vAlign w:val="bottom"/>
          </w:tcPr>
          <w:p w:rsidR="00240B98" w:rsidRPr="00240B98" w:rsidRDefault="00240B98" w:rsidP="00240B98">
            <w:pPr>
              <w:ind w:left="-725" w:firstLine="709"/>
              <w:rPr>
                <w:sz w:val="26"/>
                <w:szCs w:val="26"/>
              </w:rPr>
            </w:pPr>
            <w:r w:rsidRPr="00240B98">
              <w:rPr>
                <w:sz w:val="26"/>
                <w:szCs w:val="26"/>
              </w:rPr>
              <w:t>8,7</w:t>
            </w:r>
          </w:p>
        </w:tc>
        <w:tc>
          <w:tcPr>
            <w:tcW w:w="445" w:type="pct"/>
            <w:vAlign w:val="bottom"/>
          </w:tcPr>
          <w:p w:rsidR="00240B98" w:rsidRPr="00240B98" w:rsidRDefault="00240B98" w:rsidP="00240B98">
            <w:pPr>
              <w:ind w:left="-725" w:firstLine="709"/>
              <w:rPr>
                <w:sz w:val="26"/>
                <w:szCs w:val="26"/>
              </w:rPr>
            </w:pPr>
            <w:r w:rsidRPr="00240B98">
              <w:rPr>
                <w:sz w:val="26"/>
                <w:szCs w:val="26"/>
              </w:rPr>
              <w:t>8,6</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из них нуждающихся в замене</w:t>
            </w:r>
          </w:p>
        </w:tc>
        <w:tc>
          <w:tcPr>
            <w:tcW w:w="466" w:type="pct"/>
            <w:vAlign w:val="bottom"/>
          </w:tcPr>
          <w:p w:rsidR="00240B98" w:rsidRPr="00240B98" w:rsidRDefault="00240B98" w:rsidP="00240B98">
            <w:pPr>
              <w:ind w:left="-725" w:firstLine="709"/>
              <w:rPr>
                <w:sz w:val="26"/>
                <w:szCs w:val="26"/>
              </w:rPr>
            </w:pPr>
            <w:r w:rsidRPr="00240B98">
              <w:rPr>
                <w:sz w:val="26"/>
                <w:szCs w:val="26"/>
              </w:rPr>
              <w:t>0,1</w:t>
            </w:r>
          </w:p>
        </w:tc>
        <w:tc>
          <w:tcPr>
            <w:tcW w:w="467" w:type="pct"/>
            <w:vAlign w:val="bottom"/>
          </w:tcPr>
          <w:p w:rsidR="00240B98" w:rsidRPr="00240B98" w:rsidRDefault="00240B98" w:rsidP="00240B98">
            <w:pPr>
              <w:ind w:left="-725" w:firstLine="709"/>
              <w:rPr>
                <w:sz w:val="26"/>
                <w:szCs w:val="26"/>
              </w:rPr>
            </w:pPr>
            <w:r w:rsidRPr="00240B98">
              <w:rPr>
                <w:sz w:val="26"/>
                <w:szCs w:val="26"/>
              </w:rPr>
              <w:t>0,2</w:t>
            </w:r>
          </w:p>
        </w:tc>
        <w:tc>
          <w:tcPr>
            <w:tcW w:w="449" w:type="pct"/>
            <w:vAlign w:val="bottom"/>
          </w:tcPr>
          <w:p w:rsidR="00240B98" w:rsidRPr="00240B98" w:rsidRDefault="00240B98" w:rsidP="00240B98">
            <w:pPr>
              <w:ind w:left="-725" w:firstLine="709"/>
              <w:rPr>
                <w:sz w:val="26"/>
                <w:szCs w:val="26"/>
              </w:rPr>
            </w:pPr>
            <w:r w:rsidRPr="00240B98">
              <w:rPr>
                <w:sz w:val="26"/>
                <w:szCs w:val="26"/>
              </w:rPr>
              <w:t>0,1</w:t>
            </w:r>
          </w:p>
        </w:tc>
        <w:tc>
          <w:tcPr>
            <w:tcW w:w="452" w:type="pct"/>
            <w:vAlign w:val="bottom"/>
          </w:tcPr>
          <w:p w:rsidR="00240B98" w:rsidRPr="00240B98" w:rsidRDefault="00240B98" w:rsidP="00240B98">
            <w:pPr>
              <w:ind w:left="-725" w:firstLine="709"/>
              <w:rPr>
                <w:sz w:val="26"/>
                <w:szCs w:val="26"/>
              </w:rPr>
            </w:pPr>
            <w:r w:rsidRPr="00240B98">
              <w:rPr>
                <w:sz w:val="26"/>
                <w:szCs w:val="26"/>
              </w:rPr>
              <w:t>0,1</w:t>
            </w:r>
          </w:p>
        </w:tc>
        <w:tc>
          <w:tcPr>
            <w:tcW w:w="445" w:type="pct"/>
            <w:vAlign w:val="bottom"/>
          </w:tcPr>
          <w:p w:rsidR="00240B98" w:rsidRPr="00240B98" w:rsidRDefault="00240B98" w:rsidP="00240B98">
            <w:pPr>
              <w:ind w:left="-725" w:firstLine="709"/>
              <w:rPr>
                <w:sz w:val="26"/>
                <w:szCs w:val="26"/>
              </w:rPr>
            </w:pPr>
            <w:r w:rsidRPr="00240B98">
              <w:rPr>
                <w:sz w:val="26"/>
                <w:szCs w:val="26"/>
              </w:rPr>
              <w:t>0,1</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Отпущено тепловой энергии, тыс. Гкал</w:t>
            </w:r>
          </w:p>
        </w:tc>
        <w:tc>
          <w:tcPr>
            <w:tcW w:w="466" w:type="pct"/>
            <w:vAlign w:val="bottom"/>
          </w:tcPr>
          <w:p w:rsidR="00240B98" w:rsidRPr="00240B98" w:rsidRDefault="00240B98" w:rsidP="00240B98">
            <w:pPr>
              <w:ind w:left="-725" w:firstLine="709"/>
              <w:rPr>
                <w:sz w:val="26"/>
                <w:szCs w:val="26"/>
              </w:rPr>
            </w:pPr>
            <w:r w:rsidRPr="00240B98">
              <w:rPr>
                <w:sz w:val="26"/>
                <w:szCs w:val="26"/>
              </w:rPr>
              <w:t>18,6</w:t>
            </w:r>
          </w:p>
        </w:tc>
        <w:tc>
          <w:tcPr>
            <w:tcW w:w="467" w:type="pct"/>
            <w:vAlign w:val="bottom"/>
          </w:tcPr>
          <w:p w:rsidR="00240B98" w:rsidRPr="00240B98" w:rsidRDefault="00240B98" w:rsidP="00240B98">
            <w:pPr>
              <w:ind w:left="-725" w:firstLine="709"/>
              <w:rPr>
                <w:sz w:val="26"/>
                <w:szCs w:val="26"/>
              </w:rPr>
            </w:pPr>
            <w:r w:rsidRPr="00240B98">
              <w:rPr>
                <w:sz w:val="26"/>
                <w:szCs w:val="26"/>
              </w:rPr>
              <w:t>17,2</w:t>
            </w:r>
          </w:p>
        </w:tc>
        <w:tc>
          <w:tcPr>
            <w:tcW w:w="449" w:type="pct"/>
            <w:vAlign w:val="bottom"/>
          </w:tcPr>
          <w:p w:rsidR="00240B98" w:rsidRPr="00240B98" w:rsidRDefault="00240B98" w:rsidP="00240B98">
            <w:pPr>
              <w:ind w:left="-725" w:firstLine="709"/>
              <w:rPr>
                <w:sz w:val="26"/>
                <w:szCs w:val="26"/>
              </w:rPr>
            </w:pPr>
            <w:r w:rsidRPr="00240B98">
              <w:rPr>
                <w:sz w:val="26"/>
                <w:szCs w:val="26"/>
              </w:rPr>
              <w:t>16,7</w:t>
            </w:r>
          </w:p>
        </w:tc>
        <w:tc>
          <w:tcPr>
            <w:tcW w:w="452" w:type="pct"/>
            <w:vAlign w:val="bottom"/>
          </w:tcPr>
          <w:p w:rsidR="00240B98" w:rsidRPr="00240B98" w:rsidRDefault="00240B98" w:rsidP="00240B98">
            <w:pPr>
              <w:ind w:left="-725" w:firstLine="709"/>
              <w:rPr>
                <w:sz w:val="26"/>
                <w:szCs w:val="26"/>
              </w:rPr>
            </w:pPr>
            <w:r w:rsidRPr="00240B98">
              <w:rPr>
                <w:sz w:val="26"/>
                <w:szCs w:val="26"/>
              </w:rPr>
              <w:t>15,8</w:t>
            </w:r>
          </w:p>
        </w:tc>
        <w:tc>
          <w:tcPr>
            <w:tcW w:w="445" w:type="pct"/>
            <w:vAlign w:val="bottom"/>
          </w:tcPr>
          <w:p w:rsidR="00240B98" w:rsidRPr="00240B98" w:rsidRDefault="00240B98" w:rsidP="00240B98">
            <w:pPr>
              <w:ind w:left="-725" w:firstLine="709"/>
              <w:rPr>
                <w:sz w:val="26"/>
                <w:szCs w:val="26"/>
              </w:rPr>
            </w:pPr>
            <w:r w:rsidRPr="00240B98">
              <w:rPr>
                <w:sz w:val="26"/>
                <w:szCs w:val="26"/>
              </w:rPr>
              <w:t>19,1</w:t>
            </w:r>
          </w:p>
        </w:tc>
      </w:tr>
      <w:tr w:rsidR="00240B98" w:rsidRPr="00240B98" w:rsidTr="002C4094">
        <w:tc>
          <w:tcPr>
            <w:tcW w:w="2720" w:type="pct"/>
            <w:vAlign w:val="bottom"/>
          </w:tcPr>
          <w:p w:rsidR="00240B98" w:rsidRPr="00240B98" w:rsidRDefault="00240B98" w:rsidP="00240B98">
            <w:pPr>
              <w:ind w:firstLine="142"/>
              <w:rPr>
                <w:sz w:val="26"/>
                <w:szCs w:val="26"/>
              </w:rPr>
            </w:pPr>
            <w:r w:rsidRPr="00240B98">
              <w:rPr>
                <w:sz w:val="26"/>
                <w:szCs w:val="26"/>
              </w:rPr>
              <w:t>из них населению</w:t>
            </w:r>
          </w:p>
        </w:tc>
        <w:tc>
          <w:tcPr>
            <w:tcW w:w="466" w:type="pct"/>
            <w:vAlign w:val="bottom"/>
          </w:tcPr>
          <w:p w:rsidR="00240B98" w:rsidRPr="00240B98" w:rsidRDefault="00240B98" w:rsidP="00240B98">
            <w:pPr>
              <w:ind w:left="-725" w:firstLine="709"/>
              <w:rPr>
                <w:sz w:val="26"/>
                <w:szCs w:val="26"/>
              </w:rPr>
            </w:pPr>
            <w:r w:rsidRPr="00240B98">
              <w:rPr>
                <w:sz w:val="26"/>
                <w:szCs w:val="26"/>
              </w:rPr>
              <w:t>5,4</w:t>
            </w:r>
          </w:p>
        </w:tc>
        <w:tc>
          <w:tcPr>
            <w:tcW w:w="467" w:type="pct"/>
            <w:vAlign w:val="bottom"/>
          </w:tcPr>
          <w:p w:rsidR="00240B98" w:rsidRPr="00240B98" w:rsidRDefault="00240B98" w:rsidP="00240B98">
            <w:pPr>
              <w:ind w:left="-725" w:firstLine="709"/>
              <w:rPr>
                <w:sz w:val="26"/>
                <w:szCs w:val="26"/>
              </w:rPr>
            </w:pPr>
            <w:r w:rsidRPr="00240B98">
              <w:rPr>
                <w:sz w:val="26"/>
                <w:szCs w:val="26"/>
              </w:rPr>
              <w:t>4,1</w:t>
            </w:r>
          </w:p>
        </w:tc>
        <w:tc>
          <w:tcPr>
            <w:tcW w:w="449" w:type="pct"/>
            <w:vAlign w:val="bottom"/>
          </w:tcPr>
          <w:p w:rsidR="00240B98" w:rsidRPr="00240B98" w:rsidRDefault="00240B98" w:rsidP="00240B98">
            <w:pPr>
              <w:ind w:left="-725" w:firstLine="709"/>
              <w:rPr>
                <w:sz w:val="26"/>
                <w:szCs w:val="26"/>
              </w:rPr>
            </w:pPr>
            <w:r w:rsidRPr="00240B98">
              <w:rPr>
                <w:sz w:val="26"/>
                <w:szCs w:val="26"/>
              </w:rPr>
              <w:t>5,5</w:t>
            </w:r>
          </w:p>
        </w:tc>
        <w:tc>
          <w:tcPr>
            <w:tcW w:w="452" w:type="pct"/>
            <w:vAlign w:val="bottom"/>
          </w:tcPr>
          <w:p w:rsidR="00240B98" w:rsidRPr="00240B98" w:rsidRDefault="00240B98" w:rsidP="00240B98">
            <w:pPr>
              <w:ind w:left="-725" w:firstLine="709"/>
              <w:rPr>
                <w:sz w:val="26"/>
                <w:szCs w:val="26"/>
              </w:rPr>
            </w:pPr>
            <w:r w:rsidRPr="00240B98">
              <w:rPr>
                <w:sz w:val="26"/>
                <w:szCs w:val="26"/>
              </w:rPr>
              <w:t>5,1</w:t>
            </w:r>
          </w:p>
        </w:tc>
        <w:tc>
          <w:tcPr>
            <w:tcW w:w="445" w:type="pct"/>
            <w:vAlign w:val="bottom"/>
          </w:tcPr>
          <w:p w:rsidR="00240B98" w:rsidRPr="00240B98" w:rsidRDefault="00240B98" w:rsidP="00240B98">
            <w:pPr>
              <w:ind w:left="-725" w:firstLine="709"/>
              <w:rPr>
                <w:sz w:val="26"/>
                <w:szCs w:val="26"/>
              </w:rPr>
            </w:pPr>
            <w:r w:rsidRPr="00240B98">
              <w:rPr>
                <w:sz w:val="26"/>
                <w:szCs w:val="26"/>
              </w:rPr>
              <w:t>5,7</w:t>
            </w:r>
          </w:p>
        </w:tc>
      </w:tr>
    </w:tbl>
    <w:p w:rsidR="00240B98" w:rsidRDefault="00240B98" w:rsidP="00EB6369">
      <w:pPr>
        <w:rPr>
          <w:rFonts w:eastAsia="Calibri"/>
          <w:b/>
          <w:color w:val="0D0D0D" w:themeColor="text1" w:themeTint="F2"/>
          <w:sz w:val="26"/>
          <w:szCs w:val="26"/>
        </w:rPr>
      </w:pPr>
    </w:p>
    <w:p w:rsidR="00240B98" w:rsidRPr="00240B98" w:rsidRDefault="00240B98" w:rsidP="002C4094">
      <w:pPr>
        <w:ind w:firstLine="709"/>
        <w:rPr>
          <w:rFonts w:eastAsia="Calibri"/>
          <w:b/>
          <w:color w:val="0D0D0D" w:themeColor="text1" w:themeTint="F2"/>
          <w:sz w:val="26"/>
          <w:szCs w:val="26"/>
        </w:rPr>
      </w:pPr>
      <w:r>
        <w:rPr>
          <w:rFonts w:eastAsia="Calibri"/>
          <w:b/>
          <w:color w:val="0D0D0D" w:themeColor="text1" w:themeTint="F2"/>
          <w:sz w:val="26"/>
          <w:szCs w:val="26"/>
          <w:lang w:val="en-US"/>
        </w:rPr>
        <w:t>3</w:t>
      </w:r>
      <w:r>
        <w:rPr>
          <w:rFonts w:eastAsia="Calibri"/>
          <w:b/>
          <w:color w:val="0D0D0D" w:themeColor="text1" w:themeTint="F2"/>
          <w:sz w:val="26"/>
          <w:szCs w:val="26"/>
        </w:rPr>
        <w:t xml:space="preserve">.6.3. </w:t>
      </w:r>
      <w:r w:rsidRPr="00240B98">
        <w:rPr>
          <w:rFonts w:eastAsia="Calibri"/>
          <w:b/>
          <w:color w:val="0D0D0D" w:themeColor="text1" w:themeTint="F2"/>
          <w:sz w:val="26"/>
          <w:szCs w:val="26"/>
        </w:rPr>
        <w:t>Водоснабжение</w:t>
      </w:r>
    </w:p>
    <w:p w:rsidR="00240B98" w:rsidRPr="00240B98" w:rsidRDefault="00240B98" w:rsidP="002C4094">
      <w:pPr>
        <w:ind w:firstLine="709"/>
        <w:jc w:val="both"/>
        <w:rPr>
          <w:color w:val="0D0D0D" w:themeColor="text1" w:themeTint="F2"/>
          <w:sz w:val="26"/>
          <w:szCs w:val="26"/>
        </w:rPr>
      </w:pPr>
      <w:r w:rsidRPr="00240B98">
        <w:rPr>
          <w:color w:val="0D0D0D" w:themeColor="text1" w:themeTint="F2"/>
          <w:sz w:val="26"/>
          <w:szCs w:val="26"/>
        </w:rPr>
        <w:t xml:space="preserve">Основным источником хозяйственно-питьевого, противопожарного и производственного водоснабжения являются подземные воды четвертичного </w:t>
      </w:r>
      <w:proofErr w:type="spellStart"/>
      <w:r w:rsidRPr="00240B98">
        <w:rPr>
          <w:color w:val="0D0D0D" w:themeColor="text1" w:themeTint="F2"/>
          <w:sz w:val="26"/>
          <w:szCs w:val="26"/>
        </w:rPr>
        <w:t>днепровско</w:t>
      </w:r>
      <w:proofErr w:type="spellEnd"/>
      <w:r w:rsidRPr="00240B98">
        <w:rPr>
          <w:color w:val="0D0D0D" w:themeColor="text1" w:themeTint="F2"/>
          <w:sz w:val="26"/>
          <w:szCs w:val="26"/>
        </w:rPr>
        <w:t xml:space="preserve">–московского и палеогенового водоносных горизонтов. Всего на территории Светлогорского округа - 27 скважин. В настоящее время водоснабжение Светлогорского округа обслуживает Государственное предприятие Калининградской области «Водоканал», </w:t>
      </w:r>
      <w:r w:rsidRPr="00240B98">
        <w:rPr>
          <w:bCs/>
          <w:color w:val="0D0D0D" w:themeColor="text1" w:themeTint="F2"/>
          <w:sz w:val="26"/>
          <w:szCs w:val="26"/>
        </w:rPr>
        <w:t xml:space="preserve">полномочия по водоснабжению, которому переданы с 01.01.2022 в соответствии с законом Калининградской </w:t>
      </w:r>
      <w:r w:rsidRPr="00240B98">
        <w:rPr>
          <w:bCs/>
          <w:color w:val="0D0D0D" w:themeColor="text1" w:themeTint="F2"/>
          <w:sz w:val="26"/>
          <w:szCs w:val="26"/>
        </w:rPr>
        <w:lastRenderedPageBreak/>
        <w:t>области от 28.06.2018 № 187 «О перераспределении отдельных полномочий в сфере водоснабжения и водоотведения между органами государственной власти и органами местного самоуправления муниципальных образований Калининградской области».</w:t>
      </w:r>
    </w:p>
    <w:p w:rsidR="00240B98" w:rsidRPr="00240B98" w:rsidRDefault="00240B98" w:rsidP="002C4094">
      <w:pPr>
        <w:ind w:firstLine="709"/>
        <w:jc w:val="both"/>
        <w:rPr>
          <w:color w:val="0D0D0D" w:themeColor="text1" w:themeTint="F2"/>
          <w:sz w:val="26"/>
          <w:szCs w:val="26"/>
        </w:rPr>
      </w:pPr>
      <w:r w:rsidRPr="00240B98">
        <w:rPr>
          <w:color w:val="0D0D0D" w:themeColor="text1" w:themeTint="F2"/>
          <w:sz w:val="26"/>
          <w:szCs w:val="26"/>
        </w:rPr>
        <w:t>Центральным водоснабжением обеспечены 97% жителей муниципального образования «Светлогорский городской округ».</w:t>
      </w:r>
    </w:p>
    <w:p w:rsidR="00240B98" w:rsidRPr="00240B98" w:rsidRDefault="00240B98" w:rsidP="002C4094">
      <w:pPr>
        <w:ind w:firstLine="709"/>
        <w:jc w:val="both"/>
        <w:rPr>
          <w:color w:val="0D0D0D" w:themeColor="text1" w:themeTint="F2"/>
          <w:sz w:val="26"/>
          <w:szCs w:val="26"/>
        </w:rPr>
      </w:pPr>
      <w:r w:rsidRPr="00240B98">
        <w:rPr>
          <w:color w:val="0D0D0D" w:themeColor="text1" w:themeTint="F2"/>
          <w:sz w:val="26"/>
          <w:szCs w:val="26"/>
        </w:rPr>
        <w:t xml:space="preserve">Свободные мощности для подключения на водозаборах Светлогорского округа отсутствуют. </w:t>
      </w:r>
    </w:p>
    <w:p w:rsidR="00240B98" w:rsidRPr="00240B98" w:rsidRDefault="00240B98" w:rsidP="002C4094">
      <w:pPr>
        <w:tabs>
          <w:tab w:val="left" w:pos="567"/>
          <w:tab w:val="left" w:pos="709"/>
          <w:tab w:val="left" w:pos="851"/>
        </w:tabs>
        <w:ind w:firstLine="709"/>
        <w:jc w:val="both"/>
        <w:rPr>
          <w:color w:val="0D0D0D" w:themeColor="text1" w:themeTint="F2"/>
          <w:sz w:val="26"/>
          <w:szCs w:val="26"/>
        </w:rPr>
      </w:pPr>
      <w:r w:rsidRPr="00240B98">
        <w:rPr>
          <w:color w:val="0D0D0D" w:themeColor="text1" w:themeTint="F2"/>
          <w:sz w:val="26"/>
          <w:szCs w:val="26"/>
        </w:rPr>
        <w:t>Преимуществами системы водоснабжения Светлогорского округа являются поддержание необходимого давления в системе водоснабжения и обслуживание её сетей без привлечения в процесс потребителя, а также осуществление строгого контроля за качеством подаваемого населению ресурса.</w:t>
      </w:r>
    </w:p>
    <w:p w:rsidR="00240B98" w:rsidRPr="00240B98" w:rsidRDefault="00240B98" w:rsidP="002C4094">
      <w:pPr>
        <w:ind w:firstLine="709"/>
        <w:jc w:val="both"/>
        <w:rPr>
          <w:color w:val="0D0D0D" w:themeColor="text1" w:themeTint="F2"/>
          <w:sz w:val="26"/>
          <w:szCs w:val="26"/>
        </w:rPr>
      </w:pPr>
      <w:r w:rsidRPr="00240B98">
        <w:rPr>
          <w:color w:val="0D0D0D" w:themeColor="text1" w:themeTint="F2"/>
          <w:sz w:val="26"/>
          <w:szCs w:val="26"/>
        </w:rPr>
        <w:t>Основными проблемами системы водоснабжения муниципального образования «Светлогорский городской округ» являются устаревшее насосное оборудование на артезианских скважинах, отсутствие свободных мощностей для новых потребителей, а также необходимость проведения реконструкции и капитального ремонта на объектах водоснабжения с целью снижения уровня износа и предотвращения перебоев в водоснабжении. Главной проблемой водоснабжения можно выделить необходимость бурения новых скважин и строительство стации обезжелезивания в п</w:t>
      </w:r>
      <w:r w:rsidR="00F147A1">
        <w:rPr>
          <w:color w:val="0D0D0D" w:themeColor="text1" w:themeTint="F2"/>
          <w:sz w:val="26"/>
          <w:szCs w:val="26"/>
        </w:rPr>
        <w:t>ос</w:t>
      </w:r>
      <w:r w:rsidRPr="00240B98">
        <w:rPr>
          <w:color w:val="0D0D0D" w:themeColor="text1" w:themeTint="F2"/>
          <w:sz w:val="26"/>
          <w:szCs w:val="26"/>
        </w:rPr>
        <w:t xml:space="preserve">. Донское для стабилизации давления в системе водоснабжения, повышения качества и объёмов реализуемого водоразбора.  </w:t>
      </w:r>
    </w:p>
    <w:p w:rsidR="00240B98" w:rsidRPr="00240B98" w:rsidRDefault="00240B98" w:rsidP="002C4094">
      <w:pPr>
        <w:ind w:firstLine="709"/>
        <w:jc w:val="both"/>
        <w:rPr>
          <w:color w:val="0D0D0D" w:themeColor="text1" w:themeTint="F2"/>
          <w:sz w:val="26"/>
          <w:szCs w:val="26"/>
        </w:rPr>
      </w:pPr>
      <w:r w:rsidRPr="00240B98">
        <w:rPr>
          <w:color w:val="0D0D0D" w:themeColor="text1" w:themeTint="F2"/>
          <w:sz w:val="26"/>
          <w:szCs w:val="26"/>
        </w:rPr>
        <w:t>Для устранения вышеуказанных проблем необходима реконструкция и модернизация сетей, замена запорно-регулирующей арматуры, бурение новых скважин и очистных сооружений воды, а также станции обезжелезивания в п</w:t>
      </w:r>
      <w:r w:rsidR="00F147A1">
        <w:rPr>
          <w:color w:val="0D0D0D" w:themeColor="text1" w:themeTint="F2"/>
          <w:sz w:val="26"/>
          <w:szCs w:val="26"/>
        </w:rPr>
        <w:t>ос</w:t>
      </w:r>
      <w:r w:rsidRPr="00240B98">
        <w:rPr>
          <w:color w:val="0D0D0D" w:themeColor="text1" w:themeTint="F2"/>
          <w:sz w:val="26"/>
          <w:szCs w:val="26"/>
        </w:rPr>
        <w:t>. Донское что позволит в будущем снизить себестоимость добываемой воды и улучшить её качество, а также даст возможность подключения новых потребителей при наличии свободных мощностей.</w:t>
      </w:r>
    </w:p>
    <w:p w:rsidR="00240B98" w:rsidRPr="00240B98" w:rsidRDefault="00240B98" w:rsidP="00240B98">
      <w:pPr>
        <w:rPr>
          <w:color w:val="0D0D0D" w:themeColor="text1" w:themeTint="F2"/>
          <w:sz w:val="26"/>
          <w:szCs w:val="26"/>
        </w:rPr>
      </w:pPr>
    </w:p>
    <w:p w:rsidR="00240B98" w:rsidRPr="00240B98" w:rsidRDefault="00240B98" w:rsidP="002C4094">
      <w:pPr>
        <w:ind w:firstLine="709"/>
        <w:rPr>
          <w:rFonts w:eastAsia="Calibri"/>
          <w:b/>
          <w:color w:val="0D0D0D" w:themeColor="text1" w:themeTint="F2"/>
          <w:sz w:val="26"/>
          <w:szCs w:val="26"/>
        </w:rPr>
      </w:pPr>
      <w:r>
        <w:rPr>
          <w:rFonts w:eastAsia="Calibri"/>
          <w:b/>
          <w:color w:val="0D0D0D" w:themeColor="text1" w:themeTint="F2"/>
          <w:sz w:val="26"/>
          <w:szCs w:val="26"/>
        </w:rPr>
        <w:t>3.6.4</w:t>
      </w:r>
      <w:r w:rsidR="009A2238">
        <w:rPr>
          <w:rFonts w:eastAsia="Calibri"/>
          <w:b/>
          <w:color w:val="0D0D0D" w:themeColor="text1" w:themeTint="F2"/>
          <w:sz w:val="26"/>
          <w:szCs w:val="26"/>
        </w:rPr>
        <w:t>.</w:t>
      </w:r>
      <w:r>
        <w:rPr>
          <w:rFonts w:eastAsia="Calibri"/>
          <w:b/>
          <w:color w:val="0D0D0D" w:themeColor="text1" w:themeTint="F2"/>
          <w:sz w:val="26"/>
          <w:szCs w:val="26"/>
        </w:rPr>
        <w:t xml:space="preserve"> </w:t>
      </w:r>
      <w:r w:rsidRPr="00240B98">
        <w:rPr>
          <w:rFonts w:eastAsia="Calibri"/>
          <w:b/>
          <w:color w:val="0D0D0D" w:themeColor="text1" w:themeTint="F2"/>
          <w:sz w:val="26"/>
          <w:szCs w:val="26"/>
        </w:rPr>
        <w:t>Водоотведение</w:t>
      </w:r>
    </w:p>
    <w:p w:rsidR="00240B98" w:rsidRPr="00240B98" w:rsidRDefault="00240B98" w:rsidP="002C4094">
      <w:pPr>
        <w:ind w:firstLine="709"/>
        <w:jc w:val="both"/>
        <w:rPr>
          <w:rFonts w:eastAsia="Calibri"/>
          <w:color w:val="0D0D0D" w:themeColor="text1" w:themeTint="F2"/>
          <w:sz w:val="26"/>
          <w:szCs w:val="26"/>
        </w:rPr>
      </w:pPr>
      <w:r w:rsidRPr="00240B98">
        <w:rPr>
          <w:rFonts w:eastAsia="Calibri"/>
          <w:color w:val="0D0D0D" w:themeColor="text1" w:themeTint="F2"/>
          <w:sz w:val="26"/>
          <w:szCs w:val="26"/>
        </w:rPr>
        <w:t xml:space="preserve">Сточные воды г. Светлогорска по самотечным коллекторам поступают на канализационную насосную станцию по ул. Балтийской, которая далее по напорным коллекторам Ø 600 мм перекачивает сточные воды на главную насосную станцию (ГНС) г. Пионерский, а затем на очистные сооружения для биологической очистки стоков. Канализационная сеть жилого района Отрадное и г. Светлогорска объединены. Канализационная насосная станция жилого района Отрадное перекачивает сточные воды поселка по напорным коллекторам Ø 150 мм в существующий коллектор Ø 400 мм. </w:t>
      </w:r>
    </w:p>
    <w:p w:rsidR="00240B98" w:rsidRPr="00240B98" w:rsidRDefault="00240B98" w:rsidP="002C4094">
      <w:pPr>
        <w:ind w:firstLine="709"/>
        <w:jc w:val="both"/>
        <w:rPr>
          <w:rFonts w:eastAsia="Calibri"/>
          <w:color w:val="0D0D0D" w:themeColor="text1" w:themeTint="F2"/>
          <w:sz w:val="26"/>
          <w:szCs w:val="26"/>
        </w:rPr>
      </w:pPr>
      <w:r w:rsidRPr="00240B98">
        <w:rPr>
          <w:rFonts w:eastAsia="Calibri"/>
          <w:color w:val="0D0D0D" w:themeColor="text1" w:themeTint="F2"/>
          <w:sz w:val="26"/>
          <w:szCs w:val="26"/>
        </w:rPr>
        <w:t>Общая протяженность канализационных коллекторов – 48,387 км, 60% сетей эксплуатируются более 60 лет, требуется замена канализационной сети.</w:t>
      </w:r>
    </w:p>
    <w:p w:rsidR="00240B98" w:rsidRPr="00240B98" w:rsidRDefault="00240B98" w:rsidP="002C4094">
      <w:pPr>
        <w:ind w:firstLine="709"/>
        <w:jc w:val="both"/>
        <w:rPr>
          <w:rFonts w:eastAsia="Calibri"/>
          <w:color w:val="0D0D0D" w:themeColor="text1" w:themeTint="F2"/>
          <w:sz w:val="26"/>
          <w:szCs w:val="26"/>
        </w:rPr>
      </w:pPr>
      <w:r w:rsidRPr="00240B98">
        <w:rPr>
          <w:rFonts w:eastAsia="Calibri"/>
          <w:color w:val="0D0D0D" w:themeColor="text1" w:themeTint="F2"/>
          <w:sz w:val="26"/>
          <w:szCs w:val="26"/>
        </w:rPr>
        <w:t>В п</w:t>
      </w:r>
      <w:r w:rsidR="00AB6B6D">
        <w:rPr>
          <w:rFonts w:eastAsia="Calibri"/>
          <w:color w:val="0D0D0D" w:themeColor="text1" w:themeTint="F2"/>
          <w:sz w:val="26"/>
          <w:szCs w:val="26"/>
        </w:rPr>
        <w:t>ос</w:t>
      </w:r>
      <w:r w:rsidRPr="00240B98">
        <w:rPr>
          <w:rFonts w:eastAsia="Calibri"/>
          <w:color w:val="0D0D0D" w:themeColor="text1" w:themeTint="F2"/>
          <w:sz w:val="26"/>
          <w:szCs w:val="26"/>
        </w:rPr>
        <w:t>. Донское система канализации находится в неудовлетворительном состоянии в связи с высоким уровнем износа технического оборудования.</w:t>
      </w:r>
    </w:p>
    <w:p w:rsidR="00240B98" w:rsidRPr="00240B98" w:rsidRDefault="00240B98" w:rsidP="002C4094">
      <w:pPr>
        <w:ind w:firstLine="709"/>
        <w:jc w:val="both"/>
        <w:rPr>
          <w:rFonts w:eastAsia="Calibri"/>
          <w:color w:val="0D0D0D" w:themeColor="text1" w:themeTint="F2"/>
          <w:sz w:val="26"/>
          <w:szCs w:val="26"/>
        </w:rPr>
      </w:pPr>
      <w:r w:rsidRPr="00240B98">
        <w:rPr>
          <w:rFonts w:eastAsia="Calibri"/>
          <w:color w:val="0D0D0D" w:themeColor="text1" w:themeTint="F2"/>
          <w:sz w:val="26"/>
          <w:szCs w:val="26"/>
        </w:rPr>
        <w:t>Преимуществами системы водоотведения являются бесперебойное оказание услуги водоотведения, снижение количества аварий, засоров, оперативное их устранение, своевременная профилактическая работа на сетях и станциях водоотведения, проектирование и перспективное строительство новых канализационных сетей и станций.</w:t>
      </w:r>
    </w:p>
    <w:p w:rsidR="00240B98" w:rsidRPr="00240B98" w:rsidRDefault="00240B98" w:rsidP="002C4094">
      <w:pPr>
        <w:ind w:firstLine="709"/>
        <w:jc w:val="both"/>
        <w:rPr>
          <w:color w:val="0D0D0D" w:themeColor="text1" w:themeTint="F2"/>
          <w:sz w:val="26"/>
          <w:szCs w:val="26"/>
        </w:rPr>
      </w:pPr>
      <w:r w:rsidRPr="00240B98">
        <w:rPr>
          <w:rFonts w:eastAsia="Calibri"/>
          <w:color w:val="0D0D0D" w:themeColor="text1" w:themeTint="F2"/>
          <w:sz w:val="26"/>
          <w:szCs w:val="26"/>
        </w:rPr>
        <w:t xml:space="preserve">Главными недостатками системы водоотведения </w:t>
      </w:r>
      <w:r w:rsidRPr="00240B98">
        <w:rPr>
          <w:color w:val="0D0D0D" w:themeColor="text1" w:themeTint="F2"/>
          <w:sz w:val="26"/>
          <w:szCs w:val="26"/>
        </w:rPr>
        <w:t xml:space="preserve">выступают частичное неудовлетворительное состояние системы канализации в связи с износом сетей и технического оборудования, а также необходимость реконструкции (строительство) </w:t>
      </w:r>
      <w:r w:rsidRPr="00240B98">
        <w:rPr>
          <w:color w:val="0D0D0D" w:themeColor="text1" w:themeTint="F2"/>
          <w:sz w:val="26"/>
          <w:szCs w:val="26"/>
        </w:rPr>
        <w:lastRenderedPageBreak/>
        <w:t>коллекторов, сетей водоотведения, реконструкция очистных сооружений с целью увеличения мощности канализационной системы в связи с перспективным ростом объема сточных вод.</w:t>
      </w:r>
    </w:p>
    <w:p w:rsidR="00240B98" w:rsidRPr="00240B98" w:rsidRDefault="00240B98" w:rsidP="002C4094">
      <w:pPr>
        <w:tabs>
          <w:tab w:val="left" w:pos="709"/>
          <w:tab w:val="left" w:pos="851"/>
        </w:tabs>
        <w:ind w:firstLine="709"/>
        <w:jc w:val="both"/>
        <w:rPr>
          <w:rFonts w:eastAsia="Calibri"/>
          <w:color w:val="0D0D0D" w:themeColor="text1" w:themeTint="F2"/>
          <w:sz w:val="26"/>
          <w:szCs w:val="26"/>
        </w:rPr>
      </w:pPr>
      <w:r w:rsidRPr="00240B98">
        <w:rPr>
          <w:rFonts w:eastAsia="Calibri"/>
          <w:color w:val="0D0D0D" w:themeColor="text1" w:themeTint="F2"/>
          <w:sz w:val="26"/>
          <w:szCs w:val="26"/>
        </w:rPr>
        <w:t>Для развития централизованной системы водоотведения с учетом роста нагрузок необходимо выполнить работы по замене участков канализационной сети, провести реконструкцию имеющихся и строительство новых канализационных очистных сооружений, что позволит снизить вредное воздействие сточных вод на окружающую среду,  а также необходимо рассмотреть вариант раздельной системы  ливневой и хозяйственно - бытовой канализации с размещением очистных сооружений дождевой канализации.</w:t>
      </w:r>
    </w:p>
    <w:p w:rsidR="00240B98" w:rsidRPr="00240B98" w:rsidRDefault="00240B98" w:rsidP="002C4094">
      <w:pPr>
        <w:ind w:firstLine="709"/>
        <w:rPr>
          <w:color w:val="0D0D0D" w:themeColor="text1" w:themeTint="F2"/>
          <w:sz w:val="26"/>
          <w:szCs w:val="26"/>
        </w:rPr>
      </w:pPr>
    </w:p>
    <w:p w:rsidR="00240B98" w:rsidRPr="00240B98" w:rsidRDefault="00240B98" w:rsidP="002C4094">
      <w:pPr>
        <w:ind w:firstLine="709"/>
        <w:rPr>
          <w:rFonts w:eastAsia="Calibri"/>
          <w:b/>
          <w:color w:val="0D0D0D" w:themeColor="text1" w:themeTint="F2"/>
          <w:sz w:val="26"/>
          <w:szCs w:val="26"/>
        </w:rPr>
      </w:pPr>
      <w:r>
        <w:rPr>
          <w:rFonts w:eastAsia="Calibri"/>
          <w:b/>
          <w:color w:val="0D0D0D" w:themeColor="text1" w:themeTint="F2"/>
          <w:sz w:val="26"/>
          <w:szCs w:val="26"/>
        </w:rPr>
        <w:t>3.6.5</w:t>
      </w:r>
      <w:r w:rsidR="009A2238">
        <w:rPr>
          <w:rFonts w:eastAsia="Calibri"/>
          <w:b/>
          <w:color w:val="0D0D0D" w:themeColor="text1" w:themeTint="F2"/>
          <w:sz w:val="26"/>
          <w:szCs w:val="26"/>
        </w:rPr>
        <w:t>.</w:t>
      </w:r>
      <w:r>
        <w:rPr>
          <w:rFonts w:eastAsia="Calibri"/>
          <w:b/>
          <w:color w:val="0D0D0D" w:themeColor="text1" w:themeTint="F2"/>
          <w:sz w:val="26"/>
          <w:szCs w:val="26"/>
        </w:rPr>
        <w:t xml:space="preserve"> </w:t>
      </w:r>
      <w:r w:rsidRPr="00240B98">
        <w:rPr>
          <w:rFonts w:eastAsia="Calibri"/>
          <w:b/>
          <w:color w:val="0D0D0D" w:themeColor="text1" w:themeTint="F2"/>
          <w:sz w:val="26"/>
          <w:szCs w:val="26"/>
        </w:rPr>
        <w:t>Теплоснабжение</w:t>
      </w:r>
    </w:p>
    <w:p w:rsidR="00240B98" w:rsidRPr="00240B98" w:rsidRDefault="00240B98" w:rsidP="002C4094">
      <w:pPr>
        <w:pStyle w:val="ConsNormal"/>
        <w:widowControl/>
        <w:tabs>
          <w:tab w:val="left" w:pos="284"/>
          <w:tab w:val="left" w:pos="567"/>
          <w:tab w:val="left" w:pos="709"/>
          <w:tab w:val="left" w:pos="1276"/>
        </w:tabs>
        <w:ind w:firstLine="709"/>
        <w:jc w:val="both"/>
        <w:rPr>
          <w:rFonts w:ascii="Times New Roman" w:hAnsi="Times New Roman" w:cs="Times New Roman"/>
          <w:color w:val="0D0D0D" w:themeColor="text1" w:themeTint="F2"/>
          <w:sz w:val="26"/>
          <w:szCs w:val="26"/>
        </w:rPr>
      </w:pPr>
      <w:r w:rsidRPr="00240B98">
        <w:rPr>
          <w:rFonts w:ascii="Times New Roman" w:hAnsi="Times New Roman" w:cs="Times New Roman"/>
          <w:color w:val="0D0D0D" w:themeColor="text1" w:themeTint="F2"/>
          <w:sz w:val="26"/>
          <w:szCs w:val="26"/>
        </w:rPr>
        <w:t xml:space="preserve">Система централизованного теплоснабжения Светлогорского округа представлена двумя компаниями, осуществляющими выработку тепловой энергии. В г. Светлогорске отпуск тепловой энергии осуществляется с двух централизованных источников: РТС «Светлогорская» (МУП «Теплосети Светлогорского городского округа») и котельной филиала ФГБУ «Центральное жилищно-коммунальное управление» Министерства обороны по Балтийскому Флоту. </w:t>
      </w:r>
    </w:p>
    <w:p w:rsidR="00240B98" w:rsidRPr="00240B98" w:rsidRDefault="00240B98" w:rsidP="002C4094">
      <w:pPr>
        <w:pStyle w:val="ConsNormal"/>
        <w:widowControl/>
        <w:tabs>
          <w:tab w:val="left" w:pos="284"/>
          <w:tab w:val="left" w:pos="709"/>
          <w:tab w:val="left" w:pos="1276"/>
        </w:tabs>
        <w:ind w:firstLine="709"/>
        <w:jc w:val="both"/>
        <w:rPr>
          <w:rFonts w:ascii="Times New Roman" w:hAnsi="Times New Roman" w:cs="Times New Roman"/>
          <w:color w:val="0D0D0D" w:themeColor="text1" w:themeTint="F2"/>
          <w:sz w:val="26"/>
          <w:szCs w:val="26"/>
        </w:rPr>
      </w:pPr>
      <w:r w:rsidRPr="00240B98">
        <w:rPr>
          <w:rFonts w:ascii="Times New Roman" w:hAnsi="Times New Roman" w:cs="Times New Roman"/>
          <w:color w:val="0D0D0D" w:themeColor="text1" w:themeTint="F2"/>
          <w:sz w:val="26"/>
          <w:szCs w:val="26"/>
        </w:rPr>
        <w:t>РТС «Светлогорская», работающая на газе, обеспечивает основную массу жилого фонда г. Светлогорска. Установленная мощность котельной составляет 42 Гкал/час, при этом в настоящий момент подключенная нагрузка составляет 35,9 Гкал/час, в межотопительный период – 13,85 Гкал/час. С целью загрузки мощностей в рамках ФЦП «Развитие Калининградской области» проложена теплотрасса от г. Светлогорска до п</w:t>
      </w:r>
      <w:r w:rsidR="00AB6B6D">
        <w:rPr>
          <w:rFonts w:ascii="Times New Roman" w:hAnsi="Times New Roman" w:cs="Times New Roman"/>
          <w:color w:val="0D0D0D" w:themeColor="text1" w:themeTint="F2"/>
          <w:sz w:val="26"/>
          <w:szCs w:val="26"/>
        </w:rPr>
        <w:t>ос</w:t>
      </w:r>
      <w:r w:rsidRPr="00240B98">
        <w:rPr>
          <w:rFonts w:ascii="Times New Roman" w:hAnsi="Times New Roman" w:cs="Times New Roman"/>
          <w:color w:val="0D0D0D" w:themeColor="text1" w:themeTint="F2"/>
          <w:sz w:val="26"/>
          <w:szCs w:val="26"/>
        </w:rPr>
        <w:t xml:space="preserve">. Отрадное общей протяженностью </w:t>
      </w:r>
      <w:smartTag w:uri="urn:schemas-microsoft-com:office:smarttags" w:element="metricconverter">
        <w:smartTagPr>
          <w:attr w:name="ProductID" w:val="3,5 км"/>
        </w:smartTagPr>
        <w:r w:rsidRPr="00240B98">
          <w:rPr>
            <w:rFonts w:ascii="Times New Roman" w:hAnsi="Times New Roman" w:cs="Times New Roman"/>
            <w:color w:val="0D0D0D" w:themeColor="text1" w:themeTint="F2"/>
            <w:sz w:val="26"/>
            <w:szCs w:val="26"/>
          </w:rPr>
          <w:t>3,5 км</w:t>
        </w:r>
      </w:smartTag>
      <w:r w:rsidRPr="00240B98">
        <w:rPr>
          <w:rFonts w:ascii="Times New Roman" w:hAnsi="Times New Roman" w:cs="Times New Roman"/>
          <w:color w:val="0D0D0D" w:themeColor="text1" w:themeTint="F2"/>
          <w:sz w:val="26"/>
          <w:szCs w:val="26"/>
        </w:rPr>
        <w:t xml:space="preserve">.  </w:t>
      </w:r>
    </w:p>
    <w:p w:rsidR="00240B98" w:rsidRPr="00240B98" w:rsidRDefault="00240B98" w:rsidP="002C4094">
      <w:pPr>
        <w:pStyle w:val="ConsNormal"/>
        <w:widowControl/>
        <w:tabs>
          <w:tab w:val="left" w:pos="284"/>
          <w:tab w:val="left" w:pos="709"/>
          <w:tab w:val="left" w:pos="1276"/>
        </w:tabs>
        <w:ind w:firstLine="709"/>
        <w:jc w:val="both"/>
        <w:rPr>
          <w:rFonts w:ascii="Times New Roman" w:hAnsi="Times New Roman" w:cs="Times New Roman"/>
          <w:color w:val="0D0D0D" w:themeColor="text1" w:themeTint="F2"/>
          <w:sz w:val="26"/>
          <w:szCs w:val="26"/>
        </w:rPr>
      </w:pPr>
      <w:r w:rsidRPr="00240B98">
        <w:rPr>
          <w:rFonts w:ascii="Times New Roman" w:hAnsi="Times New Roman" w:cs="Times New Roman"/>
          <w:color w:val="0D0D0D" w:themeColor="text1" w:themeTint="F2"/>
          <w:sz w:val="26"/>
          <w:szCs w:val="26"/>
        </w:rPr>
        <w:t>Котельная филиала ФГБУ «ЦЖКУ» МО РФ по БФ, работающая на газе, основную массу произведенной тепловой энергии использует для собственных нужд (отопление корпусов военного санатория), так же данная котельная отапливает жилой фонд, находящийся в курортной части города Светлогорска. Развитие жилой застройки указанной части города ограниченно существующим жилым фондом.</w:t>
      </w:r>
    </w:p>
    <w:p w:rsidR="00240B98" w:rsidRPr="00240B98" w:rsidRDefault="00240B98" w:rsidP="002C4094">
      <w:pPr>
        <w:pStyle w:val="ConsNormal"/>
        <w:widowControl/>
        <w:tabs>
          <w:tab w:val="left" w:pos="284"/>
          <w:tab w:val="left" w:pos="709"/>
          <w:tab w:val="left" w:pos="1276"/>
        </w:tabs>
        <w:ind w:firstLine="709"/>
        <w:jc w:val="both"/>
        <w:rPr>
          <w:rFonts w:ascii="Times New Roman" w:hAnsi="Times New Roman" w:cs="Times New Roman"/>
          <w:color w:val="0D0D0D" w:themeColor="text1" w:themeTint="F2"/>
          <w:sz w:val="26"/>
          <w:szCs w:val="26"/>
        </w:rPr>
      </w:pPr>
      <w:r w:rsidRPr="00240B98">
        <w:rPr>
          <w:rFonts w:ascii="Times New Roman" w:hAnsi="Times New Roman" w:cs="Times New Roman"/>
          <w:color w:val="0D0D0D" w:themeColor="text1" w:themeTint="F2"/>
          <w:sz w:val="26"/>
          <w:szCs w:val="26"/>
        </w:rPr>
        <w:t>Выработка тепловой энергии в п</w:t>
      </w:r>
      <w:r w:rsidR="00F147A1">
        <w:rPr>
          <w:rFonts w:ascii="Times New Roman" w:hAnsi="Times New Roman" w:cs="Times New Roman"/>
          <w:color w:val="0D0D0D" w:themeColor="text1" w:themeTint="F2"/>
          <w:sz w:val="26"/>
          <w:szCs w:val="26"/>
        </w:rPr>
        <w:t>ос</w:t>
      </w:r>
      <w:r w:rsidRPr="00240B98">
        <w:rPr>
          <w:rFonts w:ascii="Times New Roman" w:hAnsi="Times New Roman" w:cs="Times New Roman"/>
          <w:color w:val="0D0D0D" w:themeColor="text1" w:themeTint="F2"/>
          <w:sz w:val="26"/>
          <w:szCs w:val="26"/>
        </w:rPr>
        <w:t>. Приморье и в п</w:t>
      </w:r>
      <w:r w:rsidR="00F147A1">
        <w:rPr>
          <w:rFonts w:ascii="Times New Roman" w:hAnsi="Times New Roman" w:cs="Times New Roman"/>
          <w:color w:val="0D0D0D" w:themeColor="text1" w:themeTint="F2"/>
          <w:sz w:val="26"/>
          <w:szCs w:val="26"/>
        </w:rPr>
        <w:t>ос</w:t>
      </w:r>
      <w:r w:rsidRPr="00240B98">
        <w:rPr>
          <w:rFonts w:ascii="Times New Roman" w:hAnsi="Times New Roman" w:cs="Times New Roman"/>
          <w:color w:val="0D0D0D" w:themeColor="text1" w:themeTint="F2"/>
          <w:sz w:val="26"/>
          <w:szCs w:val="26"/>
        </w:rPr>
        <w:t>. Донское осуществляется от двух котельных. В п</w:t>
      </w:r>
      <w:r w:rsidR="00AB6B6D">
        <w:rPr>
          <w:rFonts w:ascii="Times New Roman" w:hAnsi="Times New Roman" w:cs="Times New Roman"/>
          <w:color w:val="0D0D0D" w:themeColor="text1" w:themeTint="F2"/>
          <w:sz w:val="26"/>
          <w:szCs w:val="26"/>
        </w:rPr>
        <w:t>ос</w:t>
      </w:r>
      <w:r w:rsidRPr="00240B98">
        <w:rPr>
          <w:rFonts w:ascii="Times New Roman" w:hAnsi="Times New Roman" w:cs="Times New Roman"/>
          <w:color w:val="0D0D0D" w:themeColor="text1" w:themeTint="F2"/>
          <w:sz w:val="26"/>
          <w:szCs w:val="26"/>
        </w:rPr>
        <w:t>. Донское от котельной, работающей на газе. В 2021 г</w:t>
      </w:r>
      <w:r w:rsidR="00AB6B6D">
        <w:rPr>
          <w:rFonts w:ascii="Times New Roman" w:hAnsi="Times New Roman" w:cs="Times New Roman"/>
          <w:color w:val="0D0D0D" w:themeColor="text1" w:themeTint="F2"/>
          <w:sz w:val="26"/>
          <w:szCs w:val="26"/>
        </w:rPr>
        <w:t>оду</w:t>
      </w:r>
      <w:r w:rsidRPr="00240B98">
        <w:rPr>
          <w:rFonts w:ascii="Times New Roman" w:hAnsi="Times New Roman" w:cs="Times New Roman"/>
          <w:color w:val="0D0D0D" w:themeColor="text1" w:themeTint="F2"/>
          <w:sz w:val="26"/>
          <w:szCs w:val="26"/>
        </w:rPr>
        <w:t xml:space="preserve"> выработка тепловой энергии котельной составила 5907,088 Гкал. В п</w:t>
      </w:r>
      <w:r w:rsidR="00AB6B6D">
        <w:rPr>
          <w:rFonts w:ascii="Times New Roman" w:hAnsi="Times New Roman" w:cs="Times New Roman"/>
          <w:color w:val="0D0D0D" w:themeColor="text1" w:themeTint="F2"/>
          <w:sz w:val="26"/>
          <w:szCs w:val="26"/>
        </w:rPr>
        <w:t>ос</w:t>
      </w:r>
      <w:r w:rsidRPr="00240B98">
        <w:rPr>
          <w:rFonts w:ascii="Times New Roman" w:hAnsi="Times New Roman" w:cs="Times New Roman"/>
          <w:color w:val="0D0D0D" w:themeColor="text1" w:themeTint="F2"/>
          <w:sz w:val="26"/>
          <w:szCs w:val="26"/>
        </w:rPr>
        <w:t xml:space="preserve">. Приморье котельная, работающая на газе, производит тепловую энергию для нужд образовательных и дошкольных учреждений. Жилой фонд в основной массе малоквартирный и довоенной постройки отапливается децентрализовано. </w:t>
      </w:r>
    </w:p>
    <w:p w:rsidR="00240B98" w:rsidRPr="00240B98" w:rsidRDefault="00240B98" w:rsidP="002C4094">
      <w:pPr>
        <w:tabs>
          <w:tab w:val="left" w:pos="709"/>
        </w:tabs>
        <w:ind w:firstLine="709"/>
        <w:jc w:val="both"/>
        <w:rPr>
          <w:rFonts w:eastAsia="Calibri"/>
          <w:color w:val="0D0D0D" w:themeColor="text1" w:themeTint="F2"/>
          <w:sz w:val="26"/>
          <w:szCs w:val="26"/>
        </w:rPr>
      </w:pPr>
      <w:r w:rsidRPr="00240B98">
        <w:rPr>
          <w:rFonts w:eastAsia="Calibri"/>
          <w:color w:val="0D0D0D" w:themeColor="text1" w:themeTint="F2"/>
          <w:sz w:val="26"/>
          <w:szCs w:val="26"/>
        </w:rPr>
        <w:t xml:space="preserve">К достоинствам системы теплоснабжения муниципального образования «Светлогорский городской округ» относится безопасность в эксплуатации для населения и надёжность, обеспечиваемая благодаря наличию запасов резервного топлива на объектах теплоснабжения. </w:t>
      </w:r>
    </w:p>
    <w:p w:rsidR="00240B98" w:rsidRPr="00240B98" w:rsidRDefault="00240B98" w:rsidP="002C4094">
      <w:pPr>
        <w:tabs>
          <w:tab w:val="left" w:pos="709"/>
        </w:tabs>
        <w:ind w:firstLine="709"/>
        <w:jc w:val="both"/>
        <w:rPr>
          <w:color w:val="0D0D0D" w:themeColor="text1" w:themeTint="F2"/>
          <w:sz w:val="26"/>
          <w:szCs w:val="26"/>
        </w:rPr>
      </w:pPr>
      <w:r w:rsidRPr="00240B98">
        <w:rPr>
          <w:rFonts w:eastAsia="Calibri"/>
          <w:color w:val="0D0D0D" w:themeColor="text1" w:themeTint="F2"/>
          <w:sz w:val="26"/>
          <w:szCs w:val="26"/>
        </w:rPr>
        <w:t>Главным недостатком системы теплоснабжения муниципального образования «Светлогорский городской округ» является высокий уровень износа сетей теплоснабжения, снижающий эффективность оборудования и повышающий потери тепловой энергии. С целью обеспечения бесперебойного функционирования системы теплоснабжения на территории муниципального образования «Светлогорский городской округ» введён</w:t>
      </w:r>
      <w:r w:rsidRPr="00240B98">
        <w:rPr>
          <w:b/>
          <w:bCs/>
          <w:color w:val="0D0D0D" w:themeColor="text1" w:themeTint="F2"/>
          <w:sz w:val="26"/>
          <w:szCs w:val="26"/>
        </w:rPr>
        <w:t xml:space="preserve"> </w:t>
      </w:r>
      <w:r w:rsidRPr="00240B98">
        <w:rPr>
          <w:bCs/>
          <w:color w:val="0D0D0D" w:themeColor="text1" w:themeTint="F2"/>
          <w:sz w:val="26"/>
          <w:szCs w:val="26"/>
        </w:rPr>
        <w:t>мониторинга системы теплоснабжения, утверждённый</w:t>
      </w:r>
      <w:r w:rsidRPr="00240B98">
        <w:rPr>
          <w:b/>
          <w:color w:val="0D0D0D" w:themeColor="text1" w:themeTint="F2"/>
          <w:sz w:val="26"/>
          <w:szCs w:val="26"/>
        </w:rPr>
        <w:t xml:space="preserve"> </w:t>
      </w:r>
      <w:r w:rsidRPr="00240B98">
        <w:rPr>
          <w:color w:val="0D0D0D" w:themeColor="text1" w:themeTint="F2"/>
          <w:sz w:val="26"/>
          <w:szCs w:val="26"/>
        </w:rPr>
        <w:t>постановлением администрации муниципального образования «Светлогорский городской округ» от 20.09.2022 № 858 «</w:t>
      </w:r>
      <w:r w:rsidRPr="00240B98">
        <w:rPr>
          <w:bCs/>
          <w:color w:val="0D0D0D" w:themeColor="text1" w:themeTint="F2"/>
          <w:sz w:val="26"/>
          <w:szCs w:val="26"/>
        </w:rPr>
        <w:t xml:space="preserve">О порядке мониторинга системы теплоснабжения на территории </w:t>
      </w:r>
      <w:r w:rsidRPr="00240B98">
        <w:rPr>
          <w:color w:val="0D0D0D" w:themeColor="text1" w:themeTint="F2"/>
          <w:sz w:val="26"/>
          <w:szCs w:val="26"/>
        </w:rPr>
        <w:t>муниципального образования «Светлогорский городской округ».</w:t>
      </w:r>
    </w:p>
    <w:p w:rsidR="00240B98" w:rsidRPr="00240B98" w:rsidRDefault="00240B98" w:rsidP="002C4094">
      <w:pPr>
        <w:tabs>
          <w:tab w:val="left" w:pos="567"/>
          <w:tab w:val="left" w:pos="709"/>
        </w:tabs>
        <w:ind w:firstLine="709"/>
        <w:jc w:val="both"/>
        <w:rPr>
          <w:rFonts w:eastAsia="Calibri"/>
          <w:color w:val="0D0D0D" w:themeColor="text1" w:themeTint="F2"/>
          <w:sz w:val="26"/>
          <w:szCs w:val="26"/>
        </w:rPr>
      </w:pPr>
      <w:r w:rsidRPr="00240B98">
        <w:rPr>
          <w:rFonts w:eastAsia="Calibri"/>
          <w:color w:val="0D0D0D" w:themeColor="text1" w:themeTint="F2"/>
          <w:sz w:val="26"/>
          <w:szCs w:val="26"/>
        </w:rPr>
        <w:lastRenderedPageBreak/>
        <w:t>Всего на территории Светлогорского округа расположены 10 котельных общей производительностью 83,41 Гкал/час:</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РТС «Светлогорская»</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Котельная в пос. Зори</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Котельная ул. Гагарина, д. 3</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Котельная Театра Эстрады «Янтарь Холл»</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Котельная в пос. Приморье</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Котельная МБУ ДО «ДШИ им. Гречанинова А. Т.»</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Котельная № 5 в пос. Донское</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Котельная в пос. Филино</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Котельная ООО «Санаторий «Отрадное»</w:t>
      </w:r>
    </w:p>
    <w:p w:rsidR="00240B98" w:rsidRPr="00240B98" w:rsidRDefault="00240B98" w:rsidP="009E3E3D">
      <w:pPr>
        <w:pStyle w:val="a9"/>
        <w:numPr>
          <w:ilvl w:val="0"/>
          <w:numId w:val="13"/>
        </w:numPr>
        <w:spacing w:after="0" w:line="240" w:lineRule="auto"/>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 xml:space="preserve"> Котельная ФГБУ «Центральное жилищно-коммунальное управление по Балтийскому флоту»</w:t>
      </w:r>
    </w:p>
    <w:p w:rsidR="00240B98" w:rsidRDefault="00240B98" w:rsidP="002C4094">
      <w:pPr>
        <w:shd w:val="clear" w:color="auto" w:fill="FFFFFF"/>
        <w:ind w:firstLine="709"/>
        <w:jc w:val="both"/>
        <w:rPr>
          <w:rFonts w:eastAsia="Calibri"/>
          <w:color w:val="0D0D0D" w:themeColor="text1" w:themeTint="F2"/>
          <w:sz w:val="26"/>
          <w:szCs w:val="26"/>
        </w:rPr>
      </w:pPr>
      <w:r w:rsidRPr="00240B98">
        <w:rPr>
          <w:rFonts w:eastAsia="Calibri"/>
          <w:color w:val="0D0D0D" w:themeColor="text1" w:themeTint="F2"/>
          <w:sz w:val="26"/>
          <w:szCs w:val="26"/>
        </w:rPr>
        <w:t>Реконструкция существующей системы теплоснабжения, в том числе замена устаревшего оборудования на объектах теплоснабжения на современное</w:t>
      </w:r>
      <w:r w:rsidR="00AB6B6D">
        <w:rPr>
          <w:rFonts w:eastAsia="Calibri"/>
          <w:color w:val="0D0D0D" w:themeColor="text1" w:themeTint="F2"/>
          <w:sz w:val="26"/>
          <w:szCs w:val="26"/>
        </w:rPr>
        <w:t xml:space="preserve"> -</w:t>
      </w:r>
      <w:r w:rsidRPr="00240B98">
        <w:rPr>
          <w:rFonts w:eastAsia="Calibri"/>
          <w:color w:val="0D0D0D" w:themeColor="text1" w:themeTint="F2"/>
          <w:sz w:val="26"/>
          <w:szCs w:val="26"/>
        </w:rPr>
        <w:t xml:space="preserve"> позволит повысить уровень надежности и эффективность работы системы теплоснабжения в целом, а также снизить потери тепловой энергии и уменьшить расход затрачиваемых ресурсов.</w:t>
      </w:r>
    </w:p>
    <w:p w:rsidR="00240B98" w:rsidRPr="00240B98" w:rsidRDefault="00240B98" w:rsidP="002C4094">
      <w:pPr>
        <w:ind w:firstLine="709"/>
        <w:rPr>
          <w:rFonts w:eastAsia="Calibri"/>
          <w:color w:val="0D0D0D" w:themeColor="text1" w:themeTint="F2"/>
          <w:sz w:val="26"/>
          <w:szCs w:val="26"/>
        </w:rPr>
      </w:pPr>
      <w:r w:rsidRPr="00240B98">
        <w:rPr>
          <w:rFonts w:eastAsia="Calibri"/>
          <w:b/>
          <w:bCs/>
          <w:color w:val="0D0D0D" w:themeColor="text1" w:themeTint="F2"/>
          <w:sz w:val="26"/>
          <w:szCs w:val="26"/>
        </w:rPr>
        <w:t>3.6.6</w:t>
      </w:r>
      <w:r w:rsidR="009A2238">
        <w:rPr>
          <w:rFonts w:eastAsia="Calibri"/>
          <w:b/>
          <w:bCs/>
          <w:color w:val="0D0D0D" w:themeColor="text1" w:themeTint="F2"/>
          <w:sz w:val="26"/>
          <w:szCs w:val="26"/>
        </w:rPr>
        <w:t>.</w:t>
      </w:r>
      <w:r>
        <w:rPr>
          <w:rFonts w:eastAsia="Calibri"/>
          <w:color w:val="0D0D0D" w:themeColor="text1" w:themeTint="F2"/>
          <w:sz w:val="26"/>
          <w:szCs w:val="26"/>
        </w:rPr>
        <w:t xml:space="preserve"> </w:t>
      </w:r>
      <w:r w:rsidRPr="00240B98">
        <w:rPr>
          <w:rFonts w:eastAsia="Calibri"/>
          <w:b/>
          <w:color w:val="0D0D0D" w:themeColor="text1" w:themeTint="F2"/>
          <w:sz w:val="26"/>
          <w:szCs w:val="26"/>
        </w:rPr>
        <w:t>Газоснабжение</w:t>
      </w:r>
    </w:p>
    <w:p w:rsidR="00240B98" w:rsidRPr="00240B98" w:rsidRDefault="00240B98" w:rsidP="002C4094">
      <w:pPr>
        <w:pStyle w:val="a9"/>
        <w:spacing w:after="0" w:line="240" w:lineRule="auto"/>
        <w:ind w:left="0" w:firstLine="709"/>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Газоснабжение Светлогорского округа осуществляется природным газом (от АГРС «Светлогорск») и сжиженным газом, который доставляется в баллонах и автоцистернах с ГНС г. Калининграда.</w:t>
      </w:r>
    </w:p>
    <w:p w:rsidR="00240B98" w:rsidRPr="00240B98" w:rsidRDefault="00240B98" w:rsidP="009A03E5">
      <w:pPr>
        <w:pStyle w:val="a9"/>
        <w:tabs>
          <w:tab w:val="left" w:pos="709"/>
        </w:tabs>
        <w:spacing w:after="0" w:line="240" w:lineRule="auto"/>
        <w:ind w:left="0" w:firstLine="709"/>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В ГРС газ поступает из магистрального газопровода. Установленная мощность газораспределительной станции составляет 40000 нм. куб./час. От существующей АГРС газ подается организациям города, отопительным котельным, газорегуляторным пунктам.</w:t>
      </w:r>
    </w:p>
    <w:p w:rsidR="00240B98" w:rsidRPr="00240B98" w:rsidRDefault="00240B98" w:rsidP="009A03E5">
      <w:pPr>
        <w:pStyle w:val="a9"/>
        <w:spacing w:after="0" w:line="240" w:lineRule="auto"/>
        <w:ind w:left="0" w:firstLine="709"/>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Через территорию Светлогорского округа проходят газопроводы:</w:t>
      </w:r>
    </w:p>
    <w:p w:rsidR="00240B98" w:rsidRPr="00240B98" w:rsidRDefault="00240B98" w:rsidP="009E3E3D">
      <w:pPr>
        <w:pStyle w:val="a9"/>
        <w:numPr>
          <w:ilvl w:val="4"/>
          <w:numId w:val="12"/>
        </w:numPr>
        <w:tabs>
          <w:tab w:val="left" w:pos="993"/>
        </w:tabs>
        <w:spacing w:after="0" w:line="240" w:lineRule="auto"/>
        <w:ind w:left="0" w:firstLine="567"/>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газопровод межпоселковый от АГРС поселка Зори до города Пионерский;</w:t>
      </w:r>
    </w:p>
    <w:p w:rsidR="00240B98" w:rsidRPr="00240B98" w:rsidRDefault="00240B98" w:rsidP="009E3E3D">
      <w:pPr>
        <w:pStyle w:val="a9"/>
        <w:numPr>
          <w:ilvl w:val="4"/>
          <w:numId w:val="12"/>
        </w:numPr>
        <w:tabs>
          <w:tab w:val="left" w:pos="993"/>
        </w:tabs>
        <w:spacing w:after="0" w:line="240" w:lineRule="auto"/>
        <w:ind w:left="0" w:firstLine="567"/>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газопровод межпоселковый АГРС п. Зори – п. Янтарный.</w:t>
      </w:r>
    </w:p>
    <w:p w:rsidR="00240B98" w:rsidRPr="00240B98" w:rsidRDefault="00240B98" w:rsidP="009A03E5">
      <w:pPr>
        <w:ind w:firstLine="709"/>
        <w:jc w:val="both"/>
        <w:rPr>
          <w:color w:val="0D0D0D" w:themeColor="text1" w:themeTint="F2"/>
          <w:sz w:val="26"/>
          <w:szCs w:val="26"/>
        </w:rPr>
      </w:pPr>
      <w:r w:rsidRPr="00240B98">
        <w:rPr>
          <w:color w:val="0D0D0D" w:themeColor="text1" w:themeTint="F2"/>
          <w:sz w:val="26"/>
          <w:szCs w:val="26"/>
        </w:rPr>
        <w:t>Протяж</w:t>
      </w:r>
      <w:r w:rsidR="009A03E5">
        <w:rPr>
          <w:color w:val="0D0D0D" w:themeColor="text1" w:themeTint="F2"/>
          <w:sz w:val="26"/>
          <w:szCs w:val="26"/>
        </w:rPr>
        <w:t>ё</w:t>
      </w:r>
      <w:r w:rsidRPr="00240B98">
        <w:rPr>
          <w:color w:val="0D0D0D" w:themeColor="text1" w:themeTint="F2"/>
          <w:sz w:val="26"/>
          <w:szCs w:val="26"/>
        </w:rPr>
        <w:t>нность газопроводов составляет 145298,9 п.м., в том числе:</w:t>
      </w:r>
    </w:p>
    <w:p w:rsidR="00240B98" w:rsidRPr="00240B98" w:rsidRDefault="00240B98" w:rsidP="009A03E5">
      <w:pPr>
        <w:ind w:firstLine="794"/>
        <w:jc w:val="both"/>
        <w:rPr>
          <w:color w:val="0D0D0D" w:themeColor="text1" w:themeTint="F2"/>
          <w:sz w:val="26"/>
          <w:szCs w:val="26"/>
        </w:rPr>
      </w:pPr>
      <w:r w:rsidRPr="00240B98">
        <w:rPr>
          <w:color w:val="0D0D0D" w:themeColor="text1" w:themeTint="F2"/>
          <w:sz w:val="26"/>
          <w:szCs w:val="26"/>
        </w:rPr>
        <w:t xml:space="preserve">Высокое давление - 36790,36 п.м.;  </w:t>
      </w:r>
    </w:p>
    <w:p w:rsidR="00240B98" w:rsidRPr="00240B98" w:rsidRDefault="00240B98" w:rsidP="009A03E5">
      <w:pPr>
        <w:ind w:firstLine="794"/>
        <w:jc w:val="both"/>
        <w:rPr>
          <w:color w:val="0D0D0D" w:themeColor="text1" w:themeTint="F2"/>
          <w:sz w:val="26"/>
          <w:szCs w:val="26"/>
        </w:rPr>
      </w:pPr>
      <w:r w:rsidRPr="00240B98">
        <w:rPr>
          <w:color w:val="0D0D0D" w:themeColor="text1" w:themeTint="F2"/>
          <w:sz w:val="26"/>
          <w:szCs w:val="26"/>
        </w:rPr>
        <w:t>Среднее давление - 2776,1 п.м.;</w:t>
      </w:r>
    </w:p>
    <w:p w:rsidR="00240B98" w:rsidRPr="00240B98" w:rsidRDefault="00240B98" w:rsidP="009A03E5">
      <w:pPr>
        <w:ind w:firstLine="794"/>
        <w:jc w:val="both"/>
        <w:rPr>
          <w:color w:val="0D0D0D" w:themeColor="text1" w:themeTint="F2"/>
          <w:sz w:val="26"/>
          <w:szCs w:val="26"/>
        </w:rPr>
      </w:pPr>
      <w:r w:rsidRPr="00240B98">
        <w:rPr>
          <w:color w:val="0D0D0D" w:themeColor="text1" w:themeTint="F2"/>
          <w:sz w:val="26"/>
          <w:szCs w:val="26"/>
        </w:rPr>
        <w:t>Низкое давление - 105732,44 п.м.</w:t>
      </w:r>
    </w:p>
    <w:p w:rsidR="00240B98" w:rsidRPr="00240B98" w:rsidRDefault="00240B98" w:rsidP="009A03E5">
      <w:pPr>
        <w:ind w:firstLine="709"/>
        <w:jc w:val="both"/>
        <w:rPr>
          <w:color w:val="0D0D0D" w:themeColor="text1" w:themeTint="F2"/>
          <w:sz w:val="26"/>
          <w:szCs w:val="26"/>
        </w:rPr>
      </w:pPr>
      <w:r w:rsidRPr="00240B98">
        <w:rPr>
          <w:color w:val="0D0D0D" w:themeColor="text1" w:themeTint="F2"/>
          <w:sz w:val="26"/>
          <w:szCs w:val="26"/>
        </w:rPr>
        <w:t>Охват населения газоснабжением составляет 90%.</w:t>
      </w:r>
    </w:p>
    <w:p w:rsidR="00240B98" w:rsidRPr="00240B98" w:rsidRDefault="00240B98" w:rsidP="009A03E5">
      <w:pPr>
        <w:ind w:firstLine="709"/>
        <w:jc w:val="both"/>
        <w:rPr>
          <w:color w:val="0D0D0D" w:themeColor="text1" w:themeTint="F2"/>
          <w:sz w:val="26"/>
          <w:szCs w:val="26"/>
        </w:rPr>
      </w:pPr>
      <w:r w:rsidRPr="00240B98">
        <w:rPr>
          <w:color w:val="0D0D0D" w:themeColor="text1" w:themeTint="F2"/>
          <w:sz w:val="26"/>
          <w:szCs w:val="26"/>
        </w:rPr>
        <w:t>Эксплуатация газового хозяйства Светлогорского округа осуществляется филиалом ОАО «Калининградгазификация».</w:t>
      </w:r>
    </w:p>
    <w:p w:rsidR="00240B98" w:rsidRPr="00240B98" w:rsidRDefault="00240B98" w:rsidP="009A03E5">
      <w:pPr>
        <w:ind w:firstLine="709"/>
        <w:jc w:val="both"/>
        <w:rPr>
          <w:color w:val="0D0D0D" w:themeColor="text1" w:themeTint="F2"/>
          <w:sz w:val="26"/>
          <w:szCs w:val="26"/>
        </w:rPr>
      </w:pPr>
      <w:r w:rsidRPr="00240B98">
        <w:rPr>
          <w:color w:val="0D0D0D" w:themeColor="text1" w:themeTint="F2"/>
          <w:sz w:val="26"/>
          <w:szCs w:val="26"/>
        </w:rPr>
        <w:t>Предусмотрена подача природного газа на:</w:t>
      </w:r>
    </w:p>
    <w:p w:rsidR="00240B98" w:rsidRPr="00240B98" w:rsidRDefault="00240B98" w:rsidP="009E3E3D">
      <w:pPr>
        <w:pStyle w:val="a9"/>
        <w:numPr>
          <w:ilvl w:val="4"/>
          <w:numId w:val="12"/>
        </w:numPr>
        <w:tabs>
          <w:tab w:val="left" w:pos="993"/>
        </w:tabs>
        <w:spacing w:after="0" w:line="240" w:lineRule="auto"/>
        <w:ind w:left="0" w:firstLine="567"/>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нужды сосредоточенных потребителей (котельных, предприятий);</w:t>
      </w:r>
    </w:p>
    <w:p w:rsidR="00240B98" w:rsidRPr="00240B98" w:rsidRDefault="00240B98" w:rsidP="009E3E3D">
      <w:pPr>
        <w:pStyle w:val="a9"/>
        <w:numPr>
          <w:ilvl w:val="4"/>
          <w:numId w:val="12"/>
        </w:numPr>
        <w:tabs>
          <w:tab w:val="left" w:pos="993"/>
        </w:tabs>
        <w:spacing w:after="0" w:line="240" w:lineRule="auto"/>
        <w:ind w:left="0" w:firstLine="567"/>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нужды пищеприготовления в многоквартирных жилых домах с центральным отоплением и горячим водоснабжением;</w:t>
      </w:r>
    </w:p>
    <w:p w:rsidR="00240B98" w:rsidRPr="00240B98" w:rsidRDefault="00240B98" w:rsidP="009E3E3D">
      <w:pPr>
        <w:pStyle w:val="a9"/>
        <w:numPr>
          <w:ilvl w:val="4"/>
          <w:numId w:val="12"/>
        </w:numPr>
        <w:tabs>
          <w:tab w:val="left" w:pos="993"/>
        </w:tabs>
        <w:spacing w:after="0" w:line="240" w:lineRule="auto"/>
        <w:ind w:left="0" w:firstLine="567"/>
        <w:jc w:val="both"/>
        <w:rPr>
          <w:rFonts w:ascii="Times New Roman" w:hAnsi="Times New Roman"/>
          <w:color w:val="0D0D0D" w:themeColor="text1" w:themeTint="F2"/>
          <w:sz w:val="26"/>
          <w:szCs w:val="26"/>
        </w:rPr>
      </w:pPr>
      <w:r w:rsidRPr="00240B98">
        <w:rPr>
          <w:rFonts w:ascii="Times New Roman" w:hAnsi="Times New Roman"/>
          <w:color w:val="0D0D0D" w:themeColor="text1" w:themeTint="F2"/>
          <w:sz w:val="26"/>
          <w:szCs w:val="26"/>
        </w:rPr>
        <w:t>нужды отопления, горячего водоснабжения и пищеприготовления в ИЖД и МКД.</w:t>
      </w:r>
    </w:p>
    <w:p w:rsidR="00240B98" w:rsidRPr="00240B98" w:rsidRDefault="00240B98" w:rsidP="009A03E5">
      <w:pPr>
        <w:ind w:firstLine="709"/>
        <w:jc w:val="both"/>
        <w:rPr>
          <w:color w:val="0D0D0D" w:themeColor="text1" w:themeTint="F2"/>
          <w:sz w:val="26"/>
          <w:szCs w:val="26"/>
        </w:rPr>
      </w:pPr>
      <w:r w:rsidRPr="00240B98">
        <w:rPr>
          <w:color w:val="0D0D0D" w:themeColor="text1" w:themeTint="F2"/>
          <w:sz w:val="26"/>
          <w:szCs w:val="26"/>
        </w:rPr>
        <w:t>Распределение газа внутри Светлогорского округа принято по двухступенчатой схеме: высокое-низкое давление и трехступенчатой схеме: высокое-среднее-низкое давление.</w:t>
      </w:r>
    </w:p>
    <w:p w:rsidR="00240B98" w:rsidRPr="00240B98" w:rsidRDefault="00240B98" w:rsidP="009A03E5">
      <w:pPr>
        <w:ind w:firstLine="709"/>
        <w:jc w:val="both"/>
        <w:rPr>
          <w:color w:val="0D0D0D" w:themeColor="text1" w:themeTint="F2"/>
          <w:sz w:val="26"/>
          <w:szCs w:val="26"/>
        </w:rPr>
      </w:pPr>
      <w:r w:rsidRPr="00240B98">
        <w:rPr>
          <w:color w:val="0D0D0D" w:themeColor="text1" w:themeTint="F2"/>
          <w:sz w:val="26"/>
          <w:szCs w:val="26"/>
        </w:rPr>
        <w:t>Прокладка газопроводов предусматривается в основном подземной. Газопроводы предусматриваются из полиэтиленовых труб, отвечающих требованиям ГОСТ Р 50838-2009 и стальных электросварных труб, отвечающих требованиям ГОСТ 10704-91.</w:t>
      </w:r>
    </w:p>
    <w:p w:rsidR="00240B98" w:rsidRPr="00240B98" w:rsidRDefault="00240B98" w:rsidP="009A03E5">
      <w:pPr>
        <w:ind w:firstLine="709"/>
        <w:jc w:val="both"/>
        <w:rPr>
          <w:color w:val="0D0D0D" w:themeColor="text1" w:themeTint="F2"/>
          <w:sz w:val="26"/>
          <w:szCs w:val="26"/>
        </w:rPr>
      </w:pPr>
      <w:r w:rsidRPr="00240B98">
        <w:rPr>
          <w:color w:val="0D0D0D" w:themeColor="text1" w:themeTint="F2"/>
          <w:sz w:val="26"/>
          <w:szCs w:val="26"/>
        </w:rPr>
        <w:lastRenderedPageBreak/>
        <w:t>Проблемой развития системы газоснабжения является достигнутая максимальная пропускная способность АГРС «Светлогорск», что привело к приостановке выдачи технических условий АО «Калининградгазификация» на подключение к сети всех категорий потребителей природного газа.</w:t>
      </w:r>
    </w:p>
    <w:p w:rsidR="00240B98" w:rsidRPr="00254344" w:rsidRDefault="00240B98" w:rsidP="009A03E5">
      <w:pPr>
        <w:ind w:firstLine="709"/>
        <w:jc w:val="both"/>
        <w:rPr>
          <w:color w:val="0D0D0D" w:themeColor="text1" w:themeTint="F2"/>
          <w:sz w:val="26"/>
          <w:szCs w:val="26"/>
        </w:rPr>
      </w:pPr>
      <w:r w:rsidRPr="00240B98">
        <w:rPr>
          <w:color w:val="0D0D0D" w:themeColor="text1" w:themeTint="F2"/>
          <w:sz w:val="26"/>
          <w:szCs w:val="26"/>
        </w:rPr>
        <w:t>В целях решения данной проблемы Правительством Калининградской области осуществляется строительство объекта: «Межпоселковый газопровод высокого давления от ГРС Калининград-2, через поселки Кузнецкое, Волошино, Куликово, Зеленый Гай, с установкой ШРП (4 шт.) до ГРС «Светлогорск, I и II этапы», в целях обеспечения стабильного газоснабжения существующих потребителей Калининградской области природным газом.</w:t>
      </w:r>
    </w:p>
    <w:p w:rsidR="00240B98" w:rsidRPr="00240B98" w:rsidRDefault="00240B98" w:rsidP="009A03E5">
      <w:pPr>
        <w:ind w:firstLine="709"/>
        <w:jc w:val="both"/>
        <w:rPr>
          <w:sz w:val="26"/>
          <w:szCs w:val="26"/>
        </w:rPr>
      </w:pPr>
      <w:r w:rsidRPr="00240B98">
        <w:rPr>
          <w:sz w:val="26"/>
          <w:szCs w:val="26"/>
        </w:rPr>
        <w:t>Анализ состояния инженерно-энергетической инфраструктуры показал, что элементы инфраструктуры нуждаются в комплексной модернизации. Население муниципального образования не в полном объеме обеспечено услугами газоснабжения, теплоснабжения, водоснабжения и водоотведения. Все это может препятствовать дальнейшему развитию Светлогорского округа как курорта федерального значения.</w:t>
      </w:r>
    </w:p>
    <w:p w:rsidR="00240B98" w:rsidRPr="00240B98" w:rsidRDefault="00240B98" w:rsidP="00536266">
      <w:pPr>
        <w:tabs>
          <w:tab w:val="left" w:pos="709"/>
        </w:tabs>
        <w:ind w:firstLine="709"/>
        <w:jc w:val="both"/>
        <w:rPr>
          <w:sz w:val="26"/>
          <w:szCs w:val="26"/>
        </w:rPr>
      </w:pPr>
      <w:r w:rsidRPr="00240B98">
        <w:rPr>
          <w:sz w:val="26"/>
          <w:szCs w:val="26"/>
        </w:rPr>
        <w:t xml:space="preserve">В целях обеспечения бесперебойного снабжения энергоресурсами, предотвращения аварийных ситуаций постоянно проводятся мероприятия по строительству, ремонту и модернизации инженерных сетей. </w:t>
      </w:r>
    </w:p>
    <w:p w:rsidR="00240B98" w:rsidRDefault="00240B98" w:rsidP="00254344">
      <w:pPr>
        <w:tabs>
          <w:tab w:val="left" w:pos="709"/>
        </w:tabs>
        <w:ind w:firstLine="709"/>
        <w:jc w:val="both"/>
        <w:rPr>
          <w:sz w:val="26"/>
          <w:szCs w:val="26"/>
        </w:rPr>
      </w:pPr>
      <w:r w:rsidRPr="00E1742E">
        <w:rPr>
          <w:sz w:val="26"/>
          <w:szCs w:val="26"/>
        </w:rPr>
        <w:t xml:space="preserve">Анализ сферы ЖКХ выявил огромное количество типичных проблем. Эти проблемы должны решаться с применением региональных протоколов и инструментария. </w:t>
      </w:r>
    </w:p>
    <w:p w:rsidR="00240B98" w:rsidRDefault="00240B98" w:rsidP="00240B98">
      <w:pPr>
        <w:ind w:firstLine="709"/>
        <w:jc w:val="both"/>
        <w:rPr>
          <w:sz w:val="26"/>
          <w:szCs w:val="26"/>
        </w:rPr>
      </w:pPr>
    </w:p>
    <w:p w:rsidR="00240B98" w:rsidRPr="00740FA6" w:rsidRDefault="00240B98" w:rsidP="009A03E5">
      <w:pPr>
        <w:tabs>
          <w:tab w:val="left" w:pos="1440"/>
        </w:tabs>
        <w:ind w:firstLine="709"/>
        <w:rPr>
          <w:b/>
          <w:sz w:val="26"/>
          <w:szCs w:val="26"/>
        </w:rPr>
      </w:pPr>
      <w:r w:rsidRPr="00240B98">
        <w:rPr>
          <w:b/>
          <w:bCs/>
          <w:sz w:val="26"/>
          <w:szCs w:val="26"/>
        </w:rPr>
        <w:t>3.6.7</w:t>
      </w:r>
      <w:r w:rsidR="009A2238">
        <w:rPr>
          <w:b/>
          <w:bCs/>
          <w:sz w:val="26"/>
          <w:szCs w:val="26"/>
        </w:rPr>
        <w:t>.</w:t>
      </w:r>
      <w:r>
        <w:rPr>
          <w:sz w:val="26"/>
          <w:szCs w:val="26"/>
        </w:rPr>
        <w:t xml:space="preserve"> </w:t>
      </w:r>
      <w:r w:rsidRPr="00740FA6">
        <w:rPr>
          <w:b/>
          <w:sz w:val="26"/>
          <w:szCs w:val="26"/>
        </w:rPr>
        <w:t>Инфраструктура связи</w:t>
      </w:r>
    </w:p>
    <w:p w:rsidR="00240B98" w:rsidRPr="00740FA6" w:rsidRDefault="009A03E5" w:rsidP="009A03E5">
      <w:pPr>
        <w:tabs>
          <w:tab w:val="left" w:pos="1440"/>
        </w:tabs>
        <w:ind w:firstLine="709"/>
        <w:rPr>
          <w:i/>
          <w:sz w:val="26"/>
          <w:szCs w:val="26"/>
        </w:rPr>
      </w:pPr>
      <w:r>
        <w:rPr>
          <w:i/>
          <w:sz w:val="26"/>
          <w:szCs w:val="26"/>
        </w:rPr>
        <w:t>Т</w:t>
      </w:r>
      <w:r w:rsidR="00240B98" w:rsidRPr="00740FA6">
        <w:rPr>
          <w:i/>
          <w:sz w:val="26"/>
          <w:szCs w:val="26"/>
        </w:rPr>
        <w:t>елефонная связь.</w:t>
      </w:r>
    </w:p>
    <w:p w:rsidR="00240B98" w:rsidRPr="00740FA6" w:rsidRDefault="00240B98" w:rsidP="009A03E5">
      <w:pPr>
        <w:ind w:firstLine="709"/>
        <w:jc w:val="both"/>
        <w:rPr>
          <w:color w:val="000000"/>
          <w:sz w:val="26"/>
          <w:szCs w:val="26"/>
        </w:rPr>
      </w:pPr>
      <w:r w:rsidRPr="00740FA6">
        <w:rPr>
          <w:color w:val="000000"/>
          <w:sz w:val="26"/>
          <w:szCs w:val="26"/>
        </w:rPr>
        <w:t>Рынок услуг связи на территории муниципального образования представлен услугами мобильной и фиксированной проводной связ</w:t>
      </w:r>
      <w:r w:rsidRPr="00740FA6">
        <w:rPr>
          <w:sz w:val="26"/>
          <w:szCs w:val="26"/>
        </w:rPr>
        <w:t>и.</w:t>
      </w:r>
    </w:p>
    <w:p w:rsidR="00240B98" w:rsidRPr="00740FA6" w:rsidRDefault="00240B98" w:rsidP="009A03E5">
      <w:pPr>
        <w:ind w:firstLine="709"/>
        <w:jc w:val="both"/>
        <w:rPr>
          <w:sz w:val="26"/>
          <w:szCs w:val="26"/>
        </w:rPr>
      </w:pPr>
      <w:r w:rsidRPr="00740FA6">
        <w:rPr>
          <w:color w:val="000000"/>
          <w:sz w:val="26"/>
          <w:szCs w:val="26"/>
        </w:rPr>
        <w:t>Услуги подвижной радиотелефонной связи и «Интернет» предоставляют пять операторов сотовой связи: ОАО «ВымпелКом» (</w:t>
      </w:r>
      <w:proofErr w:type="spellStart"/>
      <w:r w:rsidRPr="00740FA6">
        <w:rPr>
          <w:color w:val="000000"/>
          <w:sz w:val="26"/>
          <w:szCs w:val="26"/>
        </w:rPr>
        <w:t>Билайн</w:t>
      </w:r>
      <w:proofErr w:type="spellEnd"/>
      <w:r w:rsidRPr="00740FA6">
        <w:rPr>
          <w:color w:val="000000"/>
          <w:sz w:val="26"/>
          <w:szCs w:val="26"/>
        </w:rPr>
        <w:t xml:space="preserve">), ОАО «Мобильные </w:t>
      </w:r>
      <w:proofErr w:type="spellStart"/>
      <w:r w:rsidRPr="00740FA6">
        <w:rPr>
          <w:color w:val="000000"/>
          <w:sz w:val="26"/>
          <w:szCs w:val="26"/>
        </w:rPr>
        <w:t>ТелеСистемы</w:t>
      </w:r>
      <w:proofErr w:type="spellEnd"/>
      <w:r w:rsidRPr="00740FA6">
        <w:rPr>
          <w:color w:val="000000"/>
          <w:sz w:val="26"/>
          <w:szCs w:val="26"/>
        </w:rPr>
        <w:t>» (МТС), ОАО «</w:t>
      </w:r>
      <w:proofErr w:type="spellStart"/>
      <w:r w:rsidRPr="00740FA6">
        <w:rPr>
          <w:color w:val="000000"/>
          <w:sz w:val="26"/>
          <w:szCs w:val="26"/>
        </w:rPr>
        <w:t>МегаФон</w:t>
      </w:r>
      <w:proofErr w:type="spellEnd"/>
      <w:r w:rsidRPr="00740FA6">
        <w:rPr>
          <w:color w:val="000000"/>
          <w:sz w:val="26"/>
          <w:szCs w:val="26"/>
        </w:rPr>
        <w:t>», ООО «Т2 Мобайл» (Теле2), ООО «</w:t>
      </w:r>
      <w:proofErr w:type="spellStart"/>
      <w:r w:rsidRPr="00740FA6">
        <w:rPr>
          <w:color w:val="000000"/>
          <w:sz w:val="26"/>
          <w:szCs w:val="26"/>
        </w:rPr>
        <w:t>Скартел</w:t>
      </w:r>
      <w:proofErr w:type="spellEnd"/>
      <w:r w:rsidRPr="00740FA6">
        <w:rPr>
          <w:sz w:val="26"/>
          <w:szCs w:val="26"/>
        </w:rPr>
        <w:t>» (</w:t>
      </w:r>
      <w:proofErr w:type="spellStart"/>
      <w:r w:rsidRPr="00740FA6">
        <w:rPr>
          <w:sz w:val="26"/>
          <w:szCs w:val="26"/>
        </w:rPr>
        <w:t>Yota</w:t>
      </w:r>
      <w:proofErr w:type="spellEnd"/>
      <w:r w:rsidRPr="00740FA6">
        <w:rPr>
          <w:sz w:val="26"/>
          <w:szCs w:val="26"/>
        </w:rPr>
        <w:t xml:space="preserve">). </w:t>
      </w:r>
    </w:p>
    <w:p w:rsidR="00240B98" w:rsidRPr="00740FA6" w:rsidRDefault="00240B98" w:rsidP="009A03E5">
      <w:pPr>
        <w:tabs>
          <w:tab w:val="left" w:pos="709"/>
          <w:tab w:val="left" w:pos="851"/>
        </w:tabs>
        <w:ind w:firstLine="709"/>
        <w:jc w:val="both"/>
      </w:pPr>
      <w:r w:rsidRPr="00740FA6">
        <w:rPr>
          <w:sz w:val="26"/>
          <w:szCs w:val="26"/>
        </w:rPr>
        <w:t>На территории округа имеется удовлетворительное радиопокрытие сети стандартов 2G, 3G, 4G. Максимально возможная скорость передачи данных от базовой станции к мобильному терминалу в сети 3G составляет до 21 Мбит/с, в сети 4G - до 50 Мбит/с при использовании USB модема с внешней антенной. Согласно плану по развитию и модернизации сети связи в Калининградской области в 2022 г</w:t>
      </w:r>
      <w:r w:rsidR="00AB6B6D">
        <w:rPr>
          <w:sz w:val="26"/>
          <w:szCs w:val="26"/>
        </w:rPr>
        <w:t>оду</w:t>
      </w:r>
      <w:r w:rsidRPr="00740FA6">
        <w:rPr>
          <w:sz w:val="26"/>
          <w:szCs w:val="26"/>
        </w:rPr>
        <w:t xml:space="preserve"> предполагается расширение емкости сети 4G на базовой станции, расположенной вблизи пос. Майский г. Светлогорска. По информации представленной операторами сотовой связи план по развитию и модернизации сети в Калининградской области является динамичным и пересматривается раз в квартал</w:t>
      </w:r>
      <w:r w:rsidRPr="00740FA6">
        <w:t>.</w:t>
      </w:r>
    </w:p>
    <w:p w:rsidR="00240B98" w:rsidRPr="00740FA6" w:rsidRDefault="00240B98" w:rsidP="009A03E5">
      <w:pPr>
        <w:ind w:firstLine="709"/>
        <w:jc w:val="both"/>
        <w:rPr>
          <w:color w:val="000000"/>
          <w:sz w:val="26"/>
          <w:szCs w:val="26"/>
        </w:rPr>
      </w:pPr>
      <w:r w:rsidRPr="00740FA6">
        <w:rPr>
          <w:sz w:val="26"/>
          <w:szCs w:val="26"/>
        </w:rPr>
        <w:t>Услугами мобильной связи и Интернет</w:t>
      </w:r>
      <w:r w:rsidR="009A03E5">
        <w:rPr>
          <w:sz w:val="26"/>
          <w:szCs w:val="26"/>
        </w:rPr>
        <w:t>а</w:t>
      </w:r>
      <w:r w:rsidRPr="00740FA6">
        <w:rPr>
          <w:sz w:val="26"/>
          <w:szCs w:val="26"/>
        </w:rPr>
        <w:t xml:space="preserve"> с устойчивым сигналом базовых станций сотовой связи обеспечены 100 % жителей населенных пунктов муниципального образования. В каждом населенном пункте услуги мобильной связи предоставляют 3 и более оператора сотовой связи. Услуги фиксированной телефонной связи, широкополосного доступа к сети «Интернет» и Интерактивного телевидения на территории муниципального образования предоставляют следующие провайдеры: ОАО «Ростелеком», ООО «ТИС - Диалог</w:t>
      </w:r>
      <w:r w:rsidRPr="00740FA6">
        <w:rPr>
          <w:color w:val="000000"/>
          <w:sz w:val="26"/>
          <w:szCs w:val="26"/>
        </w:rPr>
        <w:t xml:space="preserve">», </w:t>
      </w:r>
      <w:r w:rsidRPr="00740FA6">
        <w:rPr>
          <w:sz w:val="26"/>
          <w:szCs w:val="26"/>
        </w:rPr>
        <w:t>ООО «Связьинформ»</w:t>
      </w:r>
      <w:r w:rsidRPr="00740FA6">
        <w:rPr>
          <w:color w:val="000000"/>
          <w:sz w:val="26"/>
          <w:szCs w:val="26"/>
        </w:rPr>
        <w:t>.</w:t>
      </w:r>
    </w:p>
    <w:p w:rsidR="00240B98" w:rsidRPr="00740FA6" w:rsidRDefault="00240B98" w:rsidP="009A03E5">
      <w:pPr>
        <w:tabs>
          <w:tab w:val="left" w:pos="709"/>
          <w:tab w:val="left" w:pos="851"/>
        </w:tabs>
        <w:autoSpaceDE w:val="0"/>
        <w:autoSpaceDN w:val="0"/>
        <w:adjustRightInd w:val="0"/>
        <w:ind w:firstLine="709"/>
        <w:jc w:val="both"/>
        <w:rPr>
          <w:sz w:val="26"/>
          <w:szCs w:val="26"/>
        </w:rPr>
      </w:pPr>
      <w:r w:rsidRPr="00740FA6">
        <w:rPr>
          <w:sz w:val="26"/>
          <w:szCs w:val="26"/>
        </w:rPr>
        <w:t xml:space="preserve">В соответствии с постановлением Правительства Российской Федерации </w:t>
      </w:r>
      <w:r w:rsidR="00AB6B6D" w:rsidRPr="00740FA6">
        <w:rPr>
          <w:sz w:val="26"/>
          <w:szCs w:val="26"/>
        </w:rPr>
        <w:t>от 21.04.2005</w:t>
      </w:r>
      <w:r w:rsidR="00AB6B6D">
        <w:rPr>
          <w:sz w:val="26"/>
          <w:szCs w:val="26"/>
        </w:rPr>
        <w:t xml:space="preserve"> </w:t>
      </w:r>
      <w:r w:rsidRPr="00740FA6">
        <w:rPr>
          <w:sz w:val="26"/>
          <w:szCs w:val="26"/>
        </w:rPr>
        <w:t xml:space="preserve">№ 241 «О мерах по организации оказания универсальных услуг связи» на территории </w:t>
      </w:r>
      <w:r w:rsidRPr="00740FA6">
        <w:rPr>
          <w:sz w:val="26"/>
          <w:szCs w:val="26"/>
        </w:rPr>
        <w:lastRenderedPageBreak/>
        <w:t>муниципального образования «Светлогорский городской округ» установлены пункты коллективного доступа в Интернет.</w:t>
      </w:r>
    </w:p>
    <w:p w:rsidR="00240B98" w:rsidRPr="00740FA6" w:rsidRDefault="00240B98" w:rsidP="009A03E5">
      <w:pPr>
        <w:tabs>
          <w:tab w:val="left" w:pos="567"/>
          <w:tab w:val="left" w:pos="709"/>
          <w:tab w:val="left" w:pos="851"/>
        </w:tabs>
        <w:ind w:firstLine="709"/>
        <w:jc w:val="both"/>
        <w:rPr>
          <w:sz w:val="26"/>
          <w:szCs w:val="26"/>
        </w:rPr>
      </w:pPr>
      <w:r w:rsidRPr="00740FA6">
        <w:rPr>
          <w:sz w:val="26"/>
          <w:szCs w:val="26"/>
        </w:rPr>
        <w:t xml:space="preserve">Пункты коллективного доступа в Интернет необходимы для обеспечения предоставления пользователю универсальными услугами связи, возможности передачи сообщений электронной почтой, доступа к информации с использованием инфокоммуникационных технологий. </w:t>
      </w:r>
    </w:p>
    <w:p w:rsidR="00240B98" w:rsidRPr="00740FA6" w:rsidRDefault="00240B98" w:rsidP="009A03E5">
      <w:pPr>
        <w:ind w:firstLine="709"/>
        <w:jc w:val="both"/>
        <w:rPr>
          <w:sz w:val="26"/>
          <w:szCs w:val="26"/>
        </w:rPr>
      </w:pPr>
      <w:r w:rsidRPr="00740FA6">
        <w:rPr>
          <w:sz w:val="26"/>
          <w:szCs w:val="26"/>
        </w:rPr>
        <w:t xml:space="preserve">Услуги доступа к информационным ресурсам сети Интернет оказывает Калининградский филиал ОАО «Ростелеком». </w:t>
      </w:r>
    </w:p>
    <w:p w:rsidR="00240B98" w:rsidRPr="00740FA6" w:rsidRDefault="00240B98" w:rsidP="009A03E5">
      <w:pPr>
        <w:tabs>
          <w:tab w:val="left" w:pos="567"/>
          <w:tab w:val="left" w:pos="709"/>
          <w:tab w:val="left" w:pos="851"/>
        </w:tabs>
        <w:ind w:firstLine="709"/>
        <w:jc w:val="both"/>
        <w:rPr>
          <w:i/>
          <w:sz w:val="26"/>
          <w:szCs w:val="26"/>
        </w:rPr>
      </w:pPr>
      <w:r w:rsidRPr="00740FA6">
        <w:rPr>
          <w:i/>
          <w:sz w:val="26"/>
          <w:szCs w:val="26"/>
        </w:rPr>
        <w:t>Почтовая связь.</w:t>
      </w:r>
    </w:p>
    <w:p w:rsidR="00240B98" w:rsidRPr="00740FA6" w:rsidRDefault="00240B98" w:rsidP="009A03E5">
      <w:pPr>
        <w:autoSpaceDE w:val="0"/>
        <w:autoSpaceDN w:val="0"/>
        <w:adjustRightInd w:val="0"/>
        <w:ind w:firstLine="709"/>
        <w:jc w:val="both"/>
        <w:rPr>
          <w:sz w:val="26"/>
          <w:szCs w:val="26"/>
        </w:rPr>
      </w:pPr>
      <w:r w:rsidRPr="00740FA6">
        <w:rPr>
          <w:sz w:val="26"/>
          <w:szCs w:val="26"/>
        </w:rPr>
        <w:t>Почтовая связь на территории муниципального образования «Светлогорский городской округ» в настоящее время осуществляется УФПС Калининградской области – филиал ФГУП «Почта России»</w:t>
      </w:r>
      <w:r w:rsidR="009A03E5">
        <w:rPr>
          <w:sz w:val="26"/>
          <w:szCs w:val="26"/>
        </w:rPr>
        <w:t>.</w:t>
      </w:r>
    </w:p>
    <w:p w:rsidR="00240B98" w:rsidRPr="00740FA6" w:rsidRDefault="00240B98" w:rsidP="009A03E5">
      <w:pPr>
        <w:tabs>
          <w:tab w:val="left" w:pos="567"/>
          <w:tab w:val="left" w:pos="709"/>
        </w:tabs>
        <w:autoSpaceDE w:val="0"/>
        <w:autoSpaceDN w:val="0"/>
        <w:adjustRightInd w:val="0"/>
        <w:ind w:firstLine="709"/>
        <w:jc w:val="both"/>
        <w:rPr>
          <w:sz w:val="26"/>
          <w:szCs w:val="26"/>
        </w:rPr>
      </w:pPr>
      <w:r w:rsidRPr="00740FA6">
        <w:rPr>
          <w:sz w:val="26"/>
          <w:szCs w:val="26"/>
        </w:rPr>
        <w:t>ФГУП «Почта России» является частью единого производственно-технологического комплекса технических и транспортных средств, обеспечивающего прием, обработку, перевозку (передачу), доставку (вручение) почтовых отправлений, а также осуществление почтовых переводов денежных средств на всей территории Российской Федерации, а также между организациями почтовой связи, находящимися под юрисдикцией разных государств.</w:t>
      </w:r>
    </w:p>
    <w:p w:rsidR="00240B98" w:rsidRPr="00740FA6" w:rsidRDefault="00240B98" w:rsidP="009A03E5">
      <w:pPr>
        <w:tabs>
          <w:tab w:val="left" w:pos="567"/>
          <w:tab w:val="left" w:pos="709"/>
        </w:tabs>
        <w:autoSpaceDE w:val="0"/>
        <w:autoSpaceDN w:val="0"/>
        <w:adjustRightInd w:val="0"/>
        <w:ind w:firstLine="709"/>
        <w:jc w:val="both"/>
        <w:rPr>
          <w:sz w:val="26"/>
          <w:szCs w:val="26"/>
        </w:rPr>
      </w:pPr>
      <w:r w:rsidRPr="00740FA6">
        <w:rPr>
          <w:sz w:val="26"/>
          <w:szCs w:val="26"/>
        </w:rPr>
        <w:t>На территории муниципального образования «Светлогорский городской округ» расположено 5 почтовых отделени</w:t>
      </w:r>
      <w:r w:rsidR="009A03E5">
        <w:rPr>
          <w:sz w:val="26"/>
          <w:szCs w:val="26"/>
        </w:rPr>
        <w:t>й</w:t>
      </w:r>
      <w:r w:rsidRPr="00740FA6">
        <w:rPr>
          <w:sz w:val="26"/>
          <w:szCs w:val="26"/>
        </w:rPr>
        <w:t>.</w:t>
      </w:r>
    </w:p>
    <w:p w:rsidR="00240B98" w:rsidRPr="00740FA6" w:rsidRDefault="00240B98" w:rsidP="009A03E5">
      <w:pPr>
        <w:pStyle w:val="a9"/>
        <w:tabs>
          <w:tab w:val="left" w:pos="993"/>
        </w:tabs>
        <w:spacing w:after="0" w:line="240" w:lineRule="auto"/>
        <w:ind w:left="0" w:firstLine="709"/>
        <w:jc w:val="both"/>
        <w:rPr>
          <w:rFonts w:ascii="Times New Roman" w:hAnsi="Times New Roman"/>
          <w:i/>
          <w:sz w:val="26"/>
          <w:szCs w:val="26"/>
        </w:rPr>
      </w:pPr>
      <w:r w:rsidRPr="00740FA6">
        <w:rPr>
          <w:rFonts w:ascii="Times New Roman" w:hAnsi="Times New Roman"/>
          <w:i/>
          <w:sz w:val="26"/>
          <w:szCs w:val="26"/>
        </w:rPr>
        <w:t>Телевизионное вещание и радиовещание.</w:t>
      </w:r>
    </w:p>
    <w:p w:rsidR="00240B98" w:rsidRPr="00740FA6" w:rsidRDefault="00240B98" w:rsidP="009A03E5">
      <w:pPr>
        <w:ind w:firstLine="709"/>
        <w:jc w:val="both"/>
        <w:rPr>
          <w:sz w:val="26"/>
          <w:szCs w:val="26"/>
        </w:rPr>
      </w:pPr>
      <w:r w:rsidRPr="00740FA6">
        <w:rPr>
          <w:sz w:val="26"/>
          <w:szCs w:val="26"/>
        </w:rPr>
        <w:t xml:space="preserve">Распространением телевизионных и радиопрограмм на территории муниципального образования «Светлогорский городской округ» занимается Калининградский областной радиотелевизионный передающий центр филиала ФГУП «РТРС». Услугами теле-, радиовещания в </w:t>
      </w:r>
      <w:r>
        <w:rPr>
          <w:sz w:val="26"/>
          <w:szCs w:val="26"/>
        </w:rPr>
        <w:t>Светлогорском</w:t>
      </w:r>
      <w:r w:rsidRPr="00740FA6">
        <w:rPr>
          <w:sz w:val="26"/>
          <w:szCs w:val="26"/>
        </w:rPr>
        <w:t xml:space="preserve"> округе охвачено 100 % населения. </w:t>
      </w:r>
    </w:p>
    <w:p w:rsidR="00240B98" w:rsidRDefault="00240B98" w:rsidP="00240B98">
      <w:pPr>
        <w:autoSpaceDE w:val="0"/>
        <w:autoSpaceDN w:val="0"/>
        <w:adjustRightInd w:val="0"/>
        <w:ind w:firstLine="567"/>
        <w:jc w:val="both"/>
        <w:rPr>
          <w:sz w:val="26"/>
          <w:szCs w:val="26"/>
        </w:rPr>
      </w:pPr>
      <w:r w:rsidRPr="00740FA6">
        <w:rPr>
          <w:sz w:val="26"/>
          <w:szCs w:val="26"/>
        </w:rPr>
        <w:t>На территории Светлогорского округа транслируется более 10 различных телепрограмм. Жители городского округа также используют сети кабельного вещания и личные спутниковые антенны. В последние годы все большее развитие получает доступ к цифровому телевидению в составе пакета услуг связи или Интернета.</w:t>
      </w:r>
    </w:p>
    <w:p w:rsidR="00E652AE" w:rsidRPr="00E6230C" w:rsidRDefault="007D5049" w:rsidP="009A03E5">
      <w:pPr>
        <w:ind w:firstLine="709"/>
        <w:rPr>
          <w:b/>
          <w:bCs/>
          <w:sz w:val="26"/>
          <w:szCs w:val="26"/>
        </w:rPr>
      </w:pPr>
      <w:r w:rsidRPr="00E652AE">
        <w:rPr>
          <w:b/>
          <w:bCs/>
          <w:sz w:val="26"/>
          <w:szCs w:val="26"/>
        </w:rPr>
        <w:t>3.7.</w:t>
      </w:r>
      <w:r w:rsidR="00E652AE" w:rsidRPr="00E652AE">
        <w:rPr>
          <w:b/>
          <w:bCs/>
          <w:sz w:val="26"/>
          <w:szCs w:val="26"/>
        </w:rPr>
        <w:t xml:space="preserve"> Образование</w:t>
      </w:r>
    </w:p>
    <w:p w:rsidR="007D5049" w:rsidRPr="007D5049" w:rsidRDefault="007D5049" w:rsidP="009A03E5">
      <w:pPr>
        <w:tabs>
          <w:tab w:val="left" w:pos="709"/>
        </w:tabs>
        <w:ind w:firstLine="709"/>
        <w:jc w:val="both"/>
        <w:rPr>
          <w:sz w:val="26"/>
          <w:szCs w:val="26"/>
        </w:rPr>
      </w:pPr>
      <w:r w:rsidRPr="007D5049">
        <w:rPr>
          <w:sz w:val="26"/>
          <w:szCs w:val="26"/>
        </w:rPr>
        <w:t>Система образования Светлогорского округа обеспечивает государственные гарантии прав граждан на получение общедоступного и бесплатного дошкольного, начального общего, основного общего, среднего общего и дополнительного образования.</w:t>
      </w:r>
    </w:p>
    <w:p w:rsidR="007D5049" w:rsidRPr="007D5049" w:rsidRDefault="007D5049" w:rsidP="009A03E5">
      <w:pPr>
        <w:ind w:firstLine="709"/>
        <w:jc w:val="both"/>
        <w:rPr>
          <w:sz w:val="26"/>
          <w:szCs w:val="26"/>
        </w:rPr>
      </w:pPr>
      <w:r w:rsidRPr="007D5049">
        <w:rPr>
          <w:sz w:val="26"/>
          <w:szCs w:val="26"/>
        </w:rPr>
        <w:t>В Светлогорском городском округе функционируют 9 образовательных организаций:</w:t>
      </w:r>
    </w:p>
    <w:p w:rsidR="007D5049" w:rsidRPr="007D5049" w:rsidRDefault="007D5049" w:rsidP="009E3E3D">
      <w:pPr>
        <w:pStyle w:val="a9"/>
        <w:numPr>
          <w:ilvl w:val="0"/>
          <w:numId w:val="14"/>
        </w:numPr>
        <w:tabs>
          <w:tab w:val="left" w:pos="851"/>
        </w:tabs>
        <w:spacing w:after="0" w:line="240" w:lineRule="auto"/>
        <w:ind w:left="0" w:firstLine="567"/>
        <w:contextualSpacing w:val="0"/>
        <w:jc w:val="both"/>
        <w:rPr>
          <w:rFonts w:ascii="Times New Roman" w:hAnsi="Times New Roman"/>
          <w:sz w:val="26"/>
          <w:szCs w:val="26"/>
        </w:rPr>
      </w:pPr>
      <w:r w:rsidRPr="007D5049">
        <w:rPr>
          <w:rFonts w:ascii="Times New Roman" w:hAnsi="Times New Roman"/>
          <w:sz w:val="26"/>
          <w:szCs w:val="26"/>
        </w:rPr>
        <w:t>4 дошкольных образовательных организаци</w:t>
      </w:r>
      <w:r w:rsidR="00AB6B6D">
        <w:rPr>
          <w:rFonts w:ascii="Times New Roman" w:hAnsi="Times New Roman"/>
          <w:sz w:val="26"/>
          <w:szCs w:val="26"/>
        </w:rPr>
        <w:t>и</w:t>
      </w:r>
      <w:r w:rsidRPr="007D5049">
        <w:rPr>
          <w:rFonts w:ascii="Times New Roman" w:hAnsi="Times New Roman"/>
          <w:sz w:val="26"/>
          <w:szCs w:val="26"/>
        </w:rPr>
        <w:t>;</w:t>
      </w:r>
    </w:p>
    <w:p w:rsidR="007D5049" w:rsidRPr="007D5049" w:rsidRDefault="007D5049" w:rsidP="009E3E3D">
      <w:pPr>
        <w:pStyle w:val="a9"/>
        <w:numPr>
          <w:ilvl w:val="0"/>
          <w:numId w:val="14"/>
        </w:numPr>
        <w:tabs>
          <w:tab w:val="left" w:pos="851"/>
        </w:tabs>
        <w:spacing w:after="0" w:line="240" w:lineRule="auto"/>
        <w:ind w:left="0" w:firstLine="567"/>
        <w:contextualSpacing w:val="0"/>
        <w:jc w:val="both"/>
        <w:rPr>
          <w:rFonts w:ascii="Times New Roman" w:hAnsi="Times New Roman"/>
          <w:sz w:val="26"/>
          <w:szCs w:val="26"/>
        </w:rPr>
      </w:pPr>
      <w:r w:rsidRPr="007D5049">
        <w:rPr>
          <w:rFonts w:ascii="Times New Roman" w:hAnsi="Times New Roman"/>
          <w:sz w:val="26"/>
          <w:szCs w:val="26"/>
        </w:rPr>
        <w:t>3 общеобразовательных организации;</w:t>
      </w:r>
    </w:p>
    <w:p w:rsidR="007D5049" w:rsidRPr="007D5049" w:rsidRDefault="007D5049" w:rsidP="009E3E3D">
      <w:pPr>
        <w:pStyle w:val="a9"/>
        <w:numPr>
          <w:ilvl w:val="0"/>
          <w:numId w:val="14"/>
        </w:numPr>
        <w:tabs>
          <w:tab w:val="left" w:pos="851"/>
        </w:tabs>
        <w:spacing w:after="0" w:line="240" w:lineRule="auto"/>
        <w:ind w:left="0" w:firstLine="567"/>
        <w:contextualSpacing w:val="0"/>
        <w:jc w:val="both"/>
        <w:rPr>
          <w:rFonts w:ascii="Times New Roman" w:hAnsi="Times New Roman"/>
          <w:sz w:val="26"/>
          <w:szCs w:val="26"/>
        </w:rPr>
      </w:pPr>
      <w:r w:rsidRPr="007D5049">
        <w:rPr>
          <w:rFonts w:ascii="Times New Roman" w:hAnsi="Times New Roman"/>
          <w:sz w:val="26"/>
          <w:szCs w:val="26"/>
        </w:rPr>
        <w:t xml:space="preserve">2 учреждения дополнительного образования. </w:t>
      </w:r>
    </w:p>
    <w:p w:rsidR="007D5049" w:rsidRPr="007D5049" w:rsidRDefault="007D5049" w:rsidP="009A03E5">
      <w:pPr>
        <w:ind w:firstLine="709"/>
        <w:jc w:val="both"/>
        <w:rPr>
          <w:sz w:val="26"/>
          <w:szCs w:val="26"/>
        </w:rPr>
      </w:pPr>
      <w:bookmarkStart w:id="41" w:name="_Toc254955314"/>
      <w:bookmarkStart w:id="42" w:name="_Toc280554369"/>
      <w:r w:rsidRPr="007D5049">
        <w:rPr>
          <w:sz w:val="26"/>
          <w:szCs w:val="26"/>
        </w:rPr>
        <w:t>Реализация целевой программы «Развитие образования», а также федеральных и областных и муниципальных целевых программ – проектов, обеспеченных финансовыми вложениями, обеспечила реальные изменения в системе образования муниципалитета. Данные мероприятия позволили создать необходимые условия для дальнейшего поступательного развития системы образования муниципального образования «Светлогорский городской округ».</w:t>
      </w:r>
    </w:p>
    <w:p w:rsidR="007D5049" w:rsidRPr="007D5049" w:rsidRDefault="007D5049" w:rsidP="009A03E5">
      <w:pPr>
        <w:tabs>
          <w:tab w:val="left" w:pos="567"/>
          <w:tab w:val="left" w:pos="709"/>
          <w:tab w:val="left" w:pos="851"/>
        </w:tabs>
        <w:ind w:firstLine="709"/>
        <w:jc w:val="both"/>
        <w:rPr>
          <w:sz w:val="26"/>
          <w:szCs w:val="26"/>
        </w:rPr>
      </w:pPr>
      <w:r w:rsidRPr="007D5049">
        <w:rPr>
          <w:sz w:val="26"/>
          <w:szCs w:val="26"/>
        </w:rPr>
        <w:t xml:space="preserve">В системе образования происходят комплексные изменения, направленные на обеспечение его соответствия, как требованиям инновационной экономики, так и запросам общества: увеличивается количество детей, охваченных услугами дошкольного образования; </w:t>
      </w:r>
      <w:r w:rsidRPr="007D5049">
        <w:rPr>
          <w:sz w:val="26"/>
          <w:szCs w:val="26"/>
        </w:rPr>
        <w:lastRenderedPageBreak/>
        <w:t>активно проводится комплексная модернизация школьного образования в соответствии с требованиями федеральных государственных образовательных стандартов.</w:t>
      </w:r>
    </w:p>
    <w:p w:rsidR="007D5049" w:rsidRPr="007D5049" w:rsidRDefault="007D5049" w:rsidP="007D5049">
      <w:pPr>
        <w:ind w:firstLine="567"/>
        <w:jc w:val="both"/>
        <w:rPr>
          <w:sz w:val="26"/>
          <w:szCs w:val="26"/>
        </w:rPr>
      </w:pPr>
    </w:p>
    <w:p w:rsidR="007D5049" w:rsidRPr="007D5049" w:rsidRDefault="007D5049" w:rsidP="007D5049">
      <w:pPr>
        <w:jc w:val="center"/>
        <w:rPr>
          <w:b/>
          <w:sz w:val="26"/>
          <w:szCs w:val="26"/>
        </w:rPr>
      </w:pPr>
      <w:bookmarkStart w:id="43" w:name="_Hlk130390969"/>
      <w:r w:rsidRPr="007D5049">
        <w:rPr>
          <w:b/>
          <w:sz w:val="26"/>
          <w:szCs w:val="26"/>
        </w:rPr>
        <w:t>Среднемесячная номинальная начисленная заработная плата работников муниципальных учреждений образования</w:t>
      </w:r>
    </w:p>
    <w:p w:rsidR="007D5049" w:rsidRPr="007D5049" w:rsidRDefault="007D5049" w:rsidP="009A03E5">
      <w:pPr>
        <w:tabs>
          <w:tab w:val="left" w:pos="709"/>
        </w:tabs>
        <w:ind w:firstLine="709"/>
        <w:jc w:val="both"/>
        <w:rPr>
          <w:sz w:val="26"/>
          <w:szCs w:val="26"/>
        </w:rPr>
      </w:pPr>
      <w:r w:rsidRPr="007D5049">
        <w:rPr>
          <w:sz w:val="26"/>
          <w:szCs w:val="26"/>
        </w:rPr>
        <w:t xml:space="preserve">Источник информации: Калининградстат, </w:t>
      </w:r>
      <w:bookmarkStart w:id="44" w:name="_Hlk101985745"/>
      <w:r w:rsidRPr="007D5049">
        <w:rPr>
          <w:sz w:val="26"/>
          <w:szCs w:val="26"/>
        </w:rPr>
        <w:t>форма федерального статистического наблюдения № 1-МО «Показатели для оценки эффективности деятельности органов местного самоуправления городских округов и муниципальных районов», форма № ЗП – образование, сведения администрации муниципального образования «Светлогорский городской округ»).</w:t>
      </w:r>
    </w:p>
    <w:bookmarkEnd w:id="44"/>
    <w:p w:rsidR="007D5049" w:rsidRDefault="007D5049" w:rsidP="009A03E5">
      <w:pPr>
        <w:ind w:firstLine="709"/>
        <w:jc w:val="both"/>
        <w:rPr>
          <w:sz w:val="26"/>
          <w:szCs w:val="26"/>
        </w:rPr>
      </w:pPr>
      <w:r w:rsidRPr="007D5049">
        <w:rPr>
          <w:sz w:val="26"/>
          <w:szCs w:val="26"/>
        </w:rPr>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 xml:space="preserve">Таблица № </w:t>
      </w:r>
      <w:r>
        <w:rPr>
          <w:i/>
        </w:rPr>
        <w:t>2</w:t>
      </w:r>
      <w:r w:rsidR="00CD387E">
        <w:rPr>
          <w:i/>
        </w:rPr>
        <w:t>3</w:t>
      </w:r>
    </w:p>
    <w:p w:rsidR="00E6230C" w:rsidRPr="007D5049" w:rsidRDefault="00E6230C" w:rsidP="007D5049">
      <w:pPr>
        <w:ind w:firstLine="709"/>
        <w:jc w:val="both"/>
        <w:rPr>
          <w:sz w:val="26"/>
          <w:szCs w:val="26"/>
        </w:rPr>
      </w:pPr>
    </w:p>
    <w:tbl>
      <w:tblPr>
        <w:tblStyle w:val="10"/>
        <w:tblW w:w="10349" w:type="dxa"/>
        <w:jc w:val="center"/>
        <w:tblLook w:val="04A0"/>
      </w:tblPr>
      <w:tblGrid>
        <w:gridCol w:w="3697"/>
        <w:gridCol w:w="1253"/>
        <w:gridCol w:w="1204"/>
        <w:gridCol w:w="1326"/>
        <w:gridCol w:w="1451"/>
        <w:gridCol w:w="1418"/>
      </w:tblGrid>
      <w:tr w:rsidR="007D5049" w:rsidRPr="007D5049" w:rsidTr="009A03E5">
        <w:trPr>
          <w:trHeight w:val="565"/>
          <w:jc w:val="center"/>
        </w:trPr>
        <w:tc>
          <w:tcPr>
            <w:tcW w:w="3697" w:type="dxa"/>
            <w:vAlign w:val="center"/>
          </w:tcPr>
          <w:p w:rsidR="007D5049" w:rsidRPr="009A03E5" w:rsidRDefault="007D5049" w:rsidP="009A03E5">
            <w:pPr>
              <w:jc w:val="center"/>
              <w:rPr>
                <w:b/>
                <w:sz w:val="26"/>
                <w:szCs w:val="26"/>
              </w:rPr>
            </w:pPr>
            <w:r w:rsidRPr="009A03E5">
              <w:rPr>
                <w:b/>
                <w:sz w:val="26"/>
                <w:szCs w:val="26"/>
              </w:rPr>
              <w:t>Показатель</w:t>
            </w:r>
          </w:p>
        </w:tc>
        <w:tc>
          <w:tcPr>
            <w:tcW w:w="1253" w:type="dxa"/>
            <w:vAlign w:val="center"/>
          </w:tcPr>
          <w:p w:rsidR="007D5049" w:rsidRPr="009A03E5" w:rsidRDefault="007D5049" w:rsidP="009A03E5">
            <w:pPr>
              <w:jc w:val="center"/>
              <w:rPr>
                <w:b/>
                <w:sz w:val="26"/>
                <w:szCs w:val="26"/>
              </w:rPr>
            </w:pPr>
            <w:r w:rsidRPr="009A03E5">
              <w:rPr>
                <w:b/>
                <w:sz w:val="26"/>
                <w:szCs w:val="26"/>
              </w:rPr>
              <w:t>Ед. им.</w:t>
            </w:r>
          </w:p>
        </w:tc>
        <w:tc>
          <w:tcPr>
            <w:tcW w:w="1204" w:type="dxa"/>
            <w:vAlign w:val="center"/>
          </w:tcPr>
          <w:p w:rsidR="007D5049" w:rsidRPr="009A03E5" w:rsidRDefault="007D5049" w:rsidP="00AB6B6D">
            <w:pPr>
              <w:jc w:val="center"/>
              <w:rPr>
                <w:b/>
                <w:sz w:val="26"/>
                <w:szCs w:val="26"/>
              </w:rPr>
            </w:pPr>
            <w:r w:rsidRPr="009A03E5">
              <w:rPr>
                <w:b/>
                <w:sz w:val="26"/>
                <w:szCs w:val="26"/>
                <w:lang w:val="en-US"/>
              </w:rPr>
              <w:t>2019</w:t>
            </w:r>
            <w:r w:rsidR="009A03E5" w:rsidRPr="009A03E5">
              <w:rPr>
                <w:b/>
                <w:sz w:val="26"/>
                <w:szCs w:val="26"/>
              </w:rPr>
              <w:t>г.</w:t>
            </w:r>
          </w:p>
        </w:tc>
        <w:tc>
          <w:tcPr>
            <w:tcW w:w="1326" w:type="dxa"/>
            <w:vAlign w:val="center"/>
          </w:tcPr>
          <w:p w:rsidR="007D5049" w:rsidRPr="009A03E5" w:rsidRDefault="007D5049" w:rsidP="00AB6B6D">
            <w:pPr>
              <w:jc w:val="center"/>
              <w:rPr>
                <w:b/>
                <w:sz w:val="26"/>
                <w:szCs w:val="26"/>
              </w:rPr>
            </w:pPr>
            <w:r w:rsidRPr="009A03E5">
              <w:rPr>
                <w:b/>
                <w:sz w:val="26"/>
                <w:szCs w:val="26"/>
              </w:rPr>
              <w:t>2020</w:t>
            </w:r>
            <w:r w:rsidR="009A03E5" w:rsidRPr="009A03E5">
              <w:rPr>
                <w:b/>
                <w:sz w:val="26"/>
                <w:szCs w:val="26"/>
              </w:rPr>
              <w:t>г.</w:t>
            </w:r>
          </w:p>
        </w:tc>
        <w:tc>
          <w:tcPr>
            <w:tcW w:w="1451" w:type="dxa"/>
            <w:vAlign w:val="center"/>
          </w:tcPr>
          <w:p w:rsidR="007D5049" w:rsidRPr="009A03E5" w:rsidRDefault="007D5049" w:rsidP="00AB6B6D">
            <w:pPr>
              <w:jc w:val="center"/>
              <w:rPr>
                <w:b/>
                <w:sz w:val="26"/>
                <w:szCs w:val="26"/>
              </w:rPr>
            </w:pPr>
            <w:r w:rsidRPr="009A03E5">
              <w:rPr>
                <w:b/>
                <w:sz w:val="26"/>
                <w:szCs w:val="26"/>
              </w:rPr>
              <w:t>2021</w:t>
            </w:r>
            <w:r w:rsidR="009A03E5" w:rsidRPr="009A03E5">
              <w:rPr>
                <w:b/>
                <w:sz w:val="26"/>
                <w:szCs w:val="26"/>
              </w:rPr>
              <w:t>г.</w:t>
            </w:r>
          </w:p>
        </w:tc>
        <w:tc>
          <w:tcPr>
            <w:tcW w:w="1418" w:type="dxa"/>
            <w:tcBorders>
              <w:bottom w:val="single" w:sz="4" w:space="0" w:color="auto"/>
            </w:tcBorders>
            <w:vAlign w:val="center"/>
          </w:tcPr>
          <w:p w:rsidR="007D5049" w:rsidRPr="009A03E5" w:rsidRDefault="007D5049" w:rsidP="00AB6B6D">
            <w:pPr>
              <w:jc w:val="center"/>
              <w:rPr>
                <w:b/>
                <w:sz w:val="26"/>
                <w:szCs w:val="26"/>
              </w:rPr>
            </w:pPr>
            <w:r w:rsidRPr="009A03E5">
              <w:rPr>
                <w:b/>
                <w:sz w:val="26"/>
                <w:szCs w:val="26"/>
              </w:rPr>
              <w:t>2022</w:t>
            </w:r>
            <w:r w:rsidR="009A03E5" w:rsidRPr="009A03E5">
              <w:rPr>
                <w:b/>
                <w:sz w:val="26"/>
                <w:szCs w:val="26"/>
              </w:rPr>
              <w:t>г.</w:t>
            </w:r>
          </w:p>
        </w:tc>
      </w:tr>
      <w:tr w:rsidR="007D5049" w:rsidRPr="007D5049" w:rsidTr="00E652AE">
        <w:trPr>
          <w:trHeight w:val="405"/>
          <w:jc w:val="center"/>
        </w:trPr>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rsidR="007D5049" w:rsidRPr="007D5049" w:rsidRDefault="007D5049" w:rsidP="007D5049">
            <w:pPr>
              <w:jc w:val="center"/>
              <w:rPr>
                <w:sz w:val="26"/>
                <w:szCs w:val="26"/>
                <w:vertAlign w:val="superscript"/>
              </w:rPr>
            </w:pPr>
            <w:r w:rsidRPr="007D5049">
              <w:rPr>
                <w:color w:val="000000"/>
                <w:sz w:val="26"/>
                <w:szCs w:val="26"/>
              </w:rPr>
              <w:t>муниципальных дошкольных образовательных учреждений</w:t>
            </w:r>
          </w:p>
        </w:tc>
        <w:tc>
          <w:tcPr>
            <w:tcW w:w="1253" w:type="dxa"/>
            <w:tcBorders>
              <w:top w:val="single" w:sz="4" w:space="0" w:color="auto"/>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руб.</w:t>
            </w:r>
          </w:p>
        </w:tc>
        <w:tc>
          <w:tcPr>
            <w:tcW w:w="1204" w:type="dxa"/>
            <w:tcBorders>
              <w:top w:val="single" w:sz="4" w:space="0" w:color="auto"/>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FF0000"/>
                <w:sz w:val="26"/>
                <w:szCs w:val="26"/>
                <w:lang w:val="en-US"/>
              </w:rPr>
            </w:pPr>
            <w:r w:rsidRPr="007D5049">
              <w:rPr>
                <w:color w:val="000000"/>
                <w:sz w:val="26"/>
                <w:szCs w:val="26"/>
              </w:rPr>
              <w:t>23 211</w:t>
            </w:r>
          </w:p>
        </w:tc>
        <w:tc>
          <w:tcPr>
            <w:tcW w:w="1326" w:type="dxa"/>
            <w:tcBorders>
              <w:top w:val="single" w:sz="4" w:space="0" w:color="auto"/>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26 165</w:t>
            </w:r>
          </w:p>
        </w:tc>
        <w:tc>
          <w:tcPr>
            <w:tcW w:w="1451" w:type="dxa"/>
            <w:tcBorders>
              <w:top w:val="single" w:sz="4" w:space="0" w:color="auto"/>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29 970</w:t>
            </w:r>
          </w:p>
        </w:tc>
        <w:tc>
          <w:tcPr>
            <w:tcW w:w="1418" w:type="dxa"/>
            <w:tcBorders>
              <w:top w:val="single" w:sz="4" w:space="0" w:color="auto"/>
              <w:left w:val="nil"/>
              <w:bottom w:val="single" w:sz="4" w:space="0" w:color="auto"/>
              <w:right w:val="single" w:sz="4" w:space="0" w:color="auto"/>
            </w:tcBorders>
            <w:vAlign w:val="center"/>
          </w:tcPr>
          <w:p w:rsidR="007D5049" w:rsidRPr="007D5049" w:rsidRDefault="007D5049" w:rsidP="007D5049">
            <w:pPr>
              <w:jc w:val="center"/>
              <w:rPr>
                <w:color w:val="000000"/>
                <w:sz w:val="26"/>
                <w:szCs w:val="26"/>
              </w:rPr>
            </w:pPr>
            <w:r w:rsidRPr="007D5049">
              <w:rPr>
                <w:color w:val="000000"/>
                <w:sz w:val="26"/>
                <w:szCs w:val="26"/>
              </w:rPr>
              <w:t>34872</w:t>
            </w:r>
          </w:p>
        </w:tc>
      </w:tr>
      <w:tr w:rsidR="007D5049" w:rsidRPr="007D5049" w:rsidTr="00E652AE">
        <w:trPr>
          <w:trHeight w:val="405"/>
          <w:jc w:val="center"/>
        </w:trPr>
        <w:tc>
          <w:tcPr>
            <w:tcW w:w="3697" w:type="dxa"/>
            <w:tcBorders>
              <w:top w:val="nil"/>
              <w:left w:val="single" w:sz="4" w:space="0" w:color="auto"/>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муниципальных общеобразовательных учреждений</w:t>
            </w:r>
          </w:p>
        </w:tc>
        <w:tc>
          <w:tcPr>
            <w:tcW w:w="1253" w:type="dxa"/>
            <w:tcBorders>
              <w:top w:val="nil"/>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руб.</w:t>
            </w:r>
          </w:p>
        </w:tc>
        <w:tc>
          <w:tcPr>
            <w:tcW w:w="1204" w:type="dxa"/>
            <w:tcBorders>
              <w:top w:val="nil"/>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29 214</w:t>
            </w:r>
          </w:p>
        </w:tc>
        <w:tc>
          <w:tcPr>
            <w:tcW w:w="1326" w:type="dxa"/>
            <w:tcBorders>
              <w:top w:val="nil"/>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31 467</w:t>
            </w:r>
          </w:p>
        </w:tc>
        <w:tc>
          <w:tcPr>
            <w:tcW w:w="1451" w:type="dxa"/>
            <w:tcBorders>
              <w:top w:val="nil"/>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35 643</w:t>
            </w:r>
          </w:p>
        </w:tc>
        <w:tc>
          <w:tcPr>
            <w:tcW w:w="1418" w:type="dxa"/>
            <w:tcBorders>
              <w:top w:val="single" w:sz="4" w:space="0" w:color="auto"/>
              <w:left w:val="nil"/>
              <w:bottom w:val="single" w:sz="4" w:space="0" w:color="auto"/>
              <w:right w:val="single" w:sz="4" w:space="0" w:color="auto"/>
            </w:tcBorders>
            <w:vAlign w:val="center"/>
          </w:tcPr>
          <w:p w:rsidR="007D5049" w:rsidRPr="007D5049" w:rsidRDefault="007D5049" w:rsidP="007D5049">
            <w:pPr>
              <w:jc w:val="center"/>
              <w:rPr>
                <w:color w:val="000000"/>
                <w:sz w:val="26"/>
                <w:szCs w:val="26"/>
              </w:rPr>
            </w:pPr>
            <w:r w:rsidRPr="007D5049">
              <w:rPr>
                <w:color w:val="000000"/>
                <w:sz w:val="26"/>
                <w:szCs w:val="26"/>
              </w:rPr>
              <w:t>42410</w:t>
            </w:r>
          </w:p>
        </w:tc>
      </w:tr>
      <w:tr w:rsidR="007D5049" w:rsidRPr="007D5049" w:rsidTr="00E652AE">
        <w:trPr>
          <w:trHeight w:val="405"/>
          <w:jc w:val="center"/>
        </w:trPr>
        <w:tc>
          <w:tcPr>
            <w:tcW w:w="3697" w:type="dxa"/>
            <w:tcBorders>
              <w:top w:val="nil"/>
              <w:left w:val="single" w:sz="4" w:space="0" w:color="auto"/>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учителей муниципальных общеобразовательных учреждений</w:t>
            </w:r>
          </w:p>
        </w:tc>
        <w:tc>
          <w:tcPr>
            <w:tcW w:w="1253" w:type="dxa"/>
            <w:tcBorders>
              <w:top w:val="nil"/>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руб.</w:t>
            </w:r>
          </w:p>
        </w:tc>
        <w:tc>
          <w:tcPr>
            <w:tcW w:w="1204" w:type="dxa"/>
            <w:tcBorders>
              <w:top w:val="nil"/>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34 418</w:t>
            </w:r>
          </w:p>
        </w:tc>
        <w:tc>
          <w:tcPr>
            <w:tcW w:w="1326" w:type="dxa"/>
            <w:tcBorders>
              <w:top w:val="nil"/>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34 495</w:t>
            </w:r>
          </w:p>
        </w:tc>
        <w:tc>
          <w:tcPr>
            <w:tcW w:w="1451" w:type="dxa"/>
            <w:tcBorders>
              <w:top w:val="nil"/>
              <w:left w:val="nil"/>
              <w:bottom w:val="single" w:sz="4" w:space="0" w:color="auto"/>
              <w:right w:val="single" w:sz="4" w:space="0" w:color="auto"/>
            </w:tcBorders>
            <w:shd w:val="clear" w:color="auto" w:fill="auto"/>
            <w:vAlign w:val="center"/>
          </w:tcPr>
          <w:p w:rsidR="007D5049" w:rsidRPr="007D5049" w:rsidRDefault="007D5049" w:rsidP="007D5049">
            <w:pPr>
              <w:jc w:val="center"/>
              <w:rPr>
                <w:color w:val="000000"/>
                <w:sz w:val="26"/>
                <w:szCs w:val="26"/>
              </w:rPr>
            </w:pPr>
            <w:r w:rsidRPr="007D5049">
              <w:rPr>
                <w:color w:val="000000"/>
                <w:sz w:val="26"/>
                <w:szCs w:val="26"/>
              </w:rPr>
              <w:t>35 229</w:t>
            </w:r>
          </w:p>
        </w:tc>
        <w:tc>
          <w:tcPr>
            <w:tcW w:w="1418" w:type="dxa"/>
            <w:tcBorders>
              <w:top w:val="single" w:sz="4" w:space="0" w:color="auto"/>
              <w:left w:val="nil"/>
              <w:bottom w:val="single" w:sz="4" w:space="0" w:color="auto"/>
              <w:right w:val="single" w:sz="4" w:space="0" w:color="auto"/>
            </w:tcBorders>
            <w:vAlign w:val="center"/>
          </w:tcPr>
          <w:p w:rsidR="007D5049" w:rsidRPr="007D5049" w:rsidRDefault="007D5049" w:rsidP="007D5049">
            <w:pPr>
              <w:jc w:val="center"/>
              <w:rPr>
                <w:color w:val="000000"/>
                <w:sz w:val="26"/>
                <w:szCs w:val="26"/>
              </w:rPr>
            </w:pPr>
            <w:r w:rsidRPr="007D5049">
              <w:rPr>
                <w:color w:val="000000"/>
                <w:sz w:val="26"/>
                <w:szCs w:val="26"/>
              </w:rPr>
              <w:t>44084</w:t>
            </w:r>
          </w:p>
        </w:tc>
      </w:tr>
    </w:tbl>
    <w:p w:rsidR="00AA6F6E" w:rsidRDefault="007D5049" w:rsidP="00133295">
      <w:pPr>
        <w:tabs>
          <w:tab w:val="left" w:pos="567"/>
          <w:tab w:val="left" w:pos="709"/>
        </w:tabs>
        <w:ind w:firstLine="709"/>
        <w:jc w:val="both"/>
        <w:rPr>
          <w:sz w:val="26"/>
          <w:szCs w:val="26"/>
        </w:rPr>
      </w:pPr>
      <w:r w:rsidRPr="007D5049">
        <w:rPr>
          <w:sz w:val="26"/>
          <w:szCs w:val="26"/>
        </w:rPr>
        <w:t>Обеспечение уровня показателя осуществляется в рамках исполнения Указа Президента Российской Федерации от 07.05.2012 № 597 «О мероприятиях по реализации государственной социальной политики».</w:t>
      </w:r>
      <w:bookmarkEnd w:id="43"/>
    </w:p>
    <w:p w:rsidR="00E6230C" w:rsidRPr="00536266" w:rsidRDefault="00E6230C" w:rsidP="00133295">
      <w:pPr>
        <w:tabs>
          <w:tab w:val="left" w:pos="567"/>
          <w:tab w:val="left" w:pos="709"/>
        </w:tabs>
        <w:ind w:firstLine="709"/>
        <w:jc w:val="both"/>
        <w:rPr>
          <w:sz w:val="26"/>
          <w:szCs w:val="26"/>
        </w:rPr>
      </w:pPr>
    </w:p>
    <w:p w:rsidR="007D5049" w:rsidRPr="007D5049" w:rsidRDefault="007D5049" w:rsidP="00133295">
      <w:pPr>
        <w:ind w:firstLine="709"/>
        <w:jc w:val="both"/>
        <w:rPr>
          <w:b/>
          <w:bCs/>
          <w:iCs/>
          <w:sz w:val="26"/>
          <w:szCs w:val="26"/>
        </w:rPr>
      </w:pPr>
      <w:r w:rsidRPr="007D5049">
        <w:rPr>
          <w:b/>
          <w:bCs/>
          <w:iCs/>
          <w:sz w:val="26"/>
          <w:szCs w:val="26"/>
        </w:rPr>
        <w:t>Учреждения дошкольного образования</w:t>
      </w:r>
      <w:bookmarkEnd w:id="41"/>
      <w:bookmarkEnd w:id="42"/>
    </w:p>
    <w:p w:rsidR="007D5049" w:rsidRPr="007D5049" w:rsidRDefault="007D5049" w:rsidP="00133295">
      <w:pPr>
        <w:ind w:firstLine="709"/>
        <w:jc w:val="both"/>
        <w:rPr>
          <w:sz w:val="26"/>
          <w:szCs w:val="26"/>
        </w:rPr>
      </w:pPr>
      <w:bookmarkStart w:id="45" w:name="_Hlk129613994"/>
      <w:r w:rsidRPr="007D5049">
        <w:rPr>
          <w:sz w:val="26"/>
          <w:szCs w:val="26"/>
        </w:rPr>
        <w:t xml:space="preserve">Дошкольное образование является одним из ключевых средств решения проблем социальной мобильности населения, что особенно актуально в условиях развития экономики. Предоставление мест для детей в возрасте до 3-х лет в организациях дошкольного образования позволяет создать условия для совмещения женщинами обязанностей по воспитанию детей дошкольного возраста с трудовой занятостью. </w:t>
      </w:r>
    </w:p>
    <w:p w:rsidR="007D5049" w:rsidRPr="007D5049" w:rsidRDefault="007D5049" w:rsidP="00133295">
      <w:pPr>
        <w:ind w:firstLine="709"/>
        <w:jc w:val="both"/>
        <w:rPr>
          <w:sz w:val="26"/>
          <w:szCs w:val="26"/>
        </w:rPr>
      </w:pPr>
      <w:r w:rsidRPr="007D5049">
        <w:rPr>
          <w:sz w:val="26"/>
          <w:szCs w:val="26"/>
        </w:rPr>
        <w:t>Действующие учреждения дошкольного образования:</w:t>
      </w:r>
    </w:p>
    <w:p w:rsidR="007D5049" w:rsidRPr="007D5049" w:rsidRDefault="007D5049" w:rsidP="00133295">
      <w:pPr>
        <w:ind w:firstLine="794"/>
        <w:jc w:val="both"/>
        <w:rPr>
          <w:rFonts w:eastAsia="Calibri"/>
          <w:sz w:val="26"/>
          <w:szCs w:val="26"/>
          <w:lang w:eastAsia="en-US"/>
        </w:rPr>
      </w:pPr>
      <w:r w:rsidRPr="007D5049">
        <w:rPr>
          <w:sz w:val="26"/>
          <w:szCs w:val="26"/>
        </w:rPr>
        <w:t xml:space="preserve">1) </w:t>
      </w:r>
      <w:r w:rsidRPr="007D5049">
        <w:rPr>
          <w:rFonts w:eastAsia="Calibri"/>
          <w:sz w:val="26"/>
          <w:szCs w:val="26"/>
          <w:lang w:eastAsia="en-US"/>
        </w:rPr>
        <w:t>МАДОУ д/с № 20 «Родничок»;</w:t>
      </w:r>
    </w:p>
    <w:p w:rsidR="007D5049" w:rsidRPr="007D5049" w:rsidRDefault="007D5049" w:rsidP="00133295">
      <w:pPr>
        <w:ind w:firstLine="794"/>
        <w:jc w:val="both"/>
        <w:rPr>
          <w:rFonts w:eastAsia="Calibri"/>
          <w:sz w:val="26"/>
          <w:szCs w:val="26"/>
          <w:lang w:eastAsia="en-US"/>
        </w:rPr>
      </w:pPr>
      <w:r w:rsidRPr="007D5049">
        <w:rPr>
          <w:rFonts w:eastAsia="Calibri"/>
          <w:sz w:val="26"/>
          <w:szCs w:val="26"/>
          <w:lang w:eastAsia="en-US"/>
        </w:rPr>
        <w:t>2) МБДОУ д/с «Одуванчик»;</w:t>
      </w:r>
    </w:p>
    <w:p w:rsidR="007D5049" w:rsidRPr="007D5049" w:rsidRDefault="007D5049" w:rsidP="00133295">
      <w:pPr>
        <w:ind w:firstLine="794"/>
        <w:jc w:val="both"/>
        <w:rPr>
          <w:rFonts w:eastAsia="Calibri"/>
          <w:sz w:val="26"/>
          <w:szCs w:val="26"/>
          <w:lang w:eastAsia="en-US"/>
        </w:rPr>
      </w:pPr>
      <w:r w:rsidRPr="007D5049">
        <w:rPr>
          <w:rFonts w:eastAsia="Calibri"/>
          <w:sz w:val="26"/>
          <w:szCs w:val="26"/>
          <w:lang w:eastAsia="en-US"/>
        </w:rPr>
        <w:t>3) МАДОУ д/с «Солнышко»</w:t>
      </w:r>
      <w:bookmarkEnd w:id="45"/>
      <w:r w:rsidRPr="007D5049">
        <w:rPr>
          <w:rFonts w:eastAsia="Calibri"/>
          <w:sz w:val="26"/>
          <w:szCs w:val="26"/>
          <w:lang w:eastAsia="en-US"/>
        </w:rPr>
        <w:t>;</w:t>
      </w:r>
    </w:p>
    <w:p w:rsidR="007D5049" w:rsidRPr="00AA6F6E" w:rsidRDefault="007D5049" w:rsidP="00133295">
      <w:pPr>
        <w:tabs>
          <w:tab w:val="left" w:pos="567"/>
          <w:tab w:val="left" w:pos="709"/>
        </w:tabs>
        <w:ind w:firstLine="794"/>
        <w:jc w:val="both"/>
        <w:rPr>
          <w:sz w:val="26"/>
          <w:szCs w:val="26"/>
        </w:rPr>
      </w:pPr>
      <w:r w:rsidRPr="007D5049">
        <w:rPr>
          <w:rFonts w:eastAsia="Calibri"/>
          <w:sz w:val="26"/>
          <w:szCs w:val="26"/>
          <w:lang w:eastAsia="en-US"/>
        </w:rPr>
        <w:t xml:space="preserve">4) </w:t>
      </w:r>
      <w:r w:rsidRPr="007D5049">
        <w:rPr>
          <w:sz w:val="26"/>
          <w:szCs w:val="26"/>
        </w:rPr>
        <w:t>МАДОУ д/с № 1 «Березка».</w:t>
      </w:r>
    </w:p>
    <w:p w:rsidR="007D5049" w:rsidRPr="00536266" w:rsidRDefault="007D5049" w:rsidP="00133295">
      <w:pPr>
        <w:ind w:firstLine="709"/>
        <w:jc w:val="both"/>
        <w:rPr>
          <w:bCs/>
          <w:sz w:val="26"/>
          <w:szCs w:val="26"/>
        </w:rPr>
      </w:pPr>
      <w:r w:rsidRPr="00536266">
        <w:rPr>
          <w:bCs/>
          <w:iCs/>
          <w:sz w:val="26"/>
          <w:szCs w:val="26"/>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r w:rsidR="00536266" w:rsidRPr="00536266">
        <w:rPr>
          <w:bCs/>
          <w:iCs/>
          <w:sz w:val="26"/>
          <w:szCs w:val="26"/>
        </w:rPr>
        <w:t>.</w:t>
      </w:r>
    </w:p>
    <w:p w:rsidR="007D5049" w:rsidRPr="007D5049" w:rsidRDefault="007D5049" w:rsidP="00133295">
      <w:pPr>
        <w:ind w:firstLine="709"/>
        <w:jc w:val="both"/>
        <w:rPr>
          <w:sz w:val="26"/>
          <w:szCs w:val="26"/>
          <w:highlight w:val="yellow"/>
        </w:rPr>
      </w:pPr>
      <w:r w:rsidRPr="007D5049">
        <w:rPr>
          <w:sz w:val="26"/>
          <w:szCs w:val="26"/>
        </w:rPr>
        <w:t xml:space="preserve">Источник информации: Калининградстат, форма федерального статистического наблюдения № 85-К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данные о численности постоянного населения по возрастам. </w:t>
      </w:r>
    </w:p>
    <w:p w:rsidR="005E38EF" w:rsidRDefault="007D5049" w:rsidP="00133295">
      <w:pPr>
        <w:tabs>
          <w:tab w:val="left" w:pos="567"/>
          <w:tab w:val="left" w:pos="709"/>
          <w:tab w:val="left" w:pos="851"/>
        </w:tabs>
        <w:ind w:firstLine="709"/>
        <w:jc w:val="both"/>
        <w:rPr>
          <w:sz w:val="26"/>
          <w:szCs w:val="26"/>
        </w:rPr>
      </w:pPr>
      <w:bookmarkStart w:id="46" w:name="_Hlk130391592"/>
      <w:r w:rsidRPr="007D5049">
        <w:rPr>
          <w:sz w:val="26"/>
          <w:szCs w:val="26"/>
        </w:rPr>
        <w:lastRenderedPageBreak/>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 xml:space="preserve">Таблица № </w:t>
      </w:r>
      <w:r>
        <w:rPr>
          <w:i/>
        </w:rPr>
        <w:t>2</w:t>
      </w:r>
      <w:r w:rsidR="00CD387E">
        <w:rPr>
          <w:i/>
        </w:rPr>
        <w:t>4</w:t>
      </w:r>
    </w:p>
    <w:p w:rsidR="0009344C" w:rsidRPr="007D5049" w:rsidRDefault="0009344C" w:rsidP="005E38EF">
      <w:pPr>
        <w:tabs>
          <w:tab w:val="left" w:pos="567"/>
          <w:tab w:val="left" w:pos="709"/>
          <w:tab w:val="left" w:pos="851"/>
        </w:tabs>
        <w:ind w:firstLine="709"/>
        <w:jc w:val="both"/>
        <w:rPr>
          <w:sz w:val="26"/>
          <w:szCs w:val="26"/>
        </w:rPr>
      </w:pPr>
    </w:p>
    <w:tbl>
      <w:tblPr>
        <w:tblStyle w:val="10"/>
        <w:tblW w:w="10632" w:type="dxa"/>
        <w:tblInd w:w="-5" w:type="dxa"/>
        <w:tblLook w:val="04A0"/>
      </w:tblPr>
      <w:tblGrid>
        <w:gridCol w:w="2835"/>
        <w:gridCol w:w="1843"/>
        <w:gridCol w:w="2126"/>
        <w:gridCol w:w="1985"/>
        <w:gridCol w:w="1843"/>
      </w:tblGrid>
      <w:tr w:rsidR="007D5049" w:rsidRPr="007D5049" w:rsidTr="00133295">
        <w:trPr>
          <w:trHeight w:val="565"/>
        </w:trPr>
        <w:tc>
          <w:tcPr>
            <w:tcW w:w="2835" w:type="dxa"/>
            <w:vAlign w:val="center"/>
          </w:tcPr>
          <w:p w:rsidR="007D5049" w:rsidRPr="00133295" w:rsidRDefault="007D5049" w:rsidP="00133295">
            <w:pPr>
              <w:jc w:val="center"/>
              <w:rPr>
                <w:b/>
                <w:sz w:val="26"/>
                <w:szCs w:val="26"/>
              </w:rPr>
            </w:pPr>
            <w:r w:rsidRPr="00133295">
              <w:rPr>
                <w:b/>
                <w:sz w:val="26"/>
                <w:szCs w:val="26"/>
              </w:rPr>
              <w:t>Период</w:t>
            </w:r>
          </w:p>
        </w:tc>
        <w:tc>
          <w:tcPr>
            <w:tcW w:w="1843" w:type="dxa"/>
            <w:vAlign w:val="center"/>
          </w:tcPr>
          <w:p w:rsidR="007D5049" w:rsidRPr="00133295" w:rsidRDefault="007D5049" w:rsidP="00AB6B6D">
            <w:pPr>
              <w:jc w:val="center"/>
              <w:rPr>
                <w:b/>
                <w:sz w:val="26"/>
                <w:szCs w:val="26"/>
              </w:rPr>
            </w:pPr>
            <w:r w:rsidRPr="00133295">
              <w:rPr>
                <w:b/>
                <w:sz w:val="26"/>
                <w:szCs w:val="26"/>
                <w:lang w:val="en-US"/>
              </w:rPr>
              <w:t>2019</w:t>
            </w:r>
            <w:r w:rsidR="00133295" w:rsidRPr="00133295">
              <w:rPr>
                <w:b/>
                <w:sz w:val="26"/>
                <w:szCs w:val="26"/>
              </w:rPr>
              <w:t>г.</w:t>
            </w:r>
          </w:p>
        </w:tc>
        <w:tc>
          <w:tcPr>
            <w:tcW w:w="2126" w:type="dxa"/>
            <w:vAlign w:val="center"/>
          </w:tcPr>
          <w:p w:rsidR="007D5049" w:rsidRPr="00133295" w:rsidRDefault="007D5049" w:rsidP="00AB6B6D">
            <w:pPr>
              <w:jc w:val="center"/>
              <w:rPr>
                <w:b/>
                <w:sz w:val="26"/>
                <w:szCs w:val="26"/>
              </w:rPr>
            </w:pPr>
            <w:r w:rsidRPr="00133295">
              <w:rPr>
                <w:b/>
                <w:sz w:val="26"/>
                <w:szCs w:val="26"/>
              </w:rPr>
              <w:t>2020</w:t>
            </w:r>
            <w:r w:rsidR="00133295" w:rsidRPr="00133295">
              <w:rPr>
                <w:b/>
                <w:sz w:val="26"/>
                <w:szCs w:val="26"/>
              </w:rPr>
              <w:t>г.</w:t>
            </w:r>
          </w:p>
        </w:tc>
        <w:tc>
          <w:tcPr>
            <w:tcW w:w="1985" w:type="dxa"/>
            <w:vAlign w:val="center"/>
          </w:tcPr>
          <w:p w:rsidR="007D5049" w:rsidRPr="00133295" w:rsidRDefault="007D5049" w:rsidP="00AB6B6D">
            <w:pPr>
              <w:jc w:val="center"/>
              <w:rPr>
                <w:b/>
                <w:sz w:val="26"/>
                <w:szCs w:val="26"/>
              </w:rPr>
            </w:pPr>
            <w:r w:rsidRPr="00133295">
              <w:rPr>
                <w:b/>
                <w:sz w:val="26"/>
                <w:szCs w:val="26"/>
              </w:rPr>
              <w:t>2021</w:t>
            </w:r>
            <w:r w:rsidR="00133295" w:rsidRPr="00133295">
              <w:rPr>
                <w:b/>
                <w:sz w:val="26"/>
                <w:szCs w:val="26"/>
              </w:rPr>
              <w:t>г.</w:t>
            </w:r>
          </w:p>
        </w:tc>
        <w:tc>
          <w:tcPr>
            <w:tcW w:w="1843" w:type="dxa"/>
            <w:vAlign w:val="center"/>
          </w:tcPr>
          <w:p w:rsidR="007D5049" w:rsidRPr="00133295" w:rsidRDefault="007D5049" w:rsidP="00AB6B6D">
            <w:pPr>
              <w:jc w:val="center"/>
              <w:rPr>
                <w:b/>
                <w:sz w:val="26"/>
                <w:szCs w:val="26"/>
              </w:rPr>
            </w:pPr>
            <w:r w:rsidRPr="00133295">
              <w:rPr>
                <w:b/>
                <w:sz w:val="26"/>
                <w:szCs w:val="26"/>
              </w:rPr>
              <w:t>2022</w:t>
            </w:r>
            <w:r w:rsidR="00133295" w:rsidRPr="00133295">
              <w:rPr>
                <w:b/>
                <w:sz w:val="26"/>
                <w:szCs w:val="26"/>
              </w:rPr>
              <w:t>г.</w:t>
            </w:r>
          </w:p>
        </w:tc>
      </w:tr>
      <w:tr w:rsidR="00E652AE" w:rsidRPr="007D5049" w:rsidTr="00E652AE">
        <w:trPr>
          <w:trHeight w:val="405"/>
        </w:trPr>
        <w:tc>
          <w:tcPr>
            <w:tcW w:w="28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5049" w:rsidRPr="007D5049" w:rsidRDefault="007D5049" w:rsidP="007D5049">
            <w:pPr>
              <w:jc w:val="center"/>
              <w:rPr>
                <w:sz w:val="26"/>
                <w:szCs w:val="26"/>
                <w:vertAlign w:val="superscript"/>
              </w:rPr>
            </w:pPr>
            <w:r w:rsidRPr="007D5049">
              <w:rPr>
                <w:color w:val="000000"/>
                <w:sz w:val="26"/>
                <w:szCs w:val="26"/>
              </w:rPr>
              <w:t>%</w:t>
            </w:r>
          </w:p>
        </w:tc>
        <w:tc>
          <w:tcPr>
            <w:tcW w:w="1843"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lang w:val="en-US"/>
              </w:rPr>
            </w:pPr>
            <w:r w:rsidRPr="007D5049">
              <w:rPr>
                <w:color w:val="000000"/>
                <w:sz w:val="26"/>
                <w:szCs w:val="26"/>
              </w:rPr>
              <w:t>82,9</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80</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77,1</w:t>
            </w:r>
          </w:p>
        </w:tc>
        <w:tc>
          <w:tcPr>
            <w:tcW w:w="1843" w:type="dxa"/>
            <w:tcBorders>
              <w:top w:val="single" w:sz="4" w:space="0" w:color="000000"/>
              <w:left w:val="nil"/>
              <w:bottom w:val="single" w:sz="4" w:space="0" w:color="000000"/>
              <w:right w:val="single" w:sz="4" w:space="0" w:color="000000"/>
            </w:tcBorders>
          </w:tcPr>
          <w:p w:rsidR="007D5049" w:rsidRPr="007D5049" w:rsidRDefault="007D5049" w:rsidP="007D5049">
            <w:pPr>
              <w:jc w:val="center"/>
              <w:rPr>
                <w:color w:val="000000"/>
                <w:sz w:val="26"/>
                <w:szCs w:val="26"/>
              </w:rPr>
            </w:pPr>
            <w:r w:rsidRPr="007D5049">
              <w:rPr>
                <w:color w:val="000000"/>
                <w:sz w:val="26"/>
                <w:szCs w:val="26"/>
              </w:rPr>
              <w:t>74,2</w:t>
            </w:r>
          </w:p>
        </w:tc>
      </w:tr>
    </w:tbl>
    <w:p w:rsidR="007D5049" w:rsidRPr="007D5049" w:rsidRDefault="007D5049" w:rsidP="007D5049">
      <w:pPr>
        <w:ind w:firstLine="709"/>
        <w:jc w:val="both"/>
        <w:rPr>
          <w:sz w:val="26"/>
          <w:szCs w:val="26"/>
        </w:rPr>
      </w:pPr>
      <w:r w:rsidRPr="007D5049">
        <w:rPr>
          <w:sz w:val="26"/>
          <w:szCs w:val="26"/>
        </w:rPr>
        <w:t xml:space="preserve">Число детей, состоящих на учете (от 0 до 3 лет) для получения мест в дошкольных учреждениях, составляет 278 человек, в 2022 году – 251 </w:t>
      </w:r>
      <w:r w:rsidR="00AB6B6D">
        <w:rPr>
          <w:sz w:val="26"/>
          <w:szCs w:val="26"/>
        </w:rPr>
        <w:t>человек</w:t>
      </w:r>
      <w:r w:rsidRPr="007D5049">
        <w:rPr>
          <w:sz w:val="26"/>
          <w:szCs w:val="26"/>
        </w:rPr>
        <w:t xml:space="preserve">, 2021 году – 278 </w:t>
      </w:r>
      <w:r w:rsidR="00AB6B6D">
        <w:rPr>
          <w:sz w:val="26"/>
          <w:szCs w:val="26"/>
        </w:rPr>
        <w:t>человек</w:t>
      </w:r>
      <w:r w:rsidRPr="007D5049">
        <w:rPr>
          <w:sz w:val="26"/>
          <w:szCs w:val="26"/>
        </w:rPr>
        <w:t xml:space="preserve">, 2020 году – 256 </w:t>
      </w:r>
      <w:r w:rsidR="00AB6B6D">
        <w:rPr>
          <w:sz w:val="26"/>
          <w:szCs w:val="26"/>
        </w:rPr>
        <w:t>человек</w:t>
      </w:r>
      <w:r w:rsidRPr="007D5049">
        <w:rPr>
          <w:sz w:val="26"/>
          <w:szCs w:val="26"/>
        </w:rPr>
        <w:t>, в 2019 году – 348 человек.</w:t>
      </w:r>
    </w:p>
    <w:p w:rsidR="007D5049" w:rsidRPr="007D5049" w:rsidRDefault="007D5049" w:rsidP="007D5049">
      <w:pPr>
        <w:ind w:firstLine="709"/>
        <w:jc w:val="both"/>
        <w:rPr>
          <w:sz w:val="26"/>
          <w:szCs w:val="26"/>
        </w:rPr>
      </w:pPr>
      <w:r w:rsidRPr="007D5049">
        <w:rPr>
          <w:sz w:val="26"/>
          <w:szCs w:val="26"/>
        </w:rPr>
        <w:t>Для снятия социальной напряженности и в целях повышения охвата дошкольным образованием детей в возрасте от 2-7 лет в муниципалитете уделяется внимание развитию вариативных форм:</w:t>
      </w:r>
    </w:p>
    <w:p w:rsidR="007D5049" w:rsidRPr="007D5049" w:rsidRDefault="007D5049" w:rsidP="007D5049">
      <w:pPr>
        <w:ind w:firstLine="709"/>
        <w:jc w:val="both"/>
        <w:rPr>
          <w:sz w:val="26"/>
          <w:szCs w:val="26"/>
        </w:rPr>
      </w:pPr>
      <w:r w:rsidRPr="007D5049">
        <w:rPr>
          <w:sz w:val="26"/>
          <w:szCs w:val="26"/>
        </w:rPr>
        <w:t>- открыта группа кратковременного пребывания детей в возрасте от 5-6 лет в МАОУ «СОШ п. Донское» (20 дошкольников);</w:t>
      </w:r>
    </w:p>
    <w:p w:rsidR="007D5049" w:rsidRPr="007D5049" w:rsidRDefault="007D5049" w:rsidP="007D5049">
      <w:pPr>
        <w:ind w:firstLine="720"/>
        <w:jc w:val="both"/>
        <w:rPr>
          <w:sz w:val="26"/>
          <w:szCs w:val="26"/>
          <w:shd w:val="clear" w:color="auto" w:fill="FFFFFF"/>
        </w:rPr>
      </w:pPr>
      <w:r w:rsidRPr="007D5049">
        <w:rPr>
          <w:sz w:val="26"/>
          <w:szCs w:val="26"/>
        </w:rPr>
        <w:t xml:space="preserve">- </w:t>
      </w:r>
      <w:r w:rsidRPr="007D5049">
        <w:rPr>
          <w:sz w:val="26"/>
          <w:szCs w:val="26"/>
          <w:shd w:val="clear" w:color="auto" w:fill="FFFFFF"/>
        </w:rPr>
        <w:t xml:space="preserve">в  МБУДО «ДШИ им. Гречанинова А.Т.» г. Светлогорска на эстетическом отделении реализуются программа «Раннее эстетическое развитие» (37 обучающихся); программа «Основы изобразительного  творчества» для детей дошкольного и школьного возраста (22 обучающихся); проводятся занятия по направлению «Индивидуальное инструментальное музицирование» (фортепиано, виолончель, балалайка, гитара, флейта, аккордеон, ударные инструменты) – 14 обучающихся  и «Индивидуальное вокальное музицирование» (2 обучающихся). Реализуется программа «Подготовительный класс» в области музыкального искусства (12 обучающихся) и художественного творчества (12 обучающихся). </w:t>
      </w:r>
    </w:p>
    <w:p w:rsidR="007D5049" w:rsidRPr="007D5049" w:rsidRDefault="007D5049" w:rsidP="007D5049">
      <w:pPr>
        <w:ind w:firstLine="709"/>
        <w:jc w:val="both"/>
        <w:rPr>
          <w:sz w:val="26"/>
          <w:szCs w:val="26"/>
        </w:rPr>
      </w:pPr>
    </w:p>
    <w:bookmarkEnd w:id="46"/>
    <w:p w:rsidR="007D5049" w:rsidRPr="007D5049" w:rsidRDefault="007D5049" w:rsidP="007D5049">
      <w:pPr>
        <w:jc w:val="center"/>
        <w:rPr>
          <w:b/>
          <w:bCs/>
          <w:iCs/>
          <w:sz w:val="26"/>
          <w:szCs w:val="26"/>
        </w:rPr>
      </w:pPr>
      <w:r w:rsidRPr="007D5049">
        <w:rPr>
          <w:b/>
          <w:bCs/>
          <w:iCs/>
          <w:sz w:val="26"/>
          <w:szCs w:val="26"/>
        </w:rPr>
        <w:t xml:space="preserve">Доля детей в возрасте 1 - 6 лет, стоящих на учете для определения в муниципальные дошкольные образовательные учреждения, </w:t>
      </w:r>
    </w:p>
    <w:p w:rsidR="007D5049" w:rsidRPr="007D5049" w:rsidRDefault="007D5049" w:rsidP="007D5049">
      <w:pPr>
        <w:jc w:val="center"/>
        <w:rPr>
          <w:b/>
          <w:bCs/>
          <w:iCs/>
          <w:sz w:val="26"/>
          <w:szCs w:val="26"/>
        </w:rPr>
      </w:pPr>
      <w:r w:rsidRPr="007D5049">
        <w:rPr>
          <w:b/>
          <w:bCs/>
          <w:iCs/>
          <w:sz w:val="26"/>
          <w:szCs w:val="26"/>
        </w:rPr>
        <w:t>в общей численности детей в возрасте 1 - 6 лет</w:t>
      </w:r>
    </w:p>
    <w:p w:rsidR="007D5049" w:rsidRPr="007D5049" w:rsidRDefault="007D5049" w:rsidP="00133295">
      <w:pPr>
        <w:tabs>
          <w:tab w:val="left" w:pos="709"/>
        </w:tabs>
        <w:ind w:firstLine="709"/>
        <w:jc w:val="both"/>
        <w:rPr>
          <w:sz w:val="26"/>
          <w:szCs w:val="26"/>
        </w:rPr>
      </w:pPr>
      <w:r w:rsidRPr="007D5049">
        <w:rPr>
          <w:sz w:val="26"/>
          <w:szCs w:val="26"/>
        </w:rPr>
        <w:t>Источник информации: форма федерального статистического наблюдения    № 1-МО «Показатели для оценки эффективности деятельности органов местного самоуправления городских округов и муниципальных районов», сведения администрации муниципального образования «Светлогорский городской округ».</w:t>
      </w:r>
    </w:p>
    <w:p w:rsidR="00E652AE" w:rsidRDefault="007D5049" w:rsidP="00133295">
      <w:pPr>
        <w:ind w:firstLine="709"/>
        <w:jc w:val="both"/>
        <w:rPr>
          <w:sz w:val="26"/>
          <w:szCs w:val="26"/>
        </w:rPr>
      </w:pPr>
      <w:r w:rsidRPr="007D5049">
        <w:rPr>
          <w:sz w:val="26"/>
          <w:szCs w:val="26"/>
        </w:rPr>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 xml:space="preserve">Таблица № </w:t>
      </w:r>
      <w:r>
        <w:rPr>
          <w:i/>
        </w:rPr>
        <w:t>2</w:t>
      </w:r>
      <w:r w:rsidR="00CD387E">
        <w:rPr>
          <w:i/>
        </w:rPr>
        <w:t>5</w:t>
      </w:r>
    </w:p>
    <w:p w:rsidR="0009344C" w:rsidRPr="007D5049" w:rsidRDefault="0009344C" w:rsidP="00EB6369">
      <w:pPr>
        <w:ind w:firstLine="709"/>
        <w:jc w:val="both"/>
        <w:rPr>
          <w:sz w:val="26"/>
          <w:szCs w:val="26"/>
        </w:rPr>
      </w:pPr>
    </w:p>
    <w:tbl>
      <w:tblPr>
        <w:tblStyle w:val="10"/>
        <w:tblW w:w="9776" w:type="dxa"/>
        <w:jc w:val="center"/>
        <w:tblLook w:val="04A0"/>
      </w:tblPr>
      <w:tblGrid>
        <w:gridCol w:w="2386"/>
        <w:gridCol w:w="1560"/>
        <w:gridCol w:w="1842"/>
        <w:gridCol w:w="2145"/>
        <w:gridCol w:w="1843"/>
      </w:tblGrid>
      <w:tr w:rsidR="007D5049" w:rsidRPr="007D5049" w:rsidTr="00E652AE">
        <w:trPr>
          <w:trHeight w:val="565"/>
          <w:jc w:val="center"/>
        </w:trPr>
        <w:tc>
          <w:tcPr>
            <w:tcW w:w="2386" w:type="dxa"/>
            <w:vAlign w:val="center"/>
          </w:tcPr>
          <w:p w:rsidR="007D5049" w:rsidRPr="00133295" w:rsidRDefault="007D5049" w:rsidP="007D5049">
            <w:pPr>
              <w:jc w:val="center"/>
              <w:rPr>
                <w:b/>
                <w:sz w:val="26"/>
                <w:szCs w:val="26"/>
              </w:rPr>
            </w:pPr>
            <w:r w:rsidRPr="00133295">
              <w:rPr>
                <w:b/>
                <w:sz w:val="26"/>
                <w:szCs w:val="26"/>
              </w:rPr>
              <w:t>Период</w:t>
            </w:r>
          </w:p>
        </w:tc>
        <w:tc>
          <w:tcPr>
            <w:tcW w:w="1560" w:type="dxa"/>
            <w:vAlign w:val="center"/>
          </w:tcPr>
          <w:p w:rsidR="007D5049" w:rsidRPr="00133295" w:rsidRDefault="007D5049" w:rsidP="00AB6B6D">
            <w:pPr>
              <w:jc w:val="center"/>
              <w:rPr>
                <w:b/>
                <w:sz w:val="26"/>
                <w:szCs w:val="26"/>
              </w:rPr>
            </w:pPr>
            <w:r w:rsidRPr="00133295">
              <w:rPr>
                <w:b/>
                <w:sz w:val="26"/>
                <w:szCs w:val="26"/>
                <w:lang w:val="en-US"/>
              </w:rPr>
              <w:t>2019</w:t>
            </w:r>
            <w:r w:rsidR="00133295" w:rsidRPr="00133295">
              <w:rPr>
                <w:b/>
                <w:sz w:val="26"/>
                <w:szCs w:val="26"/>
              </w:rPr>
              <w:t>г.</w:t>
            </w:r>
          </w:p>
        </w:tc>
        <w:tc>
          <w:tcPr>
            <w:tcW w:w="1842" w:type="dxa"/>
            <w:vAlign w:val="center"/>
          </w:tcPr>
          <w:p w:rsidR="007D5049" w:rsidRPr="00133295" w:rsidRDefault="007D5049" w:rsidP="00AB6B6D">
            <w:pPr>
              <w:jc w:val="center"/>
              <w:rPr>
                <w:b/>
                <w:sz w:val="26"/>
                <w:szCs w:val="26"/>
              </w:rPr>
            </w:pPr>
            <w:r w:rsidRPr="00133295">
              <w:rPr>
                <w:b/>
                <w:sz w:val="26"/>
                <w:szCs w:val="26"/>
              </w:rPr>
              <w:t>2020</w:t>
            </w:r>
            <w:r w:rsidR="00133295" w:rsidRPr="00133295">
              <w:rPr>
                <w:b/>
                <w:sz w:val="26"/>
                <w:szCs w:val="26"/>
              </w:rPr>
              <w:t>г.</w:t>
            </w:r>
          </w:p>
        </w:tc>
        <w:tc>
          <w:tcPr>
            <w:tcW w:w="2145" w:type="dxa"/>
            <w:vAlign w:val="center"/>
          </w:tcPr>
          <w:p w:rsidR="007D5049" w:rsidRPr="00133295" w:rsidRDefault="007D5049" w:rsidP="00AB6B6D">
            <w:pPr>
              <w:jc w:val="center"/>
              <w:rPr>
                <w:b/>
                <w:sz w:val="26"/>
                <w:szCs w:val="26"/>
              </w:rPr>
            </w:pPr>
            <w:r w:rsidRPr="00133295">
              <w:rPr>
                <w:b/>
                <w:sz w:val="26"/>
                <w:szCs w:val="26"/>
              </w:rPr>
              <w:t>2021</w:t>
            </w:r>
            <w:r w:rsidR="00133295" w:rsidRPr="00133295">
              <w:rPr>
                <w:b/>
                <w:sz w:val="26"/>
                <w:szCs w:val="26"/>
              </w:rPr>
              <w:t>г.</w:t>
            </w:r>
          </w:p>
        </w:tc>
        <w:tc>
          <w:tcPr>
            <w:tcW w:w="1843" w:type="dxa"/>
            <w:vAlign w:val="center"/>
          </w:tcPr>
          <w:p w:rsidR="007D5049" w:rsidRPr="00133295" w:rsidRDefault="007D5049" w:rsidP="00AB6B6D">
            <w:pPr>
              <w:jc w:val="center"/>
              <w:rPr>
                <w:b/>
                <w:sz w:val="26"/>
                <w:szCs w:val="26"/>
              </w:rPr>
            </w:pPr>
            <w:r w:rsidRPr="00133295">
              <w:rPr>
                <w:b/>
                <w:sz w:val="26"/>
                <w:szCs w:val="26"/>
              </w:rPr>
              <w:t>2022</w:t>
            </w:r>
            <w:r w:rsidR="00133295" w:rsidRPr="00133295">
              <w:rPr>
                <w:b/>
                <w:sz w:val="26"/>
                <w:szCs w:val="26"/>
              </w:rPr>
              <w:t>г.</w:t>
            </w:r>
          </w:p>
        </w:tc>
      </w:tr>
      <w:tr w:rsidR="007D5049" w:rsidRPr="007D5049" w:rsidTr="00E652AE">
        <w:trPr>
          <w:trHeight w:val="405"/>
          <w:jc w:val="center"/>
        </w:trPr>
        <w:tc>
          <w:tcPr>
            <w:tcW w:w="23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5049" w:rsidRPr="007D5049" w:rsidRDefault="007D5049" w:rsidP="007D5049">
            <w:pPr>
              <w:jc w:val="center"/>
              <w:rPr>
                <w:sz w:val="26"/>
                <w:szCs w:val="26"/>
                <w:vertAlign w:val="superscript"/>
              </w:rPr>
            </w:pPr>
            <w:r w:rsidRPr="007D5049">
              <w:rPr>
                <w:color w:val="000000"/>
                <w:sz w:val="26"/>
                <w:szCs w:val="26"/>
              </w:rPr>
              <w:t>%</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lang w:val="en-US"/>
              </w:rPr>
            </w:pPr>
            <w:r w:rsidRPr="007D5049">
              <w:rPr>
                <w:color w:val="000000"/>
                <w:sz w:val="26"/>
                <w:szCs w:val="26"/>
              </w:rPr>
              <w:t>19,3</w:t>
            </w:r>
          </w:p>
        </w:tc>
        <w:tc>
          <w:tcPr>
            <w:tcW w:w="1842"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14</w:t>
            </w:r>
          </w:p>
        </w:tc>
        <w:tc>
          <w:tcPr>
            <w:tcW w:w="2145"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17,6</w:t>
            </w:r>
          </w:p>
        </w:tc>
        <w:tc>
          <w:tcPr>
            <w:tcW w:w="1843" w:type="dxa"/>
            <w:tcBorders>
              <w:top w:val="single" w:sz="4" w:space="0" w:color="000000"/>
              <w:left w:val="nil"/>
              <w:bottom w:val="single" w:sz="4" w:space="0" w:color="000000"/>
              <w:right w:val="single" w:sz="4" w:space="0" w:color="000000"/>
            </w:tcBorders>
            <w:vAlign w:val="center"/>
          </w:tcPr>
          <w:p w:rsidR="007D5049" w:rsidRPr="007D5049" w:rsidRDefault="007D5049" w:rsidP="007D5049">
            <w:pPr>
              <w:jc w:val="center"/>
              <w:rPr>
                <w:color w:val="000000"/>
                <w:sz w:val="26"/>
                <w:szCs w:val="26"/>
              </w:rPr>
            </w:pPr>
            <w:r w:rsidRPr="007D5049">
              <w:rPr>
                <w:color w:val="000000"/>
                <w:sz w:val="26"/>
                <w:szCs w:val="26"/>
              </w:rPr>
              <w:t>15,8</w:t>
            </w:r>
          </w:p>
        </w:tc>
      </w:tr>
    </w:tbl>
    <w:p w:rsidR="007D5049" w:rsidRPr="007D5049" w:rsidRDefault="007D5049" w:rsidP="00133295">
      <w:pPr>
        <w:tabs>
          <w:tab w:val="left" w:pos="709"/>
          <w:tab w:val="left" w:pos="851"/>
        </w:tabs>
        <w:ind w:firstLine="709"/>
        <w:jc w:val="both"/>
        <w:rPr>
          <w:sz w:val="26"/>
          <w:szCs w:val="26"/>
        </w:rPr>
      </w:pPr>
      <w:r w:rsidRPr="007D5049">
        <w:rPr>
          <w:bCs/>
          <w:sz w:val="26"/>
          <w:szCs w:val="26"/>
        </w:rPr>
        <w:t xml:space="preserve">Несмотря на показатели </w:t>
      </w:r>
      <w:r w:rsidRPr="007D5049">
        <w:rPr>
          <w:sz w:val="26"/>
          <w:szCs w:val="26"/>
        </w:rPr>
        <w:t>анализируемого периода (уменьшение количественных показателей 2022 года по сравнению с показателями 2021 года), в</w:t>
      </w:r>
      <w:r w:rsidRPr="007D5049">
        <w:rPr>
          <w:bCs/>
          <w:sz w:val="26"/>
          <w:szCs w:val="26"/>
        </w:rPr>
        <w:t xml:space="preserve"> результате строительства в г. Светлогорске жилых домов, притока населения из других городов и регионов в детские сады, в перспективе планируется </w:t>
      </w:r>
      <w:r w:rsidRPr="007D5049">
        <w:rPr>
          <w:sz w:val="26"/>
          <w:szCs w:val="26"/>
        </w:rPr>
        <w:t xml:space="preserve">увеличение числа детей, встающих на учет для поступления в дошкольные учреждения. </w:t>
      </w:r>
    </w:p>
    <w:p w:rsidR="007D5049" w:rsidRPr="007D5049" w:rsidRDefault="007D5049" w:rsidP="00133295">
      <w:pPr>
        <w:ind w:firstLine="709"/>
        <w:jc w:val="both"/>
        <w:rPr>
          <w:sz w:val="26"/>
          <w:szCs w:val="26"/>
        </w:rPr>
      </w:pPr>
      <w:r w:rsidRPr="007D5049">
        <w:rPr>
          <w:sz w:val="26"/>
          <w:szCs w:val="26"/>
        </w:rPr>
        <w:t xml:space="preserve">Следовательно, сохраняется необходимость в строительстве детских садов на территории округа в шаговой доступности от новых жилых микрорайонов в       г. </w:t>
      </w:r>
      <w:r w:rsidRPr="007D5049">
        <w:rPr>
          <w:sz w:val="26"/>
          <w:szCs w:val="26"/>
        </w:rPr>
        <w:lastRenderedPageBreak/>
        <w:t xml:space="preserve">Светлогорске, а также в сельской местности, в связи с отсутствием </w:t>
      </w:r>
      <w:r w:rsidRPr="007D5049">
        <w:rPr>
          <w:rFonts w:eastAsia="Calibri"/>
          <w:sz w:val="26"/>
          <w:szCs w:val="26"/>
          <w:lang w:eastAsia="en-US"/>
        </w:rPr>
        <w:t>дошкольной инфраструктуры, согласно Генплану:</w:t>
      </w:r>
    </w:p>
    <w:p w:rsidR="007D5049" w:rsidRPr="007D5049" w:rsidRDefault="007D5049" w:rsidP="007D5049">
      <w:pPr>
        <w:ind w:firstLine="709"/>
        <w:jc w:val="both"/>
        <w:rPr>
          <w:sz w:val="26"/>
          <w:szCs w:val="26"/>
        </w:rPr>
      </w:pPr>
      <w:r w:rsidRPr="007D5049">
        <w:rPr>
          <w:sz w:val="26"/>
          <w:szCs w:val="26"/>
        </w:rPr>
        <w:t xml:space="preserve">- на 240 мест в </w:t>
      </w:r>
      <w:r w:rsidRPr="007D5049">
        <w:rPr>
          <w:rFonts w:eastAsia="Calibri"/>
          <w:sz w:val="26"/>
          <w:szCs w:val="26"/>
          <w:lang w:eastAsia="en-US"/>
        </w:rPr>
        <w:t>г. Светлогорске, в условном районе «Светлогорск-3»/зона специализированной общественной застройки;</w:t>
      </w:r>
    </w:p>
    <w:p w:rsidR="007D5049" w:rsidRPr="007D5049" w:rsidRDefault="007D5049" w:rsidP="007D5049">
      <w:pPr>
        <w:ind w:firstLine="709"/>
        <w:jc w:val="both"/>
        <w:rPr>
          <w:rFonts w:eastAsia="Calibri"/>
          <w:sz w:val="26"/>
          <w:szCs w:val="26"/>
          <w:lang w:eastAsia="en-US"/>
        </w:rPr>
      </w:pPr>
      <w:r w:rsidRPr="007D5049">
        <w:rPr>
          <w:sz w:val="26"/>
          <w:szCs w:val="26"/>
        </w:rPr>
        <w:t>- на 240 мест в г. Светлогорске, в условном районе «Отрадное»/зона специализированной общественной застройки</w:t>
      </w:r>
      <w:r w:rsidRPr="007D5049">
        <w:rPr>
          <w:rFonts w:eastAsia="Calibri"/>
          <w:sz w:val="26"/>
          <w:szCs w:val="26"/>
          <w:lang w:eastAsia="en-US"/>
        </w:rPr>
        <w:t>;</w:t>
      </w:r>
    </w:p>
    <w:p w:rsidR="007D5049" w:rsidRPr="007D5049" w:rsidRDefault="007D5049" w:rsidP="007D5049">
      <w:pPr>
        <w:ind w:left="17" w:right="110"/>
        <w:jc w:val="both"/>
        <w:rPr>
          <w:rFonts w:eastAsia="Calibri"/>
          <w:sz w:val="26"/>
          <w:szCs w:val="26"/>
          <w:lang w:eastAsia="en-US"/>
        </w:rPr>
      </w:pPr>
      <w:r w:rsidRPr="007D5049">
        <w:rPr>
          <w:rFonts w:eastAsia="Calibri"/>
          <w:sz w:val="26"/>
          <w:szCs w:val="26"/>
          <w:lang w:eastAsia="en-US"/>
        </w:rPr>
        <w:tab/>
        <w:t xml:space="preserve">- на 110 мест в </w:t>
      </w:r>
      <w:r w:rsidRPr="007D5049">
        <w:rPr>
          <w:sz w:val="26"/>
          <w:szCs w:val="26"/>
        </w:rPr>
        <w:t>г. Светлогорске (Зори)/зона специализированной общественной застройки</w:t>
      </w:r>
      <w:r w:rsidRPr="007D5049">
        <w:rPr>
          <w:rFonts w:eastAsia="Calibri"/>
          <w:sz w:val="26"/>
          <w:szCs w:val="26"/>
          <w:lang w:eastAsia="en-US"/>
        </w:rPr>
        <w:t>;</w:t>
      </w:r>
    </w:p>
    <w:p w:rsidR="007D5049" w:rsidRPr="007D5049" w:rsidRDefault="007D5049" w:rsidP="007D5049">
      <w:pPr>
        <w:ind w:left="17" w:right="110"/>
        <w:jc w:val="both"/>
        <w:rPr>
          <w:rFonts w:eastAsia="Calibri"/>
          <w:sz w:val="26"/>
          <w:szCs w:val="26"/>
          <w:lang w:eastAsia="en-US"/>
        </w:rPr>
      </w:pPr>
      <w:r w:rsidRPr="007D5049">
        <w:rPr>
          <w:rFonts w:eastAsia="Calibri"/>
          <w:sz w:val="26"/>
          <w:szCs w:val="26"/>
          <w:lang w:eastAsia="en-US"/>
        </w:rPr>
        <w:tab/>
        <w:t>- на 40 мест в г. Светлогорске (Майский)/</w:t>
      </w:r>
      <w:r w:rsidRPr="007D5049">
        <w:rPr>
          <w:sz w:val="26"/>
          <w:szCs w:val="26"/>
        </w:rPr>
        <w:t>зона специализированной общественной застройки</w:t>
      </w:r>
      <w:r w:rsidRPr="007D5049">
        <w:rPr>
          <w:rFonts w:eastAsia="Calibri"/>
          <w:sz w:val="26"/>
          <w:szCs w:val="26"/>
          <w:lang w:eastAsia="en-US"/>
        </w:rPr>
        <w:t>;</w:t>
      </w:r>
    </w:p>
    <w:p w:rsidR="007D5049" w:rsidRPr="007D5049" w:rsidRDefault="007D5049" w:rsidP="007D5049">
      <w:pPr>
        <w:ind w:left="17" w:right="110"/>
        <w:jc w:val="both"/>
        <w:rPr>
          <w:sz w:val="26"/>
          <w:szCs w:val="26"/>
        </w:rPr>
      </w:pPr>
      <w:r w:rsidRPr="007D5049">
        <w:rPr>
          <w:rFonts w:eastAsia="Calibri"/>
          <w:sz w:val="26"/>
          <w:szCs w:val="26"/>
          <w:lang w:eastAsia="en-US"/>
        </w:rPr>
        <w:tab/>
        <w:t xml:space="preserve">- на 350 мест в </w:t>
      </w:r>
      <w:r w:rsidRPr="007D5049">
        <w:rPr>
          <w:sz w:val="26"/>
          <w:szCs w:val="26"/>
        </w:rPr>
        <w:t>г. Светлогорске (условный район Зори)/зона специализированной общественной застройки.</w:t>
      </w:r>
    </w:p>
    <w:p w:rsidR="007D5049" w:rsidRPr="007D5049" w:rsidRDefault="007D5049" w:rsidP="007D5049">
      <w:pPr>
        <w:ind w:firstLine="709"/>
        <w:jc w:val="both"/>
        <w:rPr>
          <w:sz w:val="26"/>
          <w:szCs w:val="26"/>
        </w:rPr>
      </w:pPr>
      <w:r w:rsidRPr="007D5049">
        <w:rPr>
          <w:sz w:val="26"/>
          <w:szCs w:val="26"/>
        </w:rPr>
        <w:t>Вед</w:t>
      </w:r>
      <w:r w:rsidR="00AB6B6D">
        <w:rPr>
          <w:sz w:val="26"/>
          <w:szCs w:val="26"/>
        </w:rPr>
        <w:t>ё</w:t>
      </w:r>
      <w:r w:rsidRPr="007D5049">
        <w:rPr>
          <w:sz w:val="26"/>
          <w:szCs w:val="26"/>
        </w:rPr>
        <w:t>тся работа по обеспечению строительства нового детского сада на 80 мест в п</w:t>
      </w:r>
      <w:r w:rsidR="00AB6B6D">
        <w:rPr>
          <w:sz w:val="26"/>
          <w:szCs w:val="26"/>
        </w:rPr>
        <w:t>ос</w:t>
      </w:r>
      <w:r w:rsidRPr="007D5049">
        <w:rPr>
          <w:sz w:val="26"/>
          <w:szCs w:val="26"/>
        </w:rPr>
        <w:t>. Донское</w:t>
      </w:r>
      <w:r w:rsidR="00AB6B6D">
        <w:rPr>
          <w:rFonts w:eastAsia="Calibri"/>
          <w:sz w:val="26"/>
          <w:szCs w:val="26"/>
          <w:lang w:eastAsia="en-US"/>
        </w:rPr>
        <w:t xml:space="preserve"> (</w:t>
      </w:r>
      <w:r w:rsidRPr="007D5049">
        <w:rPr>
          <w:sz w:val="26"/>
          <w:szCs w:val="26"/>
        </w:rPr>
        <w:t>зона специализированной общественной застройки</w:t>
      </w:r>
      <w:r w:rsidR="00AB6B6D">
        <w:rPr>
          <w:sz w:val="26"/>
          <w:szCs w:val="26"/>
        </w:rPr>
        <w:t>)</w:t>
      </w:r>
      <w:r w:rsidRPr="007D5049">
        <w:rPr>
          <w:sz w:val="26"/>
          <w:szCs w:val="26"/>
        </w:rPr>
        <w:t>.</w:t>
      </w:r>
    </w:p>
    <w:p w:rsidR="007D5049" w:rsidRDefault="007D5049" w:rsidP="00536266">
      <w:pPr>
        <w:shd w:val="clear" w:color="auto" w:fill="FFFFFF"/>
        <w:ind w:firstLine="709"/>
        <w:jc w:val="both"/>
        <w:rPr>
          <w:bCs/>
          <w:sz w:val="26"/>
          <w:szCs w:val="26"/>
          <w:lang w:eastAsia="ar-SA"/>
        </w:rPr>
      </w:pPr>
      <w:r w:rsidRPr="007D5049">
        <w:rPr>
          <w:bCs/>
          <w:sz w:val="26"/>
          <w:szCs w:val="26"/>
          <w:lang w:eastAsia="ar-SA"/>
        </w:rPr>
        <w:t xml:space="preserve">Ввод в действие объектов образования позволит </w:t>
      </w:r>
      <w:r w:rsidRPr="007D5049">
        <w:rPr>
          <w:sz w:val="26"/>
          <w:szCs w:val="26"/>
        </w:rPr>
        <w:t xml:space="preserve">предоставить места детям в возрасте до 3-х лет в организациях дошкольного образования, создать условия для совмещения женщинами обязанностей по воспитанию детей дошкольного возраста с трудовой занятостью, современную инфраструктуры с целью реализации образовательных и воспитательных программ и повышения качества и доступности дошкольного образования, </w:t>
      </w:r>
      <w:r w:rsidRPr="007D5049">
        <w:rPr>
          <w:bCs/>
          <w:sz w:val="26"/>
          <w:szCs w:val="26"/>
          <w:lang w:eastAsia="ar-SA"/>
        </w:rPr>
        <w:t>увеличить доступность дошкольного образования для детей в возрасте от 3 до 7 лет до 100%.</w:t>
      </w:r>
      <w:bookmarkStart w:id="47" w:name="_Toc254955315"/>
      <w:bookmarkStart w:id="48" w:name="_Toc280554370"/>
    </w:p>
    <w:p w:rsidR="00AA6F6E" w:rsidRPr="00536266" w:rsidRDefault="00AA6F6E" w:rsidP="00536266">
      <w:pPr>
        <w:shd w:val="clear" w:color="auto" w:fill="FFFFFF"/>
        <w:ind w:firstLine="709"/>
        <w:jc w:val="both"/>
        <w:rPr>
          <w:bCs/>
          <w:sz w:val="26"/>
          <w:szCs w:val="26"/>
          <w:lang w:eastAsia="ar-SA"/>
        </w:rPr>
      </w:pPr>
    </w:p>
    <w:p w:rsidR="007D5049" w:rsidRPr="007D5049" w:rsidRDefault="007D5049" w:rsidP="00133295">
      <w:pPr>
        <w:ind w:firstLine="709"/>
        <w:jc w:val="both"/>
        <w:rPr>
          <w:b/>
          <w:bCs/>
          <w:iCs/>
          <w:sz w:val="26"/>
          <w:szCs w:val="26"/>
        </w:rPr>
      </w:pPr>
      <w:r w:rsidRPr="007D5049">
        <w:rPr>
          <w:b/>
          <w:bCs/>
          <w:iCs/>
          <w:sz w:val="26"/>
          <w:szCs w:val="26"/>
        </w:rPr>
        <w:t xml:space="preserve">Общеобразовательные </w:t>
      </w:r>
      <w:bookmarkEnd w:id="47"/>
      <w:bookmarkEnd w:id="48"/>
      <w:r w:rsidRPr="007D5049">
        <w:rPr>
          <w:b/>
          <w:bCs/>
          <w:iCs/>
          <w:sz w:val="26"/>
          <w:szCs w:val="26"/>
        </w:rPr>
        <w:t>организации</w:t>
      </w:r>
    </w:p>
    <w:p w:rsidR="007D5049" w:rsidRPr="007D5049" w:rsidRDefault="007D5049" w:rsidP="00133295">
      <w:pPr>
        <w:ind w:firstLine="709"/>
        <w:jc w:val="both"/>
        <w:rPr>
          <w:sz w:val="26"/>
          <w:szCs w:val="26"/>
        </w:rPr>
      </w:pPr>
      <w:r w:rsidRPr="007D5049">
        <w:rPr>
          <w:sz w:val="26"/>
          <w:szCs w:val="26"/>
        </w:rPr>
        <w:t>Сеть общеобразовательных организаций Светлогорского округа в целом, обеспечивает предоставление трех ступеней общего образования: начальное, основное и среднее общее образование.</w:t>
      </w:r>
    </w:p>
    <w:p w:rsidR="007D5049" w:rsidRPr="007D5049" w:rsidRDefault="007D5049" w:rsidP="00133295">
      <w:pPr>
        <w:ind w:firstLine="709"/>
        <w:jc w:val="both"/>
        <w:rPr>
          <w:sz w:val="26"/>
          <w:szCs w:val="26"/>
        </w:rPr>
      </w:pPr>
      <w:r w:rsidRPr="007D5049">
        <w:rPr>
          <w:sz w:val="26"/>
          <w:szCs w:val="26"/>
        </w:rPr>
        <w:t>Действующие общеобразовательные организации:</w:t>
      </w:r>
    </w:p>
    <w:p w:rsidR="007D5049" w:rsidRPr="007D5049" w:rsidRDefault="00536266" w:rsidP="007D5049">
      <w:pPr>
        <w:ind w:firstLine="567"/>
        <w:jc w:val="both"/>
        <w:rPr>
          <w:sz w:val="26"/>
          <w:szCs w:val="26"/>
        </w:rPr>
      </w:pPr>
      <w:r>
        <w:rPr>
          <w:sz w:val="26"/>
          <w:szCs w:val="26"/>
        </w:rPr>
        <w:t xml:space="preserve">  </w:t>
      </w:r>
      <w:r w:rsidR="007D5049" w:rsidRPr="007D5049">
        <w:rPr>
          <w:sz w:val="26"/>
          <w:szCs w:val="26"/>
        </w:rPr>
        <w:t>1) МАОУ «СОШ № 1» г. Светлогорска предоставляет три ступени общего образования (начальное, основное и среднее общее образование).</w:t>
      </w:r>
    </w:p>
    <w:p w:rsidR="007D5049" w:rsidRPr="007D5049" w:rsidRDefault="00536266" w:rsidP="007D5049">
      <w:pPr>
        <w:ind w:firstLine="567"/>
        <w:jc w:val="both"/>
        <w:rPr>
          <w:sz w:val="26"/>
          <w:szCs w:val="26"/>
        </w:rPr>
      </w:pPr>
      <w:r>
        <w:rPr>
          <w:sz w:val="26"/>
          <w:szCs w:val="26"/>
        </w:rPr>
        <w:t xml:space="preserve">  </w:t>
      </w:r>
      <w:r w:rsidR="007D5049" w:rsidRPr="007D5049">
        <w:rPr>
          <w:sz w:val="26"/>
          <w:szCs w:val="26"/>
        </w:rPr>
        <w:t>2) МАОУ «СОШ п. Донское» предоставляет три ступени общего образования (начальное, основное и среднее общее образование).</w:t>
      </w:r>
    </w:p>
    <w:p w:rsidR="006169C7" w:rsidRPr="007D5049" w:rsidRDefault="00536266" w:rsidP="00EB6369">
      <w:pPr>
        <w:ind w:firstLine="567"/>
        <w:jc w:val="both"/>
        <w:rPr>
          <w:sz w:val="26"/>
          <w:szCs w:val="26"/>
        </w:rPr>
      </w:pPr>
      <w:r>
        <w:rPr>
          <w:sz w:val="26"/>
          <w:szCs w:val="26"/>
        </w:rPr>
        <w:t xml:space="preserve">  </w:t>
      </w:r>
      <w:r w:rsidR="007D5049" w:rsidRPr="007D5049">
        <w:rPr>
          <w:sz w:val="26"/>
          <w:szCs w:val="26"/>
        </w:rPr>
        <w:t>3) МБОУ «ООШ п. Приморье» предоставляет две ступени общего образования (начальное и основное общее образование).</w:t>
      </w:r>
    </w:p>
    <w:p w:rsidR="00133295" w:rsidRDefault="00133295" w:rsidP="007D5049">
      <w:pPr>
        <w:ind w:firstLine="708"/>
        <w:jc w:val="both"/>
        <w:rPr>
          <w:sz w:val="26"/>
          <w:szCs w:val="26"/>
        </w:rPr>
      </w:pPr>
    </w:p>
    <w:p w:rsidR="00133295" w:rsidRDefault="007D5049" w:rsidP="00133295">
      <w:pPr>
        <w:ind w:firstLine="708"/>
        <w:jc w:val="center"/>
        <w:rPr>
          <w:b/>
          <w:sz w:val="26"/>
          <w:szCs w:val="26"/>
        </w:rPr>
      </w:pPr>
      <w:r w:rsidRPr="00133295">
        <w:rPr>
          <w:b/>
          <w:sz w:val="26"/>
          <w:szCs w:val="26"/>
        </w:rPr>
        <w:t xml:space="preserve">Численность учащихся в общеобразовательных организациях </w:t>
      </w:r>
    </w:p>
    <w:p w:rsidR="007D5049" w:rsidRPr="00133295" w:rsidRDefault="007D5049" w:rsidP="00133295">
      <w:pPr>
        <w:ind w:firstLine="708"/>
        <w:jc w:val="center"/>
        <w:rPr>
          <w:b/>
          <w:sz w:val="26"/>
          <w:szCs w:val="26"/>
        </w:rPr>
      </w:pPr>
      <w:r w:rsidRPr="00133295">
        <w:rPr>
          <w:b/>
          <w:sz w:val="26"/>
          <w:szCs w:val="26"/>
        </w:rPr>
        <w:t xml:space="preserve">Светлогорского </w:t>
      </w:r>
      <w:r w:rsidR="00133295">
        <w:rPr>
          <w:b/>
          <w:sz w:val="26"/>
          <w:szCs w:val="26"/>
        </w:rPr>
        <w:t xml:space="preserve">городского </w:t>
      </w:r>
      <w:r w:rsidRPr="00133295">
        <w:rPr>
          <w:b/>
          <w:sz w:val="26"/>
          <w:szCs w:val="26"/>
        </w:rPr>
        <w:t>округа</w:t>
      </w:r>
    </w:p>
    <w:p w:rsidR="0009344C" w:rsidRPr="0009344C" w:rsidRDefault="0009344C" w:rsidP="0009344C">
      <w:pPr>
        <w:ind w:firstLine="720"/>
        <w:jc w:val="right"/>
        <w:rPr>
          <w:i/>
        </w:rPr>
      </w:pPr>
      <w:r w:rsidRPr="00D75113">
        <w:rPr>
          <w:i/>
        </w:rPr>
        <w:t xml:space="preserve">Таблица № </w:t>
      </w:r>
      <w:r>
        <w:rPr>
          <w:i/>
        </w:rPr>
        <w:t>2</w:t>
      </w:r>
      <w:r w:rsidR="00CD387E">
        <w:rPr>
          <w:i/>
        </w:rPr>
        <w:t>6</w:t>
      </w:r>
    </w:p>
    <w:p w:rsidR="0009344C" w:rsidRPr="007D5049" w:rsidRDefault="0009344C" w:rsidP="007D5049">
      <w:pPr>
        <w:ind w:firstLine="708"/>
        <w:jc w:val="both"/>
        <w:rPr>
          <w:sz w:val="26"/>
          <w:szCs w:val="26"/>
        </w:rPr>
      </w:pPr>
    </w:p>
    <w:tbl>
      <w:tblPr>
        <w:tblStyle w:val="10"/>
        <w:tblW w:w="9899" w:type="dxa"/>
        <w:jc w:val="center"/>
        <w:tblLook w:val="04A0"/>
      </w:tblPr>
      <w:tblGrid>
        <w:gridCol w:w="2901"/>
        <w:gridCol w:w="1612"/>
        <w:gridCol w:w="1701"/>
        <w:gridCol w:w="1842"/>
        <w:gridCol w:w="1843"/>
      </w:tblGrid>
      <w:tr w:rsidR="007D5049" w:rsidRPr="007D5049" w:rsidTr="006169C7">
        <w:trPr>
          <w:trHeight w:val="565"/>
          <w:jc w:val="center"/>
        </w:trPr>
        <w:tc>
          <w:tcPr>
            <w:tcW w:w="2901" w:type="dxa"/>
            <w:vAlign w:val="center"/>
          </w:tcPr>
          <w:p w:rsidR="007D5049" w:rsidRPr="00133295" w:rsidRDefault="007D5049" w:rsidP="007D5049">
            <w:pPr>
              <w:jc w:val="center"/>
              <w:rPr>
                <w:b/>
                <w:sz w:val="26"/>
                <w:szCs w:val="26"/>
              </w:rPr>
            </w:pPr>
            <w:r w:rsidRPr="00133295">
              <w:rPr>
                <w:b/>
                <w:sz w:val="26"/>
                <w:szCs w:val="26"/>
              </w:rPr>
              <w:t>Период</w:t>
            </w:r>
          </w:p>
        </w:tc>
        <w:tc>
          <w:tcPr>
            <w:tcW w:w="1612" w:type="dxa"/>
            <w:vAlign w:val="center"/>
          </w:tcPr>
          <w:p w:rsidR="007D5049" w:rsidRPr="00133295" w:rsidRDefault="007D5049" w:rsidP="00AB6B6D">
            <w:pPr>
              <w:jc w:val="center"/>
              <w:rPr>
                <w:b/>
                <w:sz w:val="26"/>
                <w:szCs w:val="26"/>
              </w:rPr>
            </w:pPr>
            <w:r w:rsidRPr="00133295">
              <w:rPr>
                <w:b/>
                <w:sz w:val="26"/>
                <w:szCs w:val="26"/>
                <w:lang w:val="en-US"/>
              </w:rPr>
              <w:t>2019</w:t>
            </w:r>
            <w:r w:rsidR="00133295" w:rsidRPr="00133295">
              <w:rPr>
                <w:b/>
                <w:sz w:val="26"/>
                <w:szCs w:val="26"/>
              </w:rPr>
              <w:t>г.</w:t>
            </w:r>
          </w:p>
        </w:tc>
        <w:tc>
          <w:tcPr>
            <w:tcW w:w="1701" w:type="dxa"/>
            <w:vAlign w:val="center"/>
          </w:tcPr>
          <w:p w:rsidR="007D5049" w:rsidRPr="00133295" w:rsidRDefault="007D5049" w:rsidP="00AB6B6D">
            <w:pPr>
              <w:jc w:val="center"/>
              <w:rPr>
                <w:b/>
                <w:sz w:val="26"/>
                <w:szCs w:val="26"/>
              </w:rPr>
            </w:pPr>
            <w:r w:rsidRPr="00133295">
              <w:rPr>
                <w:b/>
                <w:sz w:val="26"/>
                <w:szCs w:val="26"/>
              </w:rPr>
              <w:t>2020</w:t>
            </w:r>
            <w:r w:rsidR="00133295" w:rsidRPr="00133295">
              <w:rPr>
                <w:b/>
                <w:sz w:val="26"/>
                <w:szCs w:val="26"/>
              </w:rPr>
              <w:t>г.</w:t>
            </w:r>
          </w:p>
        </w:tc>
        <w:tc>
          <w:tcPr>
            <w:tcW w:w="1842" w:type="dxa"/>
            <w:vAlign w:val="center"/>
          </w:tcPr>
          <w:p w:rsidR="007D5049" w:rsidRPr="00133295" w:rsidRDefault="007D5049" w:rsidP="00AB6B6D">
            <w:pPr>
              <w:jc w:val="center"/>
              <w:rPr>
                <w:b/>
                <w:sz w:val="26"/>
                <w:szCs w:val="26"/>
              </w:rPr>
            </w:pPr>
            <w:r w:rsidRPr="00133295">
              <w:rPr>
                <w:b/>
                <w:sz w:val="26"/>
                <w:szCs w:val="26"/>
              </w:rPr>
              <w:t>2021</w:t>
            </w:r>
            <w:r w:rsidR="00133295" w:rsidRPr="00133295">
              <w:rPr>
                <w:b/>
                <w:sz w:val="26"/>
                <w:szCs w:val="26"/>
              </w:rPr>
              <w:t>г.</w:t>
            </w:r>
          </w:p>
        </w:tc>
        <w:tc>
          <w:tcPr>
            <w:tcW w:w="1843" w:type="dxa"/>
            <w:vAlign w:val="center"/>
          </w:tcPr>
          <w:p w:rsidR="007D5049" w:rsidRPr="00133295" w:rsidRDefault="007D5049" w:rsidP="00AB6B6D">
            <w:pPr>
              <w:jc w:val="center"/>
              <w:rPr>
                <w:b/>
                <w:sz w:val="26"/>
                <w:szCs w:val="26"/>
              </w:rPr>
            </w:pPr>
            <w:r w:rsidRPr="00133295">
              <w:rPr>
                <w:b/>
                <w:sz w:val="26"/>
                <w:szCs w:val="26"/>
              </w:rPr>
              <w:t>2022</w:t>
            </w:r>
            <w:r w:rsidR="00133295" w:rsidRPr="00133295">
              <w:rPr>
                <w:b/>
                <w:sz w:val="26"/>
                <w:szCs w:val="26"/>
              </w:rPr>
              <w:t>г.</w:t>
            </w:r>
          </w:p>
        </w:tc>
      </w:tr>
      <w:tr w:rsidR="007D5049" w:rsidRPr="007D5049" w:rsidTr="006169C7">
        <w:trPr>
          <w:trHeight w:val="405"/>
          <w:jc w:val="center"/>
        </w:trPr>
        <w:tc>
          <w:tcPr>
            <w:tcW w:w="29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5049" w:rsidRPr="007D5049" w:rsidRDefault="007D5049" w:rsidP="007D5049">
            <w:pPr>
              <w:jc w:val="center"/>
              <w:rPr>
                <w:sz w:val="26"/>
                <w:szCs w:val="26"/>
                <w:vertAlign w:val="superscript"/>
              </w:rPr>
            </w:pPr>
            <w:r w:rsidRPr="007D5049">
              <w:rPr>
                <w:color w:val="000000"/>
                <w:sz w:val="26"/>
                <w:szCs w:val="26"/>
              </w:rPr>
              <w:t>Количество учащихся</w:t>
            </w:r>
          </w:p>
        </w:tc>
        <w:tc>
          <w:tcPr>
            <w:tcW w:w="1612"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lang w:val="en-US"/>
              </w:rPr>
            </w:pPr>
            <w:r w:rsidRPr="007D5049">
              <w:rPr>
                <w:color w:val="000000"/>
                <w:sz w:val="26"/>
                <w:szCs w:val="26"/>
              </w:rPr>
              <w:t>1 665</w:t>
            </w:r>
          </w:p>
        </w:tc>
        <w:tc>
          <w:tcPr>
            <w:tcW w:w="1701"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1 721</w:t>
            </w:r>
          </w:p>
        </w:tc>
        <w:tc>
          <w:tcPr>
            <w:tcW w:w="1842"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1 755</w:t>
            </w:r>
          </w:p>
        </w:tc>
        <w:tc>
          <w:tcPr>
            <w:tcW w:w="1843" w:type="dxa"/>
            <w:tcBorders>
              <w:top w:val="single" w:sz="4" w:space="0" w:color="000000"/>
              <w:left w:val="nil"/>
              <w:bottom w:val="single" w:sz="4" w:space="0" w:color="000000"/>
              <w:right w:val="single" w:sz="4" w:space="0" w:color="000000"/>
            </w:tcBorders>
            <w:vAlign w:val="center"/>
          </w:tcPr>
          <w:p w:rsidR="007D5049" w:rsidRPr="007D5049" w:rsidRDefault="007D5049" w:rsidP="007D5049">
            <w:pPr>
              <w:jc w:val="center"/>
              <w:rPr>
                <w:color w:val="000000"/>
                <w:sz w:val="26"/>
                <w:szCs w:val="26"/>
              </w:rPr>
            </w:pPr>
            <w:r w:rsidRPr="007D5049">
              <w:rPr>
                <w:color w:val="000000"/>
                <w:sz w:val="26"/>
                <w:szCs w:val="26"/>
              </w:rPr>
              <w:t>1 773</w:t>
            </w:r>
          </w:p>
        </w:tc>
      </w:tr>
    </w:tbl>
    <w:p w:rsidR="00536266" w:rsidRDefault="00536266" w:rsidP="00AA6F6E">
      <w:pPr>
        <w:ind w:firstLine="567"/>
        <w:rPr>
          <w:b/>
          <w:bCs/>
          <w:iCs/>
          <w:sz w:val="26"/>
          <w:szCs w:val="26"/>
        </w:rPr>
      </w:pPr>
    </w:p>
    <w:p w:rsidR="007D5049" w:rsidRPr="007D5049" w:rsidRDefault="007D5049" w:rsidP="007D5049">
      <w:pPr>
        <w:ind w:firstLine="567"/>
        <w:jc w:val="center"/>
        <w:rPr>
          <w:b/>
          <w:bCs/>
          <w:iCs/>
          <w:sz w:val="26"/>
          <w:szCs w:val="26"/>
        </w:rPr>
      </w:pPr>
      <w:r w:rsidRPr="007D5049">
        <w:rPr>
          <w:b/>
          <w:bCs/>
          <w:iCs/>
          <w:sz w:val="26"/>
          <w:szCs w:val="26"/>
        </w:rPr>
        <w:t xml:space="preserve">Расходы бюджета муниципального образования </w:t>
      </w:r>
    </w:p>
    <w:p w:rsidR="007D5049" w:rsidRPr="007D5049" w:rsidRDefault="007D5049" w:rsidP="007D5049">
      <w:pPr>
        <w:ind w:firstLine="567"/>
        <w:jc w:val="center"/>
        <w:rPr>
          <w:b/>
          <w:bCs/>
          <w:iCs/>
          <w:sz w:val="26"/>
          <w:szCs w:val="26"/>
        </w:rPr>
      </w:pPr>
      <w:r w:rsidRPr="007D5049">
        <w:rPr>
          <w:b/>
          <w:bCs/>
          <w:iCs/>
          <w:sz w:val="26"/>
          <w:szCs w:val="26"/>
        </w:rPr>
        <w:t xml:space="preserve">на общее образование в расчете на 1 обучающегося в муниципальных </w:t>
      </w:r>
      <w:r w:rsidR="00536266">
        <w:rPr>
          <w:b/>
          <w:bCs/>
          <w:iCs/>
          <w:sz w:val="26"/>
          <w:szCs w:val="26"/>
        </w:rPr>
        <w:t xml:space="preserve">  </w:t>
      </w:r>
      <w:r w:rsidRPr="007D5049">
        <w:rPr>
          <w:b/>
          <w:bCs/>
          <w:iCs/>
          <w:sz w:val="26"/>
          <w:szCs w:val="26"/>
        </w:rPr>
        <w:t>общеобразовательных учреждениях</w:t>
      </w:r>
    </w:p>
    <w:p w:rsidR="007D5049" w:rsidRPr="007D5049" w:rsidRDefault="007D5049" w:rsidP="00133295">
      <w:pPr>
        <w:tabs>
          <w:tab w:val="left" w:pos="567"/>
          <w:tab w:val="left" w:pos="709"/>
        </w:tabs>
        <w:ind w:firstLine="709"/>
        <w:jc w:val="both"/>
        <w:rPr>
          <w:sz w:val="26"/>
          <w:szCs w:val="26"/>
        </w:rPr>
      </w:pPr>
      <w:bookmarkStart w:id="49" w:name="_Hlk101986958"/>
      <w:r w:rsidRPr="007D5049">
        <w:rPr>
          <w:sz w:val="26"/>
          <w:szCs w:val="26"/>
        </w:rPr>
        <w:t>Источник информации: Калининградстат, сведения администрации муниципального образования «Светлогорский городской округ».</w:t>
      </w:r>
    </w:p>
    <w:p w:rsidR="007D5049" w:rsidRDefault="007D5049" w:rsidP="00133295">
      <w:pPr>
        <w:ind w:firstLine="709"/>
        <w:jc w:val="both"/>
        <w:rPr>
          <w:sz w:val="26"/>
          <w:szCs w:val="26"/>
        </w:rPr>
      </w:pPr>
      <w:r w:rsidRPr="007D5049">
        <w:rPr>
          <w:sz w:val="26"/>
          <w:szCs w:val="26"/>
        </w:rPr>
        <w:lastRenderedPageBreak/>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 xml:space="preserve">Таблица № </w:t>
      </w:r>
      <w:r>
        <w:rPr>
          <w:i/>
        </w:rPr>
        <w:t>2</w:t>
      </w:r>
      <w:r w:rsidR="00CD387E">
        <w:rPr>
          <w:i/>
        </w:rPr>
        <w:t>7</w:t>
      </w:r>
    </w:p>
    <w:p w:rsidR="0009344C" w:rsidRPr="007D5049" w:rsidRDefault="0009344C" w:rsidP="007D5049">
      <w:pPr>
        <w:ind w:firstLine="709"/>
        <w:jc w:val="both"/>
        <w:rPr>
          <w:sz w:val="26"/>
          <w:szCs w:val="26"/>
        </w:rPr>
      </w:pPr>
    </w:p>
    <w:tbl>
      <w:tblPr>
        <w:tblStyle w:val="10"/>
        <w:tblW w:w="10380" w:type="dxa"/>
        <w:tblInd w:w="247" w:type="dxa"/>
        <w:tblLook w:val="04A0"/>
      </w:tblPr>
      <w:tblGrid>
        <w:gridCol w:w="2329"/>
        <w:gridCol w:w="1753"/>
        <w:gridCol w:w="1985"/>
        <w:gridCol w:w="1984"/>
        <w:gridCol w:w="2329"/>
      </w:tblGrid>
      <w:tr w:rsidR="007D5049" w:rsidRPr="007D5049" w:rsidTr="006169C7">
        <w:trPr>
          <w:trHeight w:val="565"/>
        </w:trPr>
        <w:tc>
          <w:tcPr>
            <w:tcW w:w="2329" w:type="dxa"/>
            <w:vAlign w:val="center"/>
          </w:tcPr>
          <w:p w:rsidR="007D5049" w:rsidRPr="00133295" w:rsidRDefault="007D5049" w:rsidP="007D5049">
            <w:pPr>
              <w:jc w:val="center"/>
              <w:rPr>
                <w:b/>
                <w:sz w:val="26"/>
                <w:szCs w:val="26"/>
              </w:rPr>
            </w:pPr>
            <w:r w:rsidRPr="00133295">
              <w:rPr>
                <w:b/>
                <w:sz w:val="26"/>
                <w:szCs w:val="26"/>
              </w:rPr>
              <w:t>Период</w:t>
            </w:r>
          </w:p>
        </w:tc>
        <w:tc>
          <w:tcPr>
            <w:tcW w:w="1753" w:type="dxa"/>
            <w:vAlign w:val="center"/>
          </w:tcPr>
          <w:p w:rsidR="007D5049" w:rsidRPr="00133295" w:rsidRDefault="007D5049" w:rsidP="00AB6B6D">
            <w:pPr>
              <w:jc w:val="center"/>
              <w:rPr>
                <w:b/>
                <w:sz w:val="26"/>
                <w:szCs w:val="26"/>
              </w:rPr>
            </w:pPr>
            <w:r w:rsidRPr="00133295">
              <w:rPr>
                <w:b/>
                <w:sz w:val="26"/>
                <w:szCs w:val="26"/>
                <w:lang w:val="en-US"/>
              </w:rPr>
              <w:t>2019</w:t>
            </w:r>
            <w:r w:rsidR="00133295" w:rsidRPr="00133295">
              <w:rPr>
                <w:b/>
                <w:sz w:val="26"/>
                <w:szCs w:val="26"/>
              </w:rPr>
              <w:t>г.</w:t>
            </w:r>
          </w:p>
        </w:tc>
        <w:tc>
          <w:tcPr>
            <w:tcW w:w="1985" w:type="dxa"/>
            <w:vAlign w:val="center"/>
          </w:tcPr>
          <w:p w:rsidR="007D5049" w:rsidRPr="00133295" w:rsidRDefault="007D5049" w:rsidP="00AB6B6D">
            <w:pPr>
              <w:jc w:val="center"/>
              <w:rPr>
                <w:b/>
                <w:sz w:val="26"/>
                <w:szCs w:val="26"/>
              </w:rPr>
            </w:pPr>
            <w:r w:rsidRPr="00133295">
              <w:rPr>
                <w:b/>
                <w:sz w:val="26"/>
                <w:szCs w:val="26"/>
              </w:rPr>
              <w:t>2020</w:t>
            </w:r>
            <w:r w:rsidR="00133295" w:rsidRPr="00133295">
              <w:rPr>
                <w:b/>
                <w:sz w:val="26"/>
                <w:szCs w:val="26"/>
              </w:rPr>
              <w:t>г.</w:t>
            </w:r>
          </w:p>
        </w:tc>
        <w:tc>
          <w:tcPr>
            <w:tcW w:w="1984" w:type="dxa"/>
            <w:vAlign w:val="center"/>
          </w:tcPr>
          <w:p w:rsidR="007D5049" w:rsidRPr="00133295" w:rsidRDefault="007D5049" w:rsidP="00AB6B6D">
            <w:pPr>
              <w:jc w:val="center"/>
              <w:rPr>
                <w:b/>
                <w:sz w:val="26"/>
                <w:szCs w:val="26"/>
              </w:rPr>
            </w:pPr>
            <w:r w:rsidRPr="00133295">
              <w:rPr>
                <w:b/>
                <w:sz w:val="26"/>
                <w:szCs w:val="26"/>
              </w:rPr>
              <w:t>2021</w:t>
            </w:r>
            <w:r w:rsidR="00133295" w:rsidRPr="00133295">
              <w:rPr>
                <w:b/>
                <w:sz w:val="26"/>
                <w:szCs w:val="26"/>
              </w:rPr>
              <w:t>г.</w:t>
            </w:r>
          </w:p>
        </w:tc>
        <w:tc>
          <w:tcPr>
            <w:tcW w:w="2329" w:type="dxa"/>
            <w:vAlign w:val="center"/>
          </w:tcPr>
          <w:p w:rsidR="007D5049" w:rsidRPr="00133295" w:rsidRDefault="007D5049" w:rsidP="00AB6B6D">
            <w:pPr>
              <w:jc w:val="center"/>
              <w:rPr>
                <w:b/>
                <w:sz w:val="26"/>
                <w:szCs w:val="26"/>
              </w:rPr>
            </w:pPr>
            <w:r w:rsidRPr="00133295">
              <w:rPr>
                <w:b/>
                <w:sz w:val="26"/>
                <w:szCs w:val="26"/>
              </w:rPr>
              <w:t>2022</w:t>
            </w:r>
            <w:r w:rsidR="00133295" w:rsidRPr="00133295">
              <w:rPr>
                <w:b/>
                <w:sz w:val="26"/>
                <w:szCs w:val="26"/>
              </w:rPr>
              <w:t>г.</w:t>
            </w:r>
          </w:p>
        </w:tc>
      </w:tr>
      <w:tr w:rsidR="007D5049" w:rsidRPr="007D5049" w:rsidTr="006169C7">
        <w:trPr>
          <w:trHeight w:val="405"/>
        </w:trPr>
        <w:tc>
          <w:tcPr>
            <w:tcW w:w="23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5049" w:rsidRPr="007D5049" w:rsidRDefault="007D5049" w:rsidP="007D5049">
            <w:pPr>
              <w:jc w:val="center"/>
              <w:rPr>
                <w:sz w:val="26"/>
                <w:szCs w:val="26"/>
                <w:vertAlign w:val="superscript"/>
              </w:rPr>
            </w:pPr>
            <w:r w:rsidRPr="007D5049">
              <w:rPr>
                <w:color w:val="000000"/>
                <w:sz w:val="26"/>
                <w:szCs w:val="26"/>
              </w:rPr>
              <w:t>тыс. руб.</w:t>
            </w:r>
          </w:p>
        </w:tc>
        <w:tc>
          <w:tcPr>
            <w:tcW w:w="1753"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lang w:val="en-US"/>
              </w:rPr>
            </w:pPr>
            <w:r w:rsidRPr="007D5049">
              <w:rPr>
                <w:color w:val="000000"/>
                <w:sz w:val="26"/>
                <w:szCs w:val="26"/>
              </w:rPr>
              <w:t>57,4</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65,2</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85</w:t>
            </w:r>
          </w:p>
        </w:tc>
        <w:tc>
          <w:tcPr>
            <w:tcW w:w="2329" w:type="dxa"/>
            <w:tcBorders>
              <w:top w:val="single" w:sz="4" w:space="0" w:color="000000"/>
              <w:left w:val="nil"/>
              <w:bottom w:val="single" w:sz="4" w:space="0" w:color="000000"/>
              <w:right w:val="single" w:sz="4" w:space="0" w:color="000000"/>
            </w:tcBorders>
            <w:vAlign w:val="center"/>
          </w:tcPr>
          <w:p w:rsidR="007D5049" w:rsidRPr="007D5049" w:rsidRDefault="007D5049" w:rsidP="007D5049">
            <w:pPr>
              <w:jc w:val="center"/>
              <w:rPr>
                <w:color w:val="000000"/>
                <w:sz w:val="26"/>
                <w:szCs w:val="26"/>
              </w:rPr>
            </w:pPr>
            <w:r w:rsidRPr="007D5049">
              <w:rPr>
                <w:color w:val="000000"/>
                <w:sz w:val="26"/>
                <w:szCs w:val="26"/>
              </w:rPr>
              <w:t>90,9</w:t>
            </w:r>
          </w:p>
        </w:tc>
      </w:tr>
      <w:bookmarkEnd w:id="49"/>
    </w:tbl>
    <w:p w:rsidR="007D5049" w:rsidRPr="007D5049" w:rsidRDefault="007D5049" w:rsidP="007D5049">
      <w:pPr>
        <w:ind w:firstLine="567"/>
        <w:jc w:val="both"/>
        <w:rPr>
          <w:sz w:val="26"/>
          <w:szCs w:val="26"/>
        </w:rPr>
      </w:pPr>
    </w:p>
    <w:p w:rsidR="007D5049" w:rsidRPr="007D5049" w:rsidRDefault="007D5049" w:rsidP="007D5049">
      <w:pPr>
        <w:ind w:firstLine="567"/>
        <w:jc w:val="center"/>
        <w:rPr>
          <w:b/>
          <w:bCs/>
          <w:iCs/>
          <w:sz w:val="26"/>
          <w:szCs w:val="26"/>
        </w:rPr>
      </w:pPr>
      <w:r w:rsidRPr="007D5049">
        <w:rPr>
          <w:b/>
          <w:bCs/>
          <w:iCs/>
          <w:sz w:val="26"/>
          <w:szCs w:val="26"/>
        </w:rPr>
        <w:t>Доля детей первой и второй групп здоровья в общей численности обучающихся в муниципальных общеобразовательных учреждениях</w:t>
      </w:r>
    </w:p>
    <w:p w:rsidR="007D5049" w:rsidRPr="007D5049" w:rsidRDefault="007D5049" w:rsidP="00133295">
      <w:pPr>
        <w:tabs>
          <w:tab w:val="left" w:pos="567"/>
        </w:tabs>
        <w:ind w:firstLine="709"/>
        <w:jc w:val="both"/>
        <w:rPr>
          <w:sz w:val="26"/>
          <w:szCs w:val="26"/>
        </w:rPr>
      </w:pPr>
      <w:r w:rsidRPr="007D5049">
        <w:rPr>
          <w:sz w:val="26"/>
          <w:szCs w:val="26"/>
        </w:rPr>
        <w:t>Источник информации: сведения Министерства здравоохранения Калининградской области, ф. № 30.</w:t>
      </w:r>
    </w:p>
    <w:p w:rsidR="007D5049" w:rsidRDefault="007D5049" w:rsidP="00133295">
      <w:pPr>
        <w:ind w:firstLine="709"/>
        <w:jc w:val="both"/>
        <w:rPr>
          <w:sz w:val="26"/>
          <w:szCs w:val="26"/>
        </w:rPr>
      </w:pPr>
      <w:r w:rsidRPr="007D5049">
        <w:rPr>
          <w:sz w:val="26"/>
          <w:szCs w:val="26"/>
        </w:rPr>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CD387E">
        <w:rPr>
          <w:i/>
        </w:rPr>
        <w:t>Таблица № 2</w:t>
      </w:r>
      <w:r w:rsidR="00CD387E" w:rsidRPr="00CD387E">
        <w:rPr>
          <w:i/>
        </w:rPr>
        <w:t>8</w:t>
      </w:r>
    </w:p>
    <w:p w:rsidR="0009344C" w:rsidRPr="007D5049" w:rsidRDefault="0009344C" w:rsidP="007D5049">
      <w:pPr>
        <w:ind w:firstLine="709"/>
        <w:jc w:val="both"/>
        <w:rPr>
          <w:sz w:val="26"/>
          <w:szCs w:val="26"/>
        </w:rPr>
      </w:pPr>
    </w:p>
    <w:tbl>
      <w:tblPr>
        <w:tblStyle w:val="10"/>
        <w:tblW w:w="10490" w:type="dxa"/>
        <w:tblInd w:w="-5" w:type="dxa"/>
        <w:tblLook w:val="04A0"/>
      </w:tblPr>
      <w:tblGrid>
        <w:gridCol w:w="2977"/>
        <w:gridCol w:w="1843"/>
        <w:gridCol w:w="1984"/>
        <w:gridCol w:w="1843"/>
        <w:gridCol w:w="1843"/>
      </w:tblGrid>
      <w:tr w:rsidR="007D5049" w:rsidRPr="007D5049" w:rsidTr="006169C7">
        <w:trPr>
          <w:trHeight w:val="565"/>
        </w:trPr>
        <w:tc>
          <w:tcPr>
            <w:tcW w:w="2977" w:type="dxa"/>
            <w:vAlign w:val="center"/>
          </w:tcPr>
          <w:p w:rsidR="007D5049" w:rsidRPr="00133295" w:rsidRDefault="007D5049" w:rsidP="007D5049">
            <w:pPr>
              <w:jc w:val="center"/>
              <w:rPr>
                <w:b/>
                <w:sz w:val="26"/>
                <w:szCs w:val="26"/>
              </w:rPr>
            </w:pPr>
            <w:r w:rsidRPr="00133295">
              <w:rPr>
                <w:b/>
                <w:sz w:val="26"/>
                <w:szCs w:val="26"/>
              </w:rPr>
              <w:t>Период</w:t>
            </w:r>
          </w:p>
        </w:tc>
        <w:tc>
          <w:tcPr>
            <w:tcW w:w="1843" w:type="dxa"/>
            <w:vAlign w:val="center"/>
          </w:tcPr>
          <w:p w:rsidR="007D5049" w:rsidRPr="00133295" w:rsidRDefault="007D5049" w:rsidP="00AB6B6D">
            <w:pPr>
              <w:jc w:val="center"/>
              <w:rPr>
                <w:b/>
                <w:sz w:val="26"/>
                <w:szCs w:val="26"/>
              </w:rPr>
            </w:pPr>
            <w:r w:rsidRPr="00133295">
              <w:rPr>
                <w:b/>
                <w:sz w:val="26"/>
                <w:szCs w:val="26"/>
                <w:lang w:val="en-US"/>
              </w:rPr>
              <w:t>2019</w:t>
            </w:r>
            <w:r w:rsidR="00133295" w:rsidRPr="00133295">
              <w:rPr>
                <w:b/>
                <w:sz w:val="26"/>
                <w:szCs w:val="26"/>
              </w:rPr>
              <w:t>г.</w:t>
            </w:r>
          </w:p>
        </w:tc>
        <w:tc>
          <w:tcPr>
            <w:tcW w:w="1984" w:type="dxa"/>
            <w:vAlign w:val="center"/>
          </w:tcPr>
          <w:p w:rsidR="007D5049" w:rsidRPr="00133295" w:rsidRDefault="007D5049" w:rsidP="00AB6B6D">
            <w:pPr>
              <w:jc w:val="center"/>
              <w:rPr>
                <w:b/>
                <w:sz w:val="26"/>
                <w:szCs w:val="26"/>
              </w:rPr>
            </w:pPr>
            <w:r w:rsidRPr="00133295">
              <w:rPr>
                <w:b/>
                <w:sz w:val="26"/>
                <w:szCs w:val="26"/>
              </w:rPr>
              <w:t>2020</w:t>
            </w:r>
            <w:r w:rsidR="00133295" w:rsidRPr="00133295">
              <w:rPr>
                <w:b/>
                <w:sz w:val="26"/>
                <w:szCs w:val="26"/>
              </w:rPr>
              <w:t>г.</w:t>
            </w:r>
          </w:p>
        </w:tc>
        <w:tc>
          <w:tcPr>
            <w:tcW w:w="1843" w:type="dxa"/>
            <w:vAlign w:val="center"/>
          </w:tcPr>
          <w:p w:rsidR="007D5049" w:rsidRPr="00133295" w:rsidRDefault="007D5049" w:rsidP="00AB6B6D">
            <w:pPr>
              <w:jc w:val="center"/>
              <w:rPr>
                <w:b/>
                <w:sz w:val="26"/>
                <w:szCs w:val="26"/>
              </w:rPr>
            </w:pPr>
            <w:r w:rsidRPr="00133295">
              <w:rPr>
                <w:b/>
                <w:sz w:val="26"/>
                <w:szCs w:val="26"/>
              </w:rPr>
              <w:t>2021</w:t>
            </w:r>
            <w:r w:rsidR="00133295" w:rsidRPr="00133295">
              <w:rPr>
                <w:b/>
                <w:sz w:val="26"/>
                <w:szCs w:val="26"/>
              </w:rPr>
              <w:t>г.</w:t>
            </w:r>
          </w:p>
        </w:tc>
        <w:tc>
          <w:tcPr>
            <w:tcW w:w="1843" w:type="dxa"/>
            <w:vAlign w:val="center"/>
          </w:tcPr>
          <w:p w:rsidR="007D5049" w:rsidRPr="00133295" w:rsidRDefault="007D5049" w:rsidP="00AB6B6D">
            <w:pPr>
              <w:jc w:val="center"/>
              <w:rPr>
                <w:b/>
                <w:sz w:val="26"/>
                <w:szCs w:val="26"/>
              </w:rPr>
            </w:pPr>
            <w:r w:rsidRPr="00133295">
              <w:rPr>
                <w:b/>
                <w:sz w:val="26"/>
                <w:szCs w:val="26"/>
              </w:rPr>
              <w:t>2022</w:t>
            </w:r>
            <w:r w:rsidR="00133295" w:rsidRPr="00133295">
              <w:rPr>
                <w:b/>
                <w:sz w:val="26"/>
                <w:szCs w:val="26"/>
              </w:rPr>
              <w:t>г.</w:t>
            </w:r>
          </w:p>
        </w:tc>
      </w:tr>
      <w:tr w:rsidR="006169C7" w:rsidRPr="007D5049" w:rsidTr="006169C7">
        <w:trPr>
          <w:trHeight w:val="405"/>
        </w:trPr>
        <w:tc>
          <w:tcPr>
            <w:tcW w:w="297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5049" w:rsidRPr="007D5049" w:rsidRDefault="007D5049" w:rsidP="007D5049">
            <w:pPr>
              <w:jc w:val="center"/>
              <w:rPr>
                <w:sz w:val="26"/>
                <w:szCs w:val="26"/>
                <w:vertAlign w:val="superscript"/>
              </w:rPr>
            </w:pPr>
            <w:r w:rsidRPr="007D5049">
              <w:rPr>
                <w:color w:val="000000"/>
                <w:sz w:val="26"/>
                <w:szCs w:val="26"/>
              </w:rPr>
              <w:t>%</w:t>
            </w:r>
          </w:p>
        </w:tc>
        <w:tc>
          <w:tcPr>
            <w:tcW w:w="1843"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lang w:val="en-US"/>
              </w:rPr>
            </w:pPr>
            <w:r w:rsidRPr="007D5049">
              <w:rPr>
                <w:color w:val="000000"/>
                <w:sz w:val="26"/>
                <w:szCs w:val="26"/>
              </w:rPr>
              <w:t>81</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83,3</w:t>
            </w:r>
          </w:p>
        </w:tc>
        <w:tc>
          <w:tcPr>
            <w:tcW w:w="1843"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83,5</w:t>
            </w:r>
          </w:p>
        </w:tc>
        <w:tc>
          <w:tcPr>
            <w:tcW w:w="1843" w:type="dxa"/>
            <w:tcBorders>
              <w:top w:val="single" w:sz="4" w:space="0" w:color="000000"/>
              <w:left w:val="nil"/>
              <w:bottom w:val="single" w:sz="4" w:space="0" w:color="000000"/>
              <w:right w:val="single" w:sz="4" w:space="0" w:color="000000"/>
            </w:tcBorders>
            <w:vAlign w:val="center"/>
          </w:tcPr>
          <w:p w:rsidR="007D5049" w:rsidRPr="007D5049" w:rsidRDefault="007D5049" w:rsidP="007D5049">
            <w:pPr>
              <w:jc w:val="center"/>
              <w:rPr>
                <w:color w:val="000000"/>
                <w:sz w:val="26"/>
                <w:szCs w:val="26"/>
              </w:rPr>
            </w:pPr>
            <w:r w:rsidRPr="007D5049">
              <w:rPr>
                <w:color w:val="000000"/>
                <w:sz w:val="26"/>
                <w:szCs w:val="26"/>
              </w:rPr>
              <w:t>83,7</w:t>
            </w:r>
          </w:p>
        </w:tc>
      </w:tr>
    </w:tbl>
    <w:p w:rsidR="007D5049" w:rsidRPr="007D5049" w:rsidRDefault="007D5049" w:rsidP="00133295">
      <w:pPr>
        <w:ind w:firstLine="709"/>
        <w:jc w:val="both"/>
        <w:rPr>
          <w:bCs/>
          <w:sz w:val="26"/>
          <w:szCs w:val="26"/>
        </w:rPr>
      </w:pPr>
      <w:r w:rsidRPr="007D5049">
        <w:rPr>
          <w:bCs/>
          <w:sz w:val="26"/>
          <w:szCs w:val="26"/>
        </w:rPr>
        <w:t>К 2022 году доля детей первой и второй групп здоровья увеличилась до 83,7 (2022 год – 83,7; 2021 год – 83,5; 2020 год – 83,3; 2019 год – 81).</w:t>
      </w:r>
    </w:p>
    <w:p w:rsidR="007D5049" w:rsidRPr="007D5049" w:rsidRDefault="007D5049" w:rsidP="00F215E4">
      <w:pPr>
        <w:tabs>
          <w:tab w:val="left" w:pos="709"/>
        </w:tabs>
        <w:ind w:firstLine="709"/>
        <w:jc w:val="both"/>
        <w:rPr>
          <w:sz w:val="26"/>
          <w:szCs w:val="26"/>
          <w:shd w:val="clear" w:color="auto" w:fill="FFFFFF"/>
          <w:lang w:bidi="ru-RU"/>
        </w:rPr>
      </w:pPr>
      <w:r w:rsidRPr="007D5049">
        <w:rPr>
          <w:sz w:val="26"/>
          <w:szCs w:val="26"/>
          <w:lang w:bidi="ru-RU"/>
        </w:rPr>
        <w:t>Увеличение доли указанной категории детей обусловлено соблюдением профилактических, санитарно-противоэпидемических требований к организации работы общеобразовательных организаций. Для сохранения положительной динамики доли указанной категории детей в общеобразовательных организациях</w:t>
      </w:r>
      <w:r w:rsidRPr="007D5049">
        <w:rPr>
          <w:sz w:val="26"/>
          <w:szCs w:val="26"/>
          <w:shd w:val="clear" w:color="auto" w:fill="FFFFFF"/>
          <w:lang w:bidi="ru-RU"/>
        </w:rPr>
        <w:t xml:space="preserve"> организовано качественное, здоровое, полноценное и сбалансированное горячее питание.</w:t>
      </w:r>
    </w:p>
    <w:p w:rsidR="007D5049" w:rsidRPr="007D5049" w:rsidRDefault="007D5049" w:rsidP="00F215E4">
      <w:pPr>
        <w:ind w:firstLine="709"/>
        <w:jc w:val="both"/>
        <w:rPr>
          <w:sz w:val="26"/>
          <w:szCs w:val="26"/>
        </w:rPr>
      </w:pPr>
      <w:r w:rsidRPr="007D5049">
        <w:rPr>
          <w:sz w:val="26"/>
          <w:szCs w:val="26"/>
        </w:rPr>
        <w:t xml:space="preserve">Вследствие демографических процессов в анализируемом периоде численность обучающихся в общеобразовательных организациях ежегодно увеличивается. Исходя из этого, согласно Генплану, назрела острая необходимость строительства </w:t>
      </w:r>
      <w:r w:rsidRPr="007D5049">
        <w:rPr>
          <w:rStyle w:val="FontStyle284"/>
          <w:sz w:val="26"/>
          <w:szCs w:val="26"/>
        </w:rPr>
        <w:t xml:space="preserve">нового корпуса </w:t>
      </w:r>
      <w:r w:rsidRPr="007D5049">
        <w:rPr>
          <w:sz w:val="26"/>
          <w:szCs w:val="26"/>
        </w:rPr>
        <w:t>начальной школы в г. Светлогорске на 624 места.</w:t>
      </w:r>
    </w:p>
    <w:p w:rsidR="007D5049" w:rsidRPr="007D5049" w:rsidRDefault="007D5049" w:rsidP="00F215E4">
      <w:pPr>
        <w:ind w:firstLine="709"/>
        <w:jc w:val="both"/>
        <w:rPr>
          <w:sz w:val="26"/>
          <w:szCs w:val="26"/>
          <w:shd w:val="clear" w:color="auto" w:fill="FFFFFF"/>
        </w:rPr>
      </w:pPr>
      <w:r w:rsidRPr="007D5049">
        <w:rPr>
          <w:sz w:val="26"/>
          <w:szCs w:val="26"/>
        </w:rPr>
        <w:t xml:space="preserve">Реконструкция МАОУ «СОШ № 1» в г. Светлогорске, Калининградской области (строительство нового корпуса начальной школы) </w:t>
      </w:r>
      <w:r w:rsidRPr="007D5049">
        <w:rPr>
          <w:sz w:val="26"/>
          <w:szCs w:val="26"/>
          <w:shd w:val="clear" w:color="auto" w:fill="FFFFFF"/>
        </w:rPr>
        <w:t xml:space="preserve">оптимизирует образовательный процесс, </w:t>
      </w:r>
      <w:bookmarkStart w:id="50" w:name="_Hlk130401601"/>
      <w:bookmarkStart w:id="51" w:name="_Toc280554371"/>
      <w:r w:rsidRPr="007D5049">
        <w:rPr>
          <w:sz w:val="26"/>
          <w:szCs w:val="26"/>
          <w:shd w:val="clear" w:color="auto" w:fill="FFFFFF"/>
        </w:rPr>
        <w:t>уменьшит наполняемость классов-комплектов, позволит обеспечить получение обучающимися качественного образования.</w:t>
      </w:r>
    </w:p>
    <w:p w:rsidR="007D5049" w:rsidRPr="007D5049" w:rsidRDefault="007D5049" w:rsidP="00F215E4">
      <w:pPr>
        <w:pStyle w:val="a9"/>
        <w:tabs>
          <w:tab w:val="left" w:pos="709"/>
        </w:tabs>
        <w:spacing w:after="0" w:line="240" w:lineRule="auto"/>
        <w:ind w:left="0" w:firstLine="709"/>
        <w:contextualSpacing w:val="0"/>
        <w:jc w:val="both"/>
        <w:rPr>
          <w:rFonts w:ascii="Times New Roman" w:hAnsi="Times New Roman"/>
          <w:color w:val="2C2D2E"/>
          <w:sz w:val="26"/>
          <w:szCs w:val="26"/>
        </w:rPr>
      </w:pPr>
      <w:r w:rsidRPr="007D5049">
        <w:rPr>
          <w:rFonts w:ascii="Times New Roman" w:hAnsi="Times New Roman"/>
          <w:bCs/>
          <w:sz w:val="26"/>
          <w:szCs w:val="26"/>
        </w:rPr>
        <w:t xml:space="preserve">МАОУ «СОШ № 1» г. Светлогорска включена в </w:t>
      </w:r>
      <w:r w:rsidRPr="007D5049">
        <w:rPr>
          <w:rFonts w:ascii="Times New Roman" w:hAnsi="Times New Roman"/>
          <w:sz w:val="26"/>
          <w:szCs w:val="26"/>
          <w:shd w:val="clear" w:color="auto" w:fill="FFFFFF"/>
        </w:rPr>
        <w:t xml:space="preserve">программу капитального ремонта школ «Модернизация школьных систем образования» в рамках государственной программы «Развитие образования», которая реализуется </w:t>
      </w:r>
      <w:proofErr w:type="spellStart"/>
      <w:r w:rsidRPr="007D5049">
        <w:rPr>
          <w:rFonts w:ascii="Times New Roman" w:hAnsi="Times New Roman"/>
          <w:sz w:val="26"/>
          <w:szCs w:val="26"/>
          <w:shd w:val="clear" w:color="auto" w:fill="FFFFFF"/>
        </w:rPr>
        <w:t>Минпросвещения</w:t>
      </w:r>
      <w:proofErr w:type="spellEnd"/>
      <w:r w:rsidRPr="007D5049">
        <w:rPr>
          <w:rFonts w:ascii="Times New Roman" w:hAnsi="Times New Roman"/>
          <w:sz w:val="26"/>
          <w:szCs w:val="26"/>
          <w:shd w:val="clear" w:color="auto" w:fill="FFFFFF"/>
        </w:rPr>
        <w:t xml:space="preserve"> России вместе с Минстроем России и субъектами Российской Федерации, </w:t>
      </w:r>
      <w:r w:rsidRPr="007D5049">
        <w:rPr>
          <w:rFonts w:ascii="Times New Roman" w:hAnsi="Times New Roman"/>
          <w:bCs/>
          <w:sz w:val="26"/>
          <w:szCs w:val="26"/>
        </w:rPr>
        <w:t>по мероприятию 1.</w:t>
      </w:r>
      <w:r w:rsidRPr="007D5049">
        <w:rPr>
          <w:rFonts w:ascii="Times New Roman" w:hAnsi="Times New Roman"/>
          <w:b/>
          <w:bCs/>
          <w:sz w:val="26"/>
          <w:szCs w:val="26"/>
        </w:rPr>
        <w:t xml:space="preserve"> </w:t>
      </w:r>
      <w:r w:rsidRPr="007D5049">
        <w:rPr>
          <w:rFonts w:ascii="Times New Roman" w:hAnsi="Times New Roman"/>
          <w:sz w:val="26"/>
          <w:szCs w:val="26"/>
        </w:rPr>
        <w:t>Проведение капитального ремонта зданий региональных (муниципальных) общеобразовательных организаций, включенных в Программу. В рамках данного мероприятия будут проведены следующие в</w:t>
      </w:r>
      <w:r w:rsidRPr="007D5049">
        <w:rPr>
          <w:rFonts w:ascii="Times New Roman" w:hAnsi="Times New Roman"/>
          <w:color w:val="2C2D2E"/>
          <w:sz w:val="26"/>
          <w:szCs w:val="26"/>
        </w:rPr>
        <w:t>иды работ:</w:t>
      </w:r>
    </w:p>
    <w:p w:rsidR="007D5049" w:rsidRPr="007D5049" w:rsidRDefault="007D5049" w:rsidP="006169C7">
      <w:pPr>
        <w:shd w:val="clear" w:color="auto" w:fill="FFFFFF"/>
        <w:rPr>
          <w:sz w:val="26"/>
          <w:szCs w:val="26"/>
        </w:rPr>
      </w:pPr>
      <w:r w:rsidRPr="007D5049">
        <w:rPr>
          <w:sz w:val="26"/>
          <w:szCs w:val="26"/>
        </w:rPr>
        <w:tab/>
        <w:t>- капитальный ремонт помещений МАОУ «СОШ № 1» г. Светлогорска;</w:t>
      </w:r>
    </w:p>
    <w:p w:rsidR="007D5049" w:rsidRPr="007D5049" w:rsidRDefault="007D5049" w:rsidP="007D5049">
      <w:pPr>
        <w:shd w:val="clear" w:color="auto" w:fill="FFFFFF"/>
        <w:rPr>
          <w:sz w:val="26"/>
          <w:szCs w:val="26"/>
        </w:rPr>
      </w:pPr>
      <w:r w:rsidRPr="007D5049">
        <w:rPr>
          <w:sz w:val="26"/>
          <w:szCs w:val="26"/>
        </w:rPr>
        <w:tab/>
        <w:t>- капитальный ремонт системы отопления;</w:t>
      </w:r>
    </w:p>
    <w:p w:rsidR="007D5049" w:rsidRPr="007D5049" w:rsidRDefault="007D5049" w:rsidP="007D5049">
      <w:pPr>
        <w:shd w:val="clear" w:color="auto" w:fill="FFFFFF"/>
        <w:rPr>
          <w:sz w:val="26"/>
          <w:szCs w:val="26"/>
        </w:rPr>
      </w:pPr>
      <w:r w:rsidRPr="007D5049">
        <w:rPr>
          <w:sz w:val="26"/>
          <w:szCs w:val="26"/>
        </w:rPr>
        <w:tab/>
        <w:t>- капитальный ремонт системы водоснабжения и канализации;</w:t>
      </w:r>
    </w:p>
    <w:p w:rsidR="007D5049" w:rsidRPr="007D5049" w:rsidRDefault="007D5049" w:rsidP="007D5049">
      <w:pPr>
        <w:shd w:val="clear" w:color="auto" w:fill="FFFFFF"/>
        <w:rPr>
          <w:sz w:val="26"/>
          <w:szCs w:val="26"/>
        </w:rPr>
      </w:pPr>
      <w:r w:rsidRPr="007D5049">
        <w:rPr>
          <w:sz w:val="26"/>
          <w:szCs w:val="26"/>
        </w:rPr>
        <w:tab/>
        <w:t>- капитальный ремонт крылец, приямков, входных групп;</w:t>
      </w:r>
    </w:p>
    <w:p w:rsidR="007D5049" w:rsidRPr="007D5049" w:rsidRDefault="007D5049" w:rsidP="007D5049">
      <w:pPr>
        <w:shd w:val="clear" w:color="auto" w:fill="FFFFFF"/>
        <w:rPr>
          <w:sz w:val="26"/>
          <w:szCs w:val="26"/>
        </w:rPr>
      </w:pPr>
      <w:r w:rsidRPr="007D5049">
        <w:rPr>
          <w:sz w:val="26"/>
          <w:szCs w:val="26"/>
        </w:rPr>
        <w:lastRenderedPageBreak/>
        <w:tab/>
        <w:t>- капитальный ремонт системы освещения.</w:t>
      </w:r>
    </w:p>
    <w:p w:rsidR="007D5049" w:rsidRPr="007D5049" w:rsidRDefault="007D5049" w:rsidP="00F215E4">
      <w:pPr>
        <w:shd w:val="clear" w:color="auto" w:fill="FFFFFF"/>
        <w:ind w:firstLine="709"/>
        <w:rPr>
          <w:sz w:val="26"/>
          <w:szCs w:val="26"/>
        </w:rPr>
      </w:pPr>
      <w:r w:rsidRPr="007D5049">
        <w:rPr>
          <w:sz w:val="26"/>
          <w:szCs w:val="26"/>
        </w:rPr>
        <w:t>Подготовлена сметная документация.</w:t>
      </w:r>
    </w:p>
    <w:p w:rsidR="007D5049" w:rsidRPr="007D5049" w:rsidRDefault="007D5049" w:rsidP="00F215E4">
      <w:pPr>
        <w:shd w:val="clear" w:color="auto" w:fill="FFFFFF"/>
        <w:ind w:firstLine="709"/>
        <w:jc w:val="both"/>
        <w:rPr>
          <w:sz w:val="26"/>
          <w:szCs w:val="26"/>
        </w:rPr>
      </w:pPr>
      <w:r w:rsidRPr="007D5049">
        <w:rPr>
          <w:sz w:val="26"/>
          <w:szCs w:val="26"/>
          <w:shd w:val="clear" w:color="auto" w:fill="FFFFFF"/>
        </w:rPr>
        <w:t>Итогом станет создание комфортной, безопасной и современной образовательной среды, которая вдохновляет, мотивирует детей учиться, творить и развивать таланты.</w:t>
      </w:r>
    </w:p>
    <w:p w:rsidR="007D5049" w:rsidRPr="006169C7" w:rsidRDefault="007D5049" w:rsidP="00F215E4">
      <w:pPr>
        <w:pStyle w:val="a9"/>
        <w:tabs>
          <w:tab w:val="left" w:pos="567"/>
          <w:tab w:val="left" w:pos="709"/>
        </w:tabs>
        <w:spacing w:line="240" w:lineRule="auto"/>
        <w:ind w:left="0" w:firstLine="709"/>
        <w:contextualSpacing w:val="0"/>
        <w:jc w:val="both"/>
        <w:rPr>
          <w:rFonts w:ascii="Times New Roman" w:hAnsi="Times New Roman"/>
          <w:bCs/>
          <w:sz w:val="26"/>
          <w:szCs w:val="26"/>
        </w:rPr>
      </w:pPr>
      <w:r w:rsidRPr="007D5049">
        <w:rPr>
          <w:rFonts w:ascii="Times New Roman" w:hAnsi="Times New Roman"/>
          <w:bCs/>
          <w:sz w:val="26"/>
          <w:szCs w:val="26"/>
        </w:rPr>
        <w:t>В 2022 году проведены капитальный ремонт крыши здания МАОУ «СОШ       п. Донское», ремонтные (монтажные) работы по обеспечению безопасности (речевое оповещение) в МАОУ «СОШ № 1» г. Светлогорска в рамках государственной программы Калининградской области «Развитие образования» по улучшению условий предоставления образования и обеспечения безопасности обучающихся в муниципальных образовательных организациях. В муниципальную программу также были включены вышеуказанные виды работ, позволяющие продолжить работу по созданию условий, отвечающих современным требованиям к организации образовательного процесса.</w:t>
      </w:r>
      <w:bookmarkEnd w:id="50"/>
    </w:p>
    <w:p w:rsidR="007D5049" w:rsidRPr="007D5049" w:rsidRDefault="007D5049" w:rsidP="00F215E4">
      <w:pPr>
        <w:ind w:firstLine="709"/>
        <w:jc w:val="both"/>
        <w:rPr>
          <w:b/>
          <w:bCs/>
          <w:iCs/>
          <w:sz w:val="26"/>
          <w:szCs w:val="26"/>
        </w:rPr>
      </w:pPr>
      <w:r w:rsidRPr="007D5049">
        <w:rPr>
          <w:b/>
          <w:bCs/>
          <w:iCs/>
          <w:sz w:val="26"/>
          <w:szCs w:val="26"/>
        </w:rPr>
        <w:t>Учреждения дополнительного образования</w:t>
      </w:r>
      <w:bookmarkEnd w:id="51"/>
    </w:p>
    <w:p w:rsidR="007D5049" w:rsidRPr="007D5049" w:rsidRDefault="007D5049" w:rsidP="00F215E4">
      <w:pPr>
        <w:ind w:firstLine="709"/>
        <w:jc w:val="both"/>
        <w:rPr>
          <w:sz w:val="26"/>
          <w:szCs w:val="26"/>
        </w:rPr>
      </w:pPr>
      <w:r w:rsidRPr="007D5049">
        <w:rPr>
          <w:sz w:val="26"/>
          <w:szCs w:val="26"/>
        </w:rPr>
        <w:t xml:space="preserve">Система дополнительного образования детей объединяет в единый процесс воспитание, обучение и развитие личности ребенка. </w:t>
      </w:r>
    </w:p>
    <w:p w:rsidR="007D5049" w:rsidRPr="007D5049" w:rsidRDefault="007D5049" w:rsidP="00F215E4">
      <w:pPr>
        <w:tabs>
          <w:tab w:val="left" w:pos="709"/>
          <w:tab w:val="left" w:pos="851"/>
        </w:tabs>
        <w:ind w:firstLine="709"/>
        <w:jc w:val="both"/>
        <w:rPr>
          <w:sz w:val="26"/>
          <w:szCs w:val="26"/>
        </w:rPr>
      </w:pPr>
      <w:r w:rsidRPr="007D5049">
        <w:rPr>
          <w:sz w:val="26"/>
          <w:szCs w:val="26"/>
        </w:rPr>
        <w:t>Сеть учреждений дополнительного образования детей округа в настоящее время представлена двумя учреждениями:</w:t>
      </w:r>
    </w:p>
    <w:p w:rsidR="007D5049" w:rsidRPr="007D5049" w:rsidRDefault="00536266" w:rsidP="007D5049">
      <w:pPr>
        <w:ind w:firstLine="567"/>
        <w:jc w:val="both"/>
        <w:rPr>
          <w:bCs/>
          <w:sz w:val="26"/>
          <w:szCs w:val="26"/>
        </w:rPr>
      </w:pPr>
      <w:r>
        <w:rPr>
          <w:sz w:val="26"/>
          <w:szCs w:val="26"/>
        </w:rPr>
        <w:t xml:space="preserve">  </w:t>
      </w:r>
      <w:r w:rsidR="007D5049" w:rsidRPr="007D5049">
        <w:rPr>
          <w:sz w:val="26"/>
          <w:szCs w:val="26"/>
        </w:rPr>
        <w:t xml:space="preserve">1) </w:t>
      </w:r>
      <w:r w:rsidR="007D5049" w:rsidRPr="007D5049">
        <w:rPr>
          <w:bCs/>
          <w:sz w:val="26"/>
          <w:szCs w:val="26"/>
        </w:rPr>
        <w:t>МБУ ДО «Детско-юношеский центр Светлогорского городского округа»,</w:t>
      </w:r>
    </w:p>
    <w:p w:rsidR="007D5049" w:rsidRPr="007D5049" w:rsidRDefault="00536266" w:rsidP="007D5049">
      <w:pPr>
        <w:ind w:firstLine="567"/>
        <w:jc w:val="both"/>
        <w:rPr>
          <w:sz w:val="26"/>
          <w:szCs w:val="26"/>
        </w:rPr>
      </w:pPr>
      <w:r>
        <w:rPr>
          <w:bCs/>
          <w:sz w:val="26"/>
          <w:szCs w:val="26"/>
        </w:rPr>
        <w:t xml:space="preserve">  </w:t>
      </w:r>
      <w:r w:rsidR="007D5049" w:rsidRPr="007D5049">
        <w:rPr>
          <w:bCs/>
          <w:sz w:val="26"/>
          <w:szCs w:val="26"/>
        </w:rPr>
        <w:t>2) МАУ «ФОК «Светлогорский» (отделение дополнительного образования).</w:t>
      </w:r>
    </w:p>
    <w:p w:rsidR="007D5049" w:rsidRPr="007D5049" w:rsidRDefault="00536266" w:rsidP="007D5049">
      <w:pPr>
        <w:ind w:firstLine="567"/>
        <w:jc w:val="both"/>
        <w:rPr>
          <w:color w:val="C00000"/>
          <w:sz w:val="26"/>
          <w:szCs w:val="26"/>
        </w:rPr>
      </w:pPr>
      <w:r>
        <w:rPr>
          <w:color w:val="C00000"/>
          <w:sz w:val="26"/>
          <w:szCs w:val="26"/>
        </w:rPr>
        <w:t xml:space="preserve">  </w:t>
      </w:r>
    </w:p>
    <w:p w:rsidR="007D5049" w:rsidRPr="007D5049" w:rsidRDefault="007D5049" w:rsidP="007D5049">
      <w:pPr>
        <w:ind w:firstLine="567"/>
        <w:jc w:val="center"/>
        <w:rPr>
          <w:b/>
          <w:bCs/>
          <w:iCs/>
          <w:sz w:val="26"/>
          <w:szCs w:val="26"/>
        </w:rPr>
      </w:pPr>
      <w:r w:rsidRPr="007D5049">
        <w:rPr>
          <w:b/>
          <w:bCs/>
          <w:iCs/>
          <w:sz w:val="26"/>
          <w:szCs w:val="26"/>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7D5049" w:rsidRPr="007D5049" w:rsidRDefault="007D5049" w:rsidP="00F215E4">
      <w:pPr>
        <w:tabs>
          <w:tab w:val="left" w:pos="567"/>
          <w:tab w:val="left" w:pos="709"/>
        </w:tabs>
        <w:ind w:firstLine="709"/>
        <w:jc w:val="both"/>
        <w:rPr>
          <w:sz w:val="26"/>
          <w:szCs w:val="26"/>
        </w:rPr>
      </w:pPr>
      <w:r w:rsidRPr="007D5049">
        <w:rPr>
          <w:sz w:val="26"/>
          <w:szCs w:val="26"/>
        </w:rPr>
        <w:t>Источник информации: Калининградстат, сведения администрации муниципального образования «Светлогорский городской округ».</w:t>
      </w:r>
    </w:p>
    <w:p w:rsidR="007D5049" w:rsidRDefault="007D5049" w:rsidP="00F215E4">
      <w:pPr>
        <w:ind w:firstLine="709"/>
        <w:jc w:val="both"/>
        <w:rPr>
          <w:sz w:val="26"/>
          <w:szCs w:val="26"/>
        </w:rPr>
      </w:pPr>
      <w:r w:rsidRPr="007D5049">
        <w:rPr>
          <w:sz w:val="26"/>
          <w:szCs w:val="26"/>
        </w:rPr>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 xml:space="preserve">Таблица № </w:t>
      </w:r>
      <w:r w:rsidR="004B6C79">
        <w:rPr>
          <w:i/>
        </w:rPr>
        <w:t>29</w:t>
      </w:r>
    </w:p>
    <w:p w:rsidR="0009344C" w:rsidRPr="00F215E4" w:rsidRDefault="0009344C" w:rsidP="007D5049">
      <w:pPr>
        <w:ind w:firstLine="709"/>
        <w:jc w:val="both"/>
        <w:rPr>
          <w:b/>
          <w:sz w:val="26"/>
          <w:szCs w:val="26"/>
        </w:rPr>
      </w:pPr>
    </w:p>
    <w:tbl>
      <w:tblPr>
        <w:tblStyle w:val="10"/>
        <w:tblW w:w="9469" w:type="dxa"/>
        <w:tblInd w:w="-5" w:type="dxa"/>
        <w:tblLook w:val="04A0"/>
      </w:tblPr>
      <w:tblGrid>
        <w:gridCol w:w="2329"/>
        <w:gridCol w:w="1970"/>
        <w:gridCol w:w="1910"/>
        <w:gridCol w:w="1842"/>
        <w:gridCol w:w="1418"/>
      </w:tblGrid>
      <w:tr w:rsidR="007D5049" w:rsidRPr="00F215E4" w:rsidTr="00F215E4">
        <w:trPr>
          <w:trHeight w:val="565"/>
        </w:trPr>
        <w:tc>
          <w:tcPr>
            <w:tcW w:w="2329" w:type="dxa"/>
            <w:vAlign w:val="center"/>
          </w:tcPr>
          <w:p w:rsidR="007D5049" w:rsidRPr="00F215E4" w:rsidRDefault="007D5049" w:rsidP="00F215E4">
            <w:pPr>
              <w:jc w:val="center"/>
              <w:rPr>
                <w:b/>
                <w:sz w:val="26"/>
                <w:szCs w:val="26"/>
              </w:rPr>
            </w:pPr>
            <w:r w:rsidRPr="00F215E4">
              <w:rPr>
                <w:b/>
                <w:sz w:val="26"/>
                <w:szCs w:val="26"/>
              </w:rPr>
              <w:t>Период</w:t>
            </w:r>
          </w:p>
        </w:tc>
        <w:tc>
          <w:tcPr>
            <w:tcW w:w="1970" w:type="dxa"/>
            <w:vAlign w:val="center"/>
          </w:tcPr>
          <w:p w:rsidR="007D5049" w:rsidRPr="00F215E4" w:rsidRDefault="007D5049" w:rsidP="00AB6B6D">
            <w:pPr>
              <w:jc w:val="center"/>
              <w:rPr>
                <w:b/>
                <w:sz w:val="26"/>
                <w:szCs w:val="26"/>
              </w:rPr>
            </w:pPr>
            <w:r w:rsidRPr="00F215E4">
              <w:rPr>
                <w:b/>
                <w:sz w:val="26"/>
                <w:szCs w:val="26"/>
                <w:lang w:val="en-US"/>
              </w:rPr>
              <w:t>2019</w:t>
            </w:r>
            <w:r w:rsidR="00F215E4" w:rsidRPr="00F215E4">
              <w:rPr>
                <w:b/>
                <w:sz w:val="26"/>
                <w:szCs w:val="26"/>
              </w:rPr>
              <w:t>г.</w:t>
            </w:r>
          </w:p>
        </w:tc>
        <w:tc>
          <w:tcPr>
            <w:tcW w:w="1910" w:type="dxa"/>
            <w:vAlign w:val="center"/>
          </w:tcPr>
          <w:p w:rsidR="007D5049" w:rsidRPr="00F215E4" w:rsidRDefault="007D5049" w:rsidP="00AB6B6D">
            <w:pPr>
              <w:jc w:val="center"/>
              <w:rPr>
                <w:b/>
                <w:sz w:val="26"/>
                <w:szCs w:val="26"/>
              </w:rPr>
            </w:pPr>
            <w:r w:rsidRPr="00F215E4">
              <w:rPr>
                <w:b/>
                <w:sz w:val="26"/>
                <w:szCs w:val="26"/>
              </w:rPr>
              <w:t>2020</w:t>
            </w:r>
            <w:r w:rsidR="00F215E4" w:rsidRPr="00F215E4">
              <w:rPr>
                <w:b/>
                <w:sz w:val="26"/>
                <w:szCs w:val="26"/>
              </w:rPr>
              <w:t>г.</w:t>
            </w:r>
          </w:p>
        </w:tc>
        <w:tc>
          <w:tcPr>
            <w:tcW w:w="1842" w:type="dxa"/>
            <w:vAlign w:val="center"/>
          </w:tcPr>
          <w:p w:rsidR="007D5049" w:rsidRPr="00F215E4" w:rsidRDefault="007D5049" w:rsidP="00AB6B6D">
            <w:pPr>
              <w:jc w:val="center"/>
              <w:rPr>
                <w:b/>
                <w:sz w:val="26"/>
                <w:szCs w:val="26"/>
              </w:rPr>
            </w:pPr>
            <w:r w:rsidRPr="00F215E4">
              <w:rPr>
                <w:b/>
                <w:sz w:val="26"/>
                <w:szCs w:val="26"/>
              </w:rPr>
              <w:t>2021</w:t>
            </w:r>
            <w:r w:rsidR="00F215E4" w:rsidRPr="00F215E4">
              <w:rPr>
                <w:b/>
                <w:sz w:val="26"/>
                <w:szCs w:val="26"/>
              </w:rPr>
              <w:t>г.</w:t>
            </w:r>
          </w:p>
        </w:tc>
        <w:tc>
          <w:tcPr>
            <w:tcW w:w="1418" w:type="dxa"/>
            <w:vAlign w:val="center"/>
          </w:tcPr>
          <w:p w:rsidR="007D5049" w:rsidRPr="00F215E4" w:rsidRDefault="00F215E4" w:rsidP="00AB6B6D">
            <w:pPr>
              <w:ind w:left="-867"/>
              <w:jc w:val="center"/>
              <w:rPr>
                <w:b/>
                <w:sz w:val="26"/>
                <w:szCs w:val="26"/>
              </w:rPr>
            </w:pPr>
            <w:r w:rsidRPr="00F215E4">
              <w:rPr>
                <w:b/>
                <w:sz w:val="26"/>
                <w:szCs w:val="26"/>
              </w:rPr>
              <w:t xml:space="preserve">           2022г.</w:t>
            </w:r>
          </w:p>
        </w:tc>
      </w:tr>
      <w:tr w:rsidR="007D5049" w:rsidRPr="007D5049" w:rsidTr="0078107B">
        <w:trPr>
          <w:trHeight w:val="405"/>
        </w:trPr>
        <w:tc>
          <w:tcPr>
            <w:tcW w:w="23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D5049" w:rsidRPr="007D5049" w:rsidRDefault="007D5049" w:rsidP="007D5049">
            <w:pPr>
              <w:jc w:val="center"/>
              <w:rPr>
                <w:sz w:val="26"/>
                <w:szCs w:val="26"/>
                <w:vertAlign w:val="superscript"/>
              </w:rPr>
            </w:pPr>
            <w:r w:rsidRPr="007D5049">
              <w:rPr>
                <w:color w:val="000000"/>
                <w:sz w:val="26"/>
                <w:szCs w:val="26"/>
              </w:rPr>
              <w:t>%</w:t>
            </w:r>
          </w:p>
        </w:tc>
        <w:tc>
          <w:tcPr>
            <w:tcW w:w="1970"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lang w:val="en-US"/>
              </w:rPr>
            </w:pPr>
            <w:r w:rsidRPr="007D5049">
              <w:rPr>
                <w:color w:val="000000"/>
                <w:sz w:val="26"/>
                <w:szCs w:val="26"/>
              </w:rPr>
              <w:t>75,1</w:t>
            </w:r>
          </w:p>
        </w:tc>
        <w:tc>
          <w:tcPr>
            <w:tcW w:w="1910"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76,2</w:t>
            </w:r>
          </w:p>
        </w:tc>
        <w:tc>
          <w:tcPr>
            <w:tcW w:w="1842" w:type="dxa"/>
            <w:tcBorders>
              <w:top w:val="single" w:sz="4" w:space="0" w:color="000000"/>
              <w:left w:val="nil"/>
              <w:bottom w:val="single" w:sz="4" w:space="0" w:color="000000"/>
              <w:right w:val="single" w:sz="4" w:space="0" w:color="000000"/>
            </w:tcBorders>
            <w:shd w:val="clear" w:color="auto" w:fill="auto"/>
            <w:vAlign w:val="center"/>
          </w:tcPr>
          <w:p w:rsidR="007D5049" w:rsidRPr="007D5049" w:rsidRDefault="007D5049" w:rsidP="007D5049">
            <w:pPr>
              <w:jc w:val="center"/>
              <w:rPr>
                <w:color w:val="FF0000"/>
                <w:sz w:val="26"/>
                <w:szCs w:val="26"/>
              </w:rPr>
            </w:pPr>
            <w:r w:rsidRPr="007D5049">
              <w:rPr>
                <w:color w:val="000000"/>
                <w:sz w:val="26"/>
                <w:szCs w:val="26"/>
              </w:rPr>
              <w:t>95</w:t>
            </w:r>
          </w:p>
        </w:tc>
        <w:tc>
          <w:tcPr>
            <w:tcW w:w="1418" w:type="dxa"/>
            <w:tcBorders>
              <w:top w:val="single" w:sz="4" w:space="0" w:color="000000"/>
              <w:left w:val="nil"/>
              <w:bottom w:val="single" w:sz="4" w:space="0" w:color="000000"/>
              <w:right w:val="single" w:sz="4" w:space="0" w:color="000000"/>
            </w:tcBorders>
            <w:vAlign w:val="center"/>
          </w:tcPr>
          <w:p w:rsidR="007D5049" w:rsidRPr="007D5049" w:rsidRDefault="007D5049" w:rsidP="007D5049">
            <w:pPr>
              <w:ind w:left="-867"/>
              <w:jc w:val="center"/>
              <w:rPr>
                <w:color w:val="000000"/>
                <w:sz w:val="26"/>
                <w:szCs w:val="26"/>
              </w:rPr>
            </w:pPr>
            <w:r w:rsidRPr="007D5049">
              <w:rPr>
                <w:color w:val="000000"/>
                <w:sz w:val="26"/>
                <w:szCs w:val="26"/>
              </w:rPr>
              <w:t xml:space="preserve">             79,86</w:t>
            </w:r>
          </w:p>
        </w:tc>
      </w:tr>
    </w:tbl>
    <w:p w:rsidR="00F215E4" w:rsidRDefault="007D5049" w:rsidP="00F215E4">
      <w:pPr>
        <w:pStyle w:val="a9"/>
        <w:spacing w:after="0" w:line="240" w:lineRule="auto"/>
        <w:ind w:left="0" w:firstLine="709"/>
        <w:contextualSpacing w:val="0"/>
        <w:jc w:val="both"/>
        <w:rPr>
          <w:rFonts w:ascii="Times New Roman" w:hAnsi="Times New Roman"/>
          <w:iCs/>
          <w:sz w:val="26"/>
          <w:szCs w:val="26"/>
        </w:rPr>
      </w:pPr>
      <w:r w:rsidRPr="007D5049">
        <w:rPr>
          <w:rFonts w:ascii="Times New Roman" w:hAnsi="Times New Roman"/>
          <w:iCs/>
          <w:sz w:val="26"/>
          <w:szCs w:val="26"/>
        </w:rPr>
        <w:t>Показатель за 2022 год по отношению к 2021 году снизился на 15,1%.</w:t>
      </w:r>
      <w:r w:rsidR="00F215E4">
        <w:rPr>
          <w:rFonts w:ascii="Times New Roman" w:hAnsi="Times New Roman"/>
          <w:iCs/>
          <w:sz w:val="26"/>
          <w:szCs w:val="26"/>
        </w:rPr>
        <w:t xml:space="preserve"> </w:t>
      </w:r>
    </w:p>
    <w:p w:rsidR="007D5049" w:rsidRPr="007D5049" w:rsidRDefault="007D5049" w:rsidP="00F215E4">
      <w:pPr>
        <w:pStyle w:val="a9"/>
        <w:spacing w:after="0" w:line="240" w:lineRule="auto"/>
        <w:ind w:left="0" w:firstLine="709"/>
        <w:contextualSpacing w:val="0"/>
        <w:jc w:val="both"/>
        <w:rPr>
          <w:rFonts w:ascii="Times New Roman" w:hAnsi="Times New Roman"/>
          <w:bCs/>
          <w:sz w:val="26"/>
          <w:szCs w:val="26"/>
        </w:rPr>
      </w:pPr>
      <w:r w:rsidRPr="007D5049">
        <w:rPr>
          <w:rFonts w:ascii="Times New Roman" w:hAnsi="Times New Roman"/>
          <w:bCs/>
          <w:sz w:val="26"/>
          <w:szCs w:val="26"/>
        </w:rPr>
        <w:t>Снижение показателя в 2022 году можно объяснить частой заболеваемостью детей и не возможностью посещения занятий. В последующие годы количество детей, охваченных дополнительным образованием, будет расти за счет открытия новых мест, организации дополнительного образования на базах общеобразовательных организаций.</w:t>
      </w:r>
    </w:p>
    <w:p w:rsidR="007D5049" w:rsidRPr="007D5049" w:rsidRDefault="007D5049" w:rsidP="00F215E4">
      <w:pPr>
        <w:ind w:firstLine="709"/>
        <w:jc w:val="both"/>
        <w:rPr>
          <w:bCs/>
          <w:sz w:val="26"/>
          <w:szCs w:val="26"/>
        </w:rPr>
      </w:pPr>
      <w:r w:rsidRPr="007D5049">
        <w:rPr>
          <w:bCs/>
          <w:sz w:val="26"/>
          <w:szCs w:val="26"/>
        </w:rPr>
        <w:t xml:space="preserve">На территории муниципалитета внедрена система персонифицированного финансирования дополнительного образования детей.  Утверждено Положение о персонифицированном дополнительном образовании, наполнен навигатор образовательными программами, реализуемыми в рамках муниципального задания. </w:t>
      </w:r>
    </w:p>
    <w:p w:rsidR="007D5049" w:rsidRPr="007D5049" w:rsidRDefault="007D5049" w:rsidP="00F215E4">
      <w:pPr>
        <w:tabs>
          <w:tab w:val="left" w:pos="567"/>
        </w:tabs>
        <w:ind w:firstLine="709"/>
        <w:jc w:val="both"/>
        <w:rPr>
          <w:bCs/>
          <w:sz w:val="26"/>
          <w:szCs w:val="26"/>
        </w:rPr>
      </w:pPr>
      <w:r w:rsidRPr="007D5049">
        <w:rPr>
          <w:bCs/>
          <w:sz w:val="26"/>
          <w:szCs w:val="26"/>
        </w:rPr>
        <w:t xml:space="preserve">На базе МБУ ДО «ДЮЦ Светлогорского городского округа» создан муниципальный опорный центр дополнительного образования детей, целью которого является создание условий для обеспечения в муниципалитете эффективной системы взаимодействия в сфере дополнительного образования детей по реализации современных, вариативных и </w:t>
      </w:r>
      <w:r w:rsidRPr="007D5049">
        <w:rPr>
          <w:bCs/>
          <w:sz w:val="26"/>
          <w:szCs w:val="26"/>
        </w:rPr>
        <w:lastRenderedPageBreak/>
        <w:t>востребованных дополнительных общеобразовательных программ для детей различных направленностей, обеспечивающих достижение показателей развития системы дополнительного образования, установленных региональным приоритетным проектом «Доступное дополнительное образование для детей Калининградской области».</w:t>
      </w:r>
    </w:p>
    <w:p w:rsidR="007D5049" w:rsidRPr="007D5049" w:rsidRDefault="007D5049" w:rsidP="00F215E4">
      <w:pPr>
        <w:tabs>
          <w:tab w:val="left" w:pos="567"/>
          <w:tab w:val="left" w:pos="709"/>
        </w:tabs>
        <w:ind w:firstLine="709"/>
        <w:jc w:val="both"/>
        <w:rPr>
          <w:bCs/>
          <w:sz w:val="26"/>
          <w:szCs w:val="26"/>
        </w:rPr>
      </w:pPr>
      <w:r w:rsidRPr="007D5049">
        <w:rPr>
          <w:bCs/>
          <w:sz w:val="26"/>
          <w:szCs w:val="26"/>
        </w:rPr>
        <w:t>МАУ «ФОК» Светлогорский» (отделение дополнительного образования) осуществляет обучение учащихся по дополнительным общеразвивающим, общеобразовательным программам в области физической культуры и спорта, что позволяет профессионально ориентировать детей и подростков к подготовке и поступлению в дальнейшем в вузы.</w:t>
      </w:r>
    </w:p>
    <w:p w:rsidR="007D5049" w:rsidRPr="007D5049" w:rsidRDefault="007D5049" w:rsidP="00F215E4">
      <w:pPr>
        <w:tabs>
          <w:tab w:val="left" w:pos="709"/>
        </w:tabs>
        <w:ind w:firstLine="709"/>
        <w:jc w:val="both"/>
        <w:rPr>
          <w:rFonts w:eastAsia="Calibri"/>
          <w:bCs/>
          <w:sz w:val="26"/>
          <w:szCs w:val="26"/>
        </w:rPr>
      </w:pPr>
      <w:r w:rsidRPr="007D5049">
        <w:rPr>
          <w:sz w:val="26"/>
          <w:szCs w:val="26"/>
          <w:shd w:val="clear" w:color="auto" w:fill="FFFFFF"/>
        </w:rPr>
        <w:t>В рамках федерального проекта «Успех каждого ребенка» в 2022 году в школе п</w:t>
      </w:r>
      <w:r w:rsidR="00AB6B6D">
        <w:rPr>
          <w:sz w:val="26"/>
          <w:szCs w:val="26"/>
          <w:shd w:val="clear" w:color="auto" w:fill="FFFFFF"/>
        </w:rPr>
        <w:t>ос</w:t>
      </w:r>
      <w:r w:rsidRPr="007D5049">
        <w:rPr>
          <w:sz w:val="26"/>
          <w:szCs w:val="26"/>
          <w:shd w:val="clear" w:color="auto" w:fill="FFFFFF"/>
        </w:rPr>
        <w:t xml:space="preserve">. Приморье дополнительно создано 20 новых мест по программе дополнительного образования детей «Робототехника». С </w:t>
      </w:r>
      <w:r w:rsidRPr="007D5049">
        <w:rPr>
          <w:sz w:val="26"/>
          <w:szCs w:val="26"/>
        </w:rPr>
        <w:t>сентября 2022 году в МБОУ ООШ п</w:t>
      </w:r>
      <w:r w:rsidR="00AB6B6D">
        <w:rPr>
          <w:sz w:val="26"/>
          <w:szCs w:val="26"/>
        </w:rPr>
        <w:t>ос</w:t>
      </w:r>
      <w:r w:rsidRPr="007D5049">
        <w:rPr>
          <w:sz w:val="26"/>
          <w:szCs w:val="26"/>
        </w:rPr>
        <w:t xml:space="preserve">. Приморье начата реализация разноуровневой дополнительной общеобразовательной общеразвивающей программы технической направленности «Робототехника». </w:t>
      </w:r>
      <w:r w:rsidRPr="007D5049">
        <w:rPr>
          <w:rFonts w:eastAsia="Calibri"/>
          <w:bCs/>
          <w:sz w:val="26"/>
          <w:szCs w:val="26"/>
        </w:rPr>
        <w:t>Для реализации программы приобретены робототехнические наборы.</w:t>
      </w:r>
    </w:p>
    <w:p w:rsidR="007D5049" w:rsidRPr="007D5049" w:rsidRDefault="007D5049" w:rsidP="00F215E4">
      <w:pPr>
        <w:ind w:firstLine="709"/>
        <w:jc w:val="both"/>
        <w:rPr>
          <w:sz w:val="26"/>
          <w:szCs w:val="26"/>
          <w:shd w:val="clear" w:color="auto" w:fill="FFFFFF"/>
        </w:rPr>
      </w:pPr>
      <w:r w:rsidRPr="007D5049">
        <w:rPr>
          <w:sz w:val="26"/>
          <w:szCs w:val="26"/>
          <w:shd w:val="clear" w:color="auto" w:fill="FFFFFF"/>
        </w:rPr>
        <w:t>В 2023 году в рамках вышеуказанного проекта в школе п. Приморье будут созданы дополнительно еще 20 новых мест по туристско-краеведческому направлению.</w:t>
      </w:r>
    </w:p>
    <w:p w:rsidR="00DF0152" w:rsidRDefault="007D5049" w:rsidP="00F215E4">
      <w:pPr>
        <w:pStyle w:val="a9"/>
        <w:spacing w:after="0" w:line="240" w:lineRule="auto"/>
        <w:ind w:left="0" w:firstLine="709"/>
        <w:contextualSpacing w:val="0"/>
        <w:jc w:val="both"/>
        <w:rPr>
          <w:rFonts w:ascii="Times New Roman" w:hAnsi="Times New Roman"/>
          <w:bCs/>
          <w:sz w:val="26"/>
          <w:szCs w:val="26"/>
        </w:rPr>
      </w:pPr>
      <w:r w:rsidRPr="007D5049">
        <w:rPr>
          <w:rFonts w:ascii="Times New Roman" w:hAnsi="Times New Roman"/>
          <w:bCs/>
          <w:sz w:val="26"/>
          <w:szCs w:val="26"/>
        </w:rPr>
        <w:t xml:space="preserve">В рамках губернаторской программы «Умная </w:t>
      </w:r>
      <w:proofErr w:type="spellStart"/>
      <w:r w:rsidRPr="007D5049">
        <w:rPr>
          <w:rFonts w:ascii="Times New Roman" w:hAnsi="Times New Roman"/>
          <w:bCs/>
          <w:sz w:val="26"/>
          <w:szCs w:val="26"/>
        </w:rPr>
        <w:t>PROдленка</w:t>
      </w:r>
      <w:proofErr w:type="spellEnd"/>
      <w:r w:rsidRPr="007D5049">
        <w:rPr>
          <w:rFonts w:ascii="Times New Roman" w:hAnsi="Times New Roman"/>
          <w:bCs/>
          <w:sz w:val="26"/>
          <w:szCs w:val="26"/>
        </w:rPr>
        <w:t>» во всех школах округа для школьников, получающих начальное общее образование, реализуются дополнительные образовательные программы по четырем направленностям (художественная, социально-гуманитарная, техническая, физкультурно-спортивная): изостудия «Акварель», «Робототехника», «Основы изобразительного искусства», «Здоровячок», «Шахматы», «</w:t>
      </w:r>
      <w:r w:rsidRPr="007D5049">
        <w:rPr>
          <w:rFonts w:ascii="Times New Roman" w:hAnsi="Times New Roman"/>
          <w:bCs/>
          <w:sz w:val="26"/>
          <w:szCs w:val="26"/>
          <w:lang w:val="en-US"/>
        </w:rPr>
        <w:t>Lego</w:t>
      </w:r>
      <w:r w:rsidRPr="007D5049">
        <w:rPr>
          <w:rFonts w:ascii="Times New Roman" w:hAnsi="Times New Roman"/>
          <w:bCs/>
          <w:sz w:val="26"/>
          <w:szCs w:val="26"/>
        </w:rPr>
        <w:t>-</w:t>
      </w:r>
      <w:r w:rsidRPr="007D5049">
        <w:rPr>
          <w:rFonts w:ascii="Times New Roman" w:hAnsi="Times New Roman"/>
          <w:bCs/>
          <w:sz w:val="26"/>
          <w:szCs w:val="26"/>
          <w:lang w:val="en-US"/>
        </w:rPr>
        <w:t>kids</w:t>
      </w:r>
      <w:r w:rsidRPr="007D5049">
        <w:rPr>
          <w:rFonts w:ascii="Times New Roman" w:hAnsi="Times New Roman"/>
          <w:bCs/>
          <w:sz w:val="26"/>
          <w:szCs w:val="26"/>
        </w:rPr>
        <w:t xml:space="preserve">», «Ритмика и хореография», «Театральная студия», «Юный </w:t>
      </w:r>
      <w:proofErr w:type="spellStart"/>
      <w:r w:rsidRPr="007D5049">
        <w:rPr>
          <w:rFonts w:ascii="Times New Roman" w:hAnsi="Times New Roman"/>
          <w:bCs/>
          <w:sz w:val="26"/>
          <w:szCs w:val="26"/>
        </w:rPr>
        <w:t>роботехник</w:t>
      </w:r>
      <w:proofErr w:type="spellEnd"/>
      <w:r w:rsidRPr="007D5049">
        <w:rPr>
          <w:rFonts w:ascii="Times New Roman" w:hAnsi="Times New Roman"/>
          <w:bCs/>
          <w:sz w:val="26"/>
          <w:szCs w:val="26"/>
        </w:rPr>
        <w:t>».</w:t>
      </w:r>
    </w:p>
    <w:p w:rsidR="007D5049" w:rsidRPr="007D5049" w:rsidRDefault="007D5049" w:rsidP="00F215E4">
      <w:pPr>
        <w:pStyle w:val="a9"/>
        <w:tabs>
          <w:tab w:val="left" w:pos="567"/>
          <w:tab w:val="left" w:pos="709"/>
        </w:tabs>
        <w:spacing w:after="0" w:line="240" w:lineRule="auto"/>
        <w:ind w:left="0" w:firstLine="709"/>
        <w:contextualSpacing w:val="0"/>
        <w:jc w:val="both"/>
        <w:rPr>
          <w:rFonts w:ascii="Times New Roman" w:hAnsi="Times New Roman"/>
          <w:bCs/>
          <w:sz w:val="26"/>
          <w:szCs w:val="26"/>
        </w:rPr>
      </w:pPr>
      <w:r w:rsidRPr="007D5049">
        <w:rPr>
          <w:rFonts w:ascii="Times New Roman" w:hAnsi="Times New Roman"/>
          <w:bCs/>
          <w:sz w:val="26"/>
          <w:szCs w:val="26"/>
        </w:rPr>
        <w:t>Также в общеобразовательных организациях функционируют студии, секции, кружки различной направленности, которые составляют школьный блок дополнительного образования.</w:t>
      </w:r>
    </w:p>
    <w:p w:rsidR="00AB6B6D" w:rsidRDefault="00AB6B6D" w:rsidP="00F215E4">
      <w:pPr>
        <w:ind w:firstLine="709"/>
        <w:rPr>
          <w:b/>
          <w:bCs/>
          <w:sz w:val="26"/>
          <w:szCs w:val="26"/>
        </w:rPr>
      </w:pPr>
    </w:p>
    <w:p w:rsidR="00BE24D9" w:rsidRPr="004B40CA" w:rsidRDefault="00BE24D9" w:rsidP="00F215E4">
      <w:pPr>
        <w:ind w:firstLine="709"/>
        <w:rPr>
          <w:b/>
          <w:bCs/>
        </w:rPr>
      </w:pPr>
      <w:r w:rsidRPr="004B40CA">
        <w:rPr>
          <w:b/>
          <w:bCs/>
          <w:sz w:val="26"/>
          <w:szCs w:val="26"/>
        </w:rPr>
        <w:t>3.8.</w:t>
      </w:r>
      <w:r w:rsidR="004B40CA">
        <w:rPr>
          <w:b/>
          <w:bCs/>
        </w:rPr>
        <w:t xml:space="preserve"> </w:t>
      </w:r>
      <w:r>
        <w:rPr>
          <w:b/>
          <w:sz w:val="26"/>
          <w:szCs w:val="26"/>
        </w:rPr>
        <w:t>Культура, спорт и молодежная политика</w:t>
      </w:r>
    </w:p>
    <w:p w:rsidR="00BE24D9" w:rsidRDefault="00BE24D9" w:rsidP="00F215E4">
      <w:pPr>
        <w:tabs>
          <w:tab w:val="left" w:pos="709"/>
        </w:tabs>
        <w:ind w:firstLine="709"/>
        <w:rPr>
          <w:b/>
          <w:color w:val="C00000"/>
          <w:sz w:val="26"/>
          <w:szCs w:val="26"/>
        </w:rPr>
      </w:pPr>
    </w:p>
    <w:p w:rsidR="00BE24D9" w:rsidRPr="00F91AE1" w:rsidRDefault="00BE24D9" w:rsidP="00F215E4">
      <w:pPr>
        <w:ind w:firstLine="709"/>
        <w:rPr>
          <w:b/>
          <w:sz w:val="26"/>
          <w:szCs w:val="26"/>
        </w:rPr>
      </w:pPr>
      <w:r w:rsidRPr="00F91AE1">
        <w:rPr>
          <w:b/>
          <w:sz w:val="26"/>
          <w:szCs w:val="26"/>
        </w:rPr>
        <w:t>3.</w:t>
      </w:r>
      <w:r w:rsidR="004B40CA">
        <w:rPr>
          <w:b/>
          <w:sz w:val="26"/>
          <w:szCs w:val="26"/>
        </w:rPr>
        <w:t>8</w:t>
      </w:r>
      <w:r w:rsidRPr="00F91AE1">
        <w:rPr>
          <w:b/>
          <w:sz w:val="26"/>
          <w:szCs w:val="26"/>
        </w:rPr>
        <w:t>.1. Культура</w:t>
      </w:r>
    </w:p>
    <w:p w:rsidR="00BE24D9" w:rsidRPr="004B40CA" w:rsidRDefault="00BE24D9" w:rsidP="00F215E4">
      <w:pPr>
        <w:tabs>
          <w:tab w:val="left" w:pos="709"/>
        </w:tabs>
        <w:ind w:firstLine="709"/>
        <w:jc w:val="both"/>
        <w:rPr>
          <w:sz w:val="26"/>
          <w:szCs w:val="26"/>
        </w:rPr>
      </w:pPr>
      <w:r w:rsidRPr="00C73F66">
        <w:rPr>
          <w:sz w:val="26"/>
          <w:szCs w:val="26"/>
        </w:rPr>
        <w:t xml:space="preserve">Общедоступные объекты культурно-просветительского направления в Светлогорском округе имеют различную подведомственность (федеральную, региональную, муниципальную и частную), разнообразный формат (специализированные здания или помещения, выставочные пространства или открытые площадки), а также многогранную специфику деятельности </w:t>
      </w:r>
      <w:r w:rsidRPr="008A419B">
        <w:rPr>
          <w:sz w:val="26"/>
          <w:szCs w:val="26"/>
        </w:rPr>
        <w:t>(камерные и деловые мероприятия, бизнес-конференции, концерты, фестивали, творческие встречи, кинопоказы, выставки, перфомансы).</w:t>
      </w:r>
      <w:r w:rsidRPr="00C73F66">
        <w:rPr>
          <w:sz w:val="26"/>
          <w:szCs w:val="26"/>
        </w:rPr>
        <w:t xml:space="preserve"> </w:t>
      </w:r>
    </w:p>
    <w:p w:rsidR="00BE24D9" w:rsidRPr="00C73F66" w:rsidRDefault="00BE24D9" w:rsidP="00F215E4">
      <w:pPr>
        <w:ind w:firstLine="709"/>
        <w:jc w:val="both"/>
        <w:rPr>
          <w:i/>
          <w:iCs/>
          <w:sz w:val="26"/>
          <w:szCs w:val="26"/>
        </w:rPr>
      </w:pPr>
      <w:r w:rsidRPr="00C73F66">
        <w:rPr>
          <w:i/>
          <w:iCs/>
          <w:sz w:val="26"/>
          <w:szCs w:val="26"/>
        </w:rPr>
        <w:t>Федеральные</w:t>
      </w:r>
      <w:r w:rsidR="00F215E4">
        <w:rPr>
          <w:i/>
          <w:iCs/>
          <w:sz w:val="26"/>
          <w:szCs w:val="26"/>
        </w:rPr>
        <w:t>.</w:t>
      </w:r>
      <w:r w:rsidRPr="00C73F66">
        <w:rPr>
          <w:i/>
          <w:iCs/>
          <w:sz w:val="26"/>
          <w:szCs w:val="26"/>
        </w:rPr>
        <w:t xml:space="preserve"> </w:t>
      </w:r>
    </w:p>
    <w:p w:rsidR="00BE24D9" w:rsidRPr="00C73F66" w:rsidRDefault="00BE24D9" w:rsidP="00F215E4">
      <w:pPr>
        <w:tabs>
          <w:tab w:val="left" w:pos="1134"/>
        </w:tabs>
        <w:ind w:firstLine="709"/>
        <w:jc w:val="both"/>
        <w:rPr>
          <w:sz w:val="26"/>
          <w:szCs w:val="26"/>
        </w:rPr>
      </w:pPr>
      <w:r w:rsidRPr="00C73F66">
        <w:rPr>
          <w:sz w:val="26"/>
          <w:szCs w:val="26"/>
        </w:rPr>
        <w:t xml:space="preserve">Морской выставочный центр ФГБУК «Музей мирового </w:t>
      </w:r>
      <w:r w:rsidR="004B40CA" w:rsidRPr="00C73F66">
        <w:rPr>
          <w:sz w:val="26"/>
          <w:szCs w:val="26"/>
        </w:rPr>
        <w:t>океана»</w:t>
      </w:r>
      <w:r w:rsidR="004B40CA" w:rsidRPr="00B80917">
        <w:rPr>
          <w:sz w:val="26"/>
          <w:szCs w:val="26"/>
        </w:rPr>
        <w:t xml:space="preserve"> –</w:t>
      </w:r>
      <w:r w:rsidRPr="00B80917">
        <w:rPr>
          <w:sz w:val="26"/>
          <w:szCs w:val="26"/>
        </w:rPr>
        <w:t xml:space="preserve"> единственный объект Музея Мирового океана, располагающийся непосредственно на побережье Балтийского моря. Центр открылся 25 декабря 2015 года в здании театра эстрады «Янтарь-холл» (Светлогорск) и включает в себя почти 3 000 кв. м экспозиционных площадей.</w:t>
      </w:r>
    </w:p>
    <w:p w:rsidR="00BE24D9" w:rsidRPr="004B40CA" w:rsidRDefault="00BE24D9" w:rsidP="00F215E4">
      <w:pPr>
        <w:tabs>
          <w:tab w:val="left" w:pos="1134"/>
        </w:tabs>
        <w:ind w:firstLine="709"/>
        <w:jc w:val="both"/>
        <w:rPr>
          <w:sz w:val="26"/>
          <w:szCs w:val="26"/>
        </w:rPr>
      </w:pPr>
      <w:r w:rsidRPr="00C73F66">
        <w:rPr>
          <w:sz w:val="26"/>
          <w:szCs w:val="26"/>
        </w:rPr>
        <w:t>Клуб филиала «Светлогорский ВС» ФГКУ «Санаторно-курортный комплекс «Западный»» Министерства обороны Российской Федерации, оборудованный киноконцертным залом на 600 посадочных мест, паркетным классом для проведения танцевальных вечеров, библиотекой и выставочным пространством.</w:t>
      </w:r>
      <w:r>
        <w:rPr>
          <w:sz w:val="26"/>
          <w:szCs w:val="26"/>
        </w:rPr>
        <w:t xml:space="preserve"> </w:t>
      </w:r>
      <w:r w:rsidRPr="00B80917">
        <w:rPr>
          <w:sz w:val="26"/>
          <w:szCs w:val="26"/>
        </w:rPr>
        <w:t>Во взаимодействии с администрацией клуб фактически осуществляет функции городского дома культуры в г</w:t>
      </w:r>
      <w:r w:rsidR="00AB6B6D">
        <w:rPr>
          <w:sz w:val="26"/>
          <w:szCs w:val="26"/>
        </w:rPr>
        <w:t>ороде</w:t>
      </w:r>
      <w:r w:rsidRPr="00B80917">
        <w:rPr>
          <w:sz w:val="26"/>
          <w:szCs w:val="26"/>
        </w:rPr>
        <w:t xml:space="preserve"> Светлогорске.</w:t>
      </w:r>
    </w:p>
    <w:p w:rsidR="00BE24D9" w:rsidRPr="00C73F66" w:rsidRDefault="00BE24D9" w:rsidP="00F215E4">
      <w:pPr>
        <w:tabs>
          <w:tab w:val="left" w:pos="1134"/>
        </w:tabs>
        <w:ind w:firstLine="709"/>
        <w:jc w:val="both"/>
        <w:rPr>
          <w:i/>
          <w:iCs/>
          <w:sz w:val="26"/>
          <w:szCs w:val="26"/>
        </w:rPr>
      </w:pPr>
      <w:r w:rsidRPr="00C73F66">
        <w:rPr>
          <w:i/>
          <w:iCs/>
          <w:sz w:val="26"/>
          <w:szCs w:val="26"/>
        </w:rPr>
        <w:lastRenderedPageBreak/>
        <w:t>Региональные</w:t>
      </w:r>
      <w:r w:rsidR="00F215E4">
        <w:rPr>
          <w:i/>
          <w:iCs/>
          <w:sz w:val="26"/>
          <w:szCs w:val="26"/>
        </w:rPr>
        <w:t>.</w:t>
      </w:r>
      <w:r w:rsidRPr="00C73F66">
        <w:rPr>
          <w:i/>
          <w:iCs/>
          <w:sz w:val="26"/>
          <w:szCs w:val="26"/>
        </w:rPr>
        <w:t xml:space="preserve"> </w:t>
      </w:r>
    </w:p>
    <w:p w:rsidR="00BE24D9" w:rsidRPr="00B80917" w:rsidRDefault="00BE24D9" w:rsidP="00F215E4">
      <w:pPr>
        <w:tabs>
          <w:tab w:val="left" w:pos="1134"/>
        </w:tabs>
        <w:ind w:firstLine="709"/>
        <w:jc w:val="both"/>
        <w:rPr>
          <w:sz w:val="26"/>
          <w:szCs w:val="26"/>
        </w:rPr>
      </w:pPr>
      <w:r w:rsidRPr="00C73F66">
        <w:rPr>
          <w:sz w:val="26"/>
          <w:szCs w:val="26"/>
        </w:rPr>
        <w:t xml:space="preserve">ГБУК «Театр эстрады «Янтарь Холл»» </w:t>
      </w:r>
      <w:r w:rsidRPr="00B80917">
        <w:rPr>
          <w:sz w:val="26"/>
          <w:szCs w:val="26"/>
        </w:rPr>
        <w:t>с концертным залом на 1500 мест</w:t>
      </w:r>
      <w:r>
        <w:rPr>
          <w:sz w:val="26"/>
          <w:szCs w:val="26"/>
        </w:rPr>
        <w:t xml:space="preserve"> </w:t>
      </w:r>
      <w:r w:rsidRPr="00B80917">
        <w:rPr>
          <w:sz w:val="26"/>
          <w:szCs w:val="26"/>
        </w:rPr>
        <w:t>и конференц-залами малой и большой вместимости</w:t>
      </w:r>
      <w:r>
        <w:rPr>
          <w:sz w:val="26"/>
          <w:szCs w:val="26"/>
        </w:rPr>
        <w:t xml:space="preserve"> открылся в 2015 году</w:t>
      </w:r>
      <w:r w:rsidRPr="00B80917">
        <w:rPr>
          <w:sz w:val="26"/>
          <w:szCs w:val="26"/>
        </w:rPr>
        <w:t>. С 2016 года в театре эстрады работает кинотеатр, с двумя зрительными залами общей вместимостью 180 мест, в которых организуются кинопоказы, в рамках гастрольных фестивалей или кино-акций, а также – мастер-классы и творческие встречи в рамках сотрудничества с ВГИК.</w:t>
      </w:r>
      <w:r w:rsidRPr="00DB09F3">
        <w:rPr>
          <w:sz w:val="26"/>
          <w:szCs w:val="26"/>
        </w:rPr>
        <w:t xml:space="preserve"> </w:t>
      </w:r>
    </w:p>
    <w:p w:rsidR="00BE24D9" w:rsidRPr="004B40CA" w:rsidRDefault="00BE24D9" w:rsidP="00F215E4">
      <w:pPr>
        <w:tabs>
          <w:tab w:val="left" w:pos="1134"/>
        </w:tabs>
        <w:ind w:firstLine="709"/>
        <w:jc w:val="both"/>
        <w:rPr>
          <w:sz w:val="26"/>
          <w:szCs w:val="26"/>
        </w:rPr>
      </w:pPr>
      <w:r w:rsidRPr="00C73F66">
        <w:rPr>
          <w:sz w:val="26"/>
          <w:szCs w:val="26"/>
        </w:rPr>
        <w:t>ГБУК «Дом-музей Германа Брахерта»</w:t>
      </w:r>
      <w:r>
        <w:rPr>
          <w:sz w:val="26"/>
          <w:szCs w:val="26"/>
        </w:rPr>
        <w:t xml:space="preserve">, </w:t>
      </w:r>
      <w:r w:rsidRPr="00B80917">
        <w:rPr>
          <w:sz w:val="26"/>
          <w:szCs w:val="26"/>
        </w:rPr>
        <w:t>посвященный жизни и творчеству Германа Брахерта (1890–1972 гг.), одного из ведущих немецких скульпторов первой половины ХХ века, был открыт в 1993 году</w:t>
      </w:r>
      <w:r>
        <w:rPr>
          <w:sz w:val="26"/>
          <w:szCs w:val="26"/>
        </w:rPr>
        <w:t xml:space="preserve">. </w:t>
      </w:r>
      <w:r w:rsidRPr="00B80917">
        <w:rPr>
          <w:sz w:val="26"/>
          <w:szCs w:val="26"/>
        </w:rPr>
        <w:t xml:space="preserve">В 2014 </w:t>
      </w:r>
      <w:r w:rsidR="00AB6B6D">
        <w:rPr>
          <w:sz w:val="26"/>
          <w:szCs w:val="26"/>
        </w:rPr>
        <w:t xml:space="preserve">году </w:t>
      </w:r>
      <w:r w:rsidRPr="00B80917">
        <w:rPr>
          <w:sz w:val="26"/>
          <w:szCs w:val="26"/>
        </w:rPr>
        <w:t xml:space="preserve">сменил статус муниципального музея и стал областным учреждением культуры. </w:t>
      </w:r>
      <w:r>
        <w:rPr>
          <w:sz w:val="26"/>
          <w:szCs w:val="26"/>
        </w:rPr>
        <w:t>В музее</w:t>
      </w:r>
      <w:r w:rsidRPr="001E7545">
        <w:rPr>
          <w:sz w:val="26"/>
          <w:szCs w:val="26"/>
        </w:rPr>
        <w:t xml:space="preserve"> проводятся групповые и индивидуальные экскурсии, художественные выставки; реализуются познавательные и интерактивные программы, просветительские акции; формируются новые и креативные идеи, связанные с расширением возможностей экспозиции, пополнением коллекции, привлечением партнеров и увеличением образовательных программ.</w:t>
      </w:r>
    </w:p>
    <w:p w:rsidR="00BE24D9" w:rsidRPr="00C73F66" w:rsidRDefault="00BE24D9" w:rsidP="00F215E4">
      <w:pPr>
        <w:tabs>
          <w:tab w:val="left" w:pos="1134"/>
        </w:tabs>
        <w:ind w:firstLine="709"/>
        <w:jc w:val="both"/>
        <w:rPr>
          <w:i/>
          <w:iCs/>
          <w:sz w:val="26"/>
          <w:szCs w:val="26"/>
        </w:rPr>
      </w:pPr>
      <w:r w:rsidRPr="00C73F66">
        <w:rPr>
          <w:i/>
          <w:iCs/>
          <w:sz w:val="26"/>
          <w:szCs w:val="26"/>
        </w:rPr>
        <w:t>Муниципальные</w:t>
      </w:r>
      <w:r w:rsidR="00F215E4">
        <w:rPr>
          <w:i/>
          <w:iCs/>
          <w:sz w:val="26"/>
          <w:szCs w:val="26"/>
        </w:rPr>
        <w:t>.</w:t>
      </w:r>
      <w:r w:rsidRPr="00C73F66">
        <w:rPr>
          <w:i/>
          <w:iCs/>
          <w:sz w:val="26"/>
          <w:szCs w:val="26"/>
        </w:rPr>
        <w:t xml:space="preserve"> </w:t>
      </w:r>
    </w:p>
    <w:p w:rsidR="00BE24D9" w:rsidRPr="00FF4A4A" w:rsidRDefault="00BE24D9" w:rsidP="00F215E4">
      <w:pPr>
        <w:tabs>
          <w:tab w:val="left" w:pos="1134"/>
        </w:tabs>
        <w:ind w:firstLine="709"/>
        <w:jc w:val="both"/>
        <w:rPr>
          <w:sz w:val="26"/>
          <w:szCs w:val="26"/>
        </w:rPr>
      </w:pPr>
      <w:r w:rsidRPr="00FF4A4A">
        <w:rPr>
          <w:sz w:val="26"/>
          <w:szCs w:val="26"/>
        </w:rPr>
        <w:t xml:space="preserve">МБУДО ДШИ им. Гречанинова А.Т. г. </w:t>
      </w:r>
      <w:r w:rsidR="004B40CA" w:rsidRPr="00FF4A4A">
        <w:rPr>
          <w:sz w:val="26"/>
          <w:szCs w:val="26"/>
        </w:rPr>
        <w:t>Светлогорска</w:t>
      </w:r>
      <w:r w:rsidR="004B40CA" w:rsidRPr="00FF4A4A">
        <w:t xml:space="preserve"> </w:t>
      </w:r>
      <w:r w:rsidR="004B40CA" w:rsidRPr="00FF4A4A">
        <w:rPr>
          <w:sz w:val="26"/>
          <w:szCs w:val="26"/>
        </w:rPr>
        <w:t>была</w:t>
      </w:r>
      <w:r w:rsidRPr="00FF4A4A">
        <w:rPr>
          <w:sz w:val="26"/>
          <w:szCs w:val="26"/>
        </w:rPr>
        <w:t xml:space="preserve"> основана в 1967 году как музыкальная школа, в 1988 году открылись отделения изобразительного искусства, затем – класс хореографии. В учреждении учатся более 500 детей, работают свыше 30 преподавателей, чей талант и инициатива способствуют успешному обучению ребят и развитию школы. В рамках образовательного процесса реализуются 39 дополнительных общеобразовательных программам в области искусств (20 – предпрофессиональных и 19 общеразвивающих). Обучение идет по трем направлениям: музыкальное искусство (инструментальное и вокальное исполнительство), изобразительное и хореографическое творчество. Многие учащиеся становятся дипломантами и лауреатами престижных областных, всероссийских и международных конкурсов, участниками концертных программ и культурно – просветительских мероприятий.</w:t>
      </w:r>
    </w:p>
    <w:p w:rsidR="00BE24D9" w:rsidRPr="00FF4A4A" w:rsidRDefault="00BE24D9" w:rsidP="00F215E4">
      <w:pPr>
        <w:tabs>
          <w:tab w:val="left" w:pos="1134"/>
        </w:tabs>
        <w:ind w:firstLine="709"/>
        <w:jc w:val="both"/>
        <w:rPr>
          <w:sz w:val="26"/>
          <w:szCs w:val="26"/>
        </w:rPr>
      </w:pPr>
      <w:r w:rsidRPr="00FF4A4A">
        <w:rPr>
          <w:sz w:val="26"/>
          <w:szCs w:val="26"/>
        </w:rPr>
        <w:t xml:space="preserve">МБУ «Дом культуры п. Приморье» образовано в 2013 году.  </w:t>
      </w:r>
      <w:r w:rsidR="004B40CA" w:rsidRPr="00FF4A4A">
        <w:rPr>
          <w:sz w:val="26"/>
          <w:szCs w:val="26"/>
        </w:rPr>
        <w:t>Учреждение работает</w:t>
      </w:r>
      <w:r w:rsidRPr="00FF4A4A">
        <w:rPr>
          <w:sz w:val="26"/>
          <w:szCs w:val="26"/>
        </w:rPr>
        <w:t xml:space="preserve"> для всех категорий населения: от детей до пенсионеров. В Доме культуры работают 15 клубных формирований, общее количество участников которых более 194 человек. Дети и подростки, занимающиеся в клубных формированиях ДК, имеют возможность на безвозмездной основе проводить досуг, заниматься творчеством, развивать свои способности и таланты. Дом культуры имеет зрительный зал на 70 мест, в учреждении проводятся </w:t>
      </w:r>
      <w:r w:rsidR="004B40CA" w:rsidRPr="00FF4A4A">
        <w:rPr>
          <w:sz w:val="26"/>
          <w:szCs w:val="26"/>
        </w:rPr>
        <w:t>концерты, акции</w:t>
      </w:r>
      <w:r w:rsidRPr="00FF4A4A">
        <w:rPr>
          <w:sz w:val="26"/>
          <w:szCs w:val="26"/>
        </w:rPr>
        <w:t>, выставки, кинопоказы, игротеки, викторины, театрализованные представления.</w:t>
      </w:r>
    </w:p>
    <w:p w:rsidR="00BE24D9" w:rsidRPr="00FF4A4A" w:rsidRDefault="00BE24D9" w:rsidP="00F215E4">
      <w:pPr>
        <w:tabs>
          <w:tab w:val="left" w:pos="1134"/>
        </w:tabs>
        <w:ind w:firstLine="709"/>
        <w:jc w:val="both"/>
        <w:rPr>
          <w:sz w:val="26"/>
          <w:szCs w:val="26"/>
        </w:rPr>
      </w:pPr>
      <w:r w:rsidRPr="00FF4A4A">
        <w:rPr>
          <w:sz w:val="26"/>
          <w:szCs w:val="26"/>
        </w:rPr>
        <w:t xml:space="preserve">МБУК </w:t>
      </w:r>
      <w:r w:rsidR="004B40CA" w:rsidRPr="00FF4A4A">
        <w:rPr>
          <w:sz w:val="26"/>
          <w:szCs w:val="26"/>
        </w:rPr>
        <w:t>«Светлогорская централизованная библиотечная система» — это муниципальное бюджетное учреждение</w:t>
      </w:r>
      <w:r w:rsidRPr="00FF4A4A">
        <w:rPr>
          <w:sz w:val="26"/>
          <w:szCs w:val="26"/>
        </w:rPr>
        <w:t xml:space="preserve"> культуры, являющееся юридическим лицом и объединяющее 3 библиотеки: Светлогорскую центральную городскую библиотеку, детскую библиотеку и </w:t>
      </w:r>
      <w:proofErr w:type="spellStart"/>
      <w:r w:rsidRPr="00FF4A4A">
        <w:rPr>
          <w:sz w:val="26"/>
          <w:szCs w:val="26"/>
        </w:rPr>
        <w:t>Приморьевскую</w:t>
      </w:r>
      <w:proofErr w:type="spellEnd"/>
      <w:r w:rsidRPr="00FF4A4A">
        <w:rPr>
          <w:sz w:val="26"/>
          <w:szCs w:val="26"/>
        </w:rPr>
        <w:t xml:space="preserve"> поселковую библиотеку.</w:t>
      </w:r>
      <w:r w:rsidRPr="00FF4A4A">
        <w:t xml:space="preserve"> </w:t>
      </w:r>
      <w:r w:rsidRPr="00FF4A4A">
        <w:rPr>
          <w:sz w:val="26"/>
          <w:szCs w:val="26"/>
        </w:rPr>
        <w:t xml:space="preserve">Центральная городская библиотека и детская библиотека расположены в жилой части Светлогорска, рядом с многочисленными новостройками, физкультурно-оздоровительным комплексом (ФОК «Светлогорский»), почтой, школой, детскими садами, продуктовыми магазинами и рыночными павильонами. Библиотечный фонд МБУК «Светлогорская централизованная библиотечная система» составляет более 91000 книг, периодических, аудио-видео, электронных изданий. Среднегодовая численность зарегистрированных пользователей библиотеки составляет 4047 человек. В 2021 году детская библиотека была модернизирована в модельную библиотеку в рамках национального проекта "Культура", что позволило создать в библиотеке комфортные </w:t>
      </w:r>
      <w:r w:rsidRPr="00FF4A4A">
        <w:rPr>
          <w:sz w:val="26"/>
          <w:szCs w:val="26"/>
        </w:rPr>
        <w:lastRenderedPageBreak/>
        <w:t xml:space="preserve">зоны для проведения интеллектуального досуга детей: кинозал, </w:t>
      </w:r>
      <w:proofErr w:type="spellStart"/>
      <w:r w:rsidRPr="00FF4A4A">
        <w:rPr>
          <w:sz w:val="26"/>
          <w:szCs w:val="26"/>
        </w:rPr>
        <w:t>мультс</w:t>
      </w:r>
      <w:r w:rsidR="00AB6B6D">
        <w:rPr>
          <w:sz w:val="26"/>
          <w:szCs w:val="26"/>
        </w:rPr>
        <w:t>т</w:t>
      </w:r>
      <w:r w:rsidRPr="00FF4A4A">
        <w:rPr>
          <w:sz w:val="26"/>
          <w:szCs w:val="26"/>
        </w:rPr>
        <w:t>удию</w:t>
      </w:r>
      <w:proofErr w:type="spellEnd"/>
      <w:r w:rsidRPr="00FF4A4A">
        <w:rPr>
          <w:sz w:val="26"/>
          <w:szCs w:val="26"/>
        </w:rPr>
        <w:t>, игровую зону, творческую мастерскую, холл-зону, читай-холл.</w:t>
      </w:r>
    </w:p>
    <w:p w:rsidR="00BE24D9" w:rsidRPr="004B40CA" w:rsidRDefault="00BE24D9" w:rsidP="00F215E4">
      <w:pPr>
        <w:tabs>
          <w:tab w:val="left" w:pos="1134"/>
        </w:tabs>
        <w:ind w:firstLine="709"/>
        <w:jc w:val="both"/>
        <w:rPr>
          <w:sz w:val="26"/>
          <w:szCs w:val="26"/>
        </w:rPr>
      </w:pPr>
      <w:r w:rsidRPr="00FF4A4A">
        <w:rPr>
          <w:sz w:val="26"/>
          <w:szCs w:val="26"/>
        </w:rPr>
        <w:t xml:space="preserve">Ежегодно читателям библиотеки предоставляется возможность творческой реализации через участие в различных библиотечных конкурсах и </w:t>
      </w:r>
      <w:r w:rsidRPr="0068673D">
        <w:rPr>
          <w:sz w:val="26"/>
          <w:szCs w:val="26"/>
        </w:rPr>
        <w:t>акциях.</w:t>
      </w:r>
      <w:r w:rsidRPr="008A419B">
        <w:rPr>
          <w:sz w:val="26"/>
          <w:szCs w:val="26"/>
        </w:rPr>
        <w:t xml:space="preserve"> </w:t>
      </w:r>
    </w:p>
    <w:p w:rsidR="00BE24D9" w:rsidRPr="00C73F66" w:rsidRDefault="00BE24D9" w:rsidP="00F215E4">
      <w:pPr>
        <w:tabs>
          <w:tab w:val="left" w:pos="709"/>
        </w:tabs>
        <w:spacing w:line="259" w:lineRule="auto"/>
        <w:ind w:firstLine="709"/>
        <w:rPr>
          <w:i/>
          <w:iCs/>
          <w:sz w:val="26"/>
          <w:szCs w:val="26"/>
        </w:rPr>
      </w:pPr>
      <w:r w:rsidRPr="00C73F66">
        <w:rPr>
          <w:i/>
          <w:iCs/>
          <w:sz w:val="26"/>
          <w:szCs w:val="26"/>
        </w:rPr>
        <w:t>Частные</w:t>
      </w:r>
      <w:r w:rsidR="00F215E4">
        <w:rPr>
          <w:i/>
          <w:iCs/>
          <w:sz w:val="26"/>
          <w:szCs w:val="26"/>
        </w:rPr>
        <w:t>.</w:t>
      </w:r>
      <w:r w:rsidRPr="00C73F66">
        <w:rPr>
          <w:i/>
          <w:iCs/>
          <w:sz w:val="26"/>
          <w:szCs w:val="26"/>
        </w:rPr>
        <w:t xml:space="preserve"> </w:t>
      </w:r>
    </w:p>
    <w:p w:rsidR="00BE24D9" w:rsidRPr="00FF4A4A" w:rsidRDefault="00BE24D9" w:rsidP="00F215E4">
      <w:pPr>
        <w:tabs>
          <w:tab w:val="left" w:pos="1134"/>
        </w:tabs>
        <w:ind w:firstLine="709"/>
        <w:jc w:val="both"/>
        <w:rPr>
          <w:sz w:val="26"/>
          <w:szCs w:val="26"/>
        </w:rPr>
      </w:pPr>
      <w:r w:rsidRPr="00FF4A4A">
        <w:rPr>
          <w:sz w:val="26"/>
          <w:szCs w:val="26"/>
        </w:rPr>
        <w:t xml:space="preserve">Музей «Колесо истории» (частное учреждение культуры), открылся в феврале 2014 года. С этого времени работает постоянно действующая музейная экспозиция </w:t>
      </w:r>
      <w:bookmarkStart w:id="52" w:name="_Hlk135922631"/>
      <w:r w:rsidRPr="00FF4A4A">
        <w:rPr>
          <w:sz w:val="26"/>
          <w:szCs w:val="26"/>
        </w:rPr>
        <w:t xml:space="preserve">"Раушен - Светлогорск", </w:t>
      </w:r>
      <w:bookmarkEnd w:id="52"/>
      <w:r w:rsidRPr="00FF4A4A">
        <w:rPr>
          <w:sz w:val="26"/>
          <w:szCs w:val="26"/>
        </w:rPr>
        <w:t>рассказывающая об удивительной истории города Светлогорска. В музе</w:t>
      </w:r>
      <w:r w:rsidR="00AB6B6D">
        <w:rPr>
          <w:sz w:val="26"/>
          <w:szCs w:val="26"/>
        </w:rPr>
        <w:t>е</w:t>
      </w:r>
      <w:r w:rsidRPr="00FF4A4A">
        <w:rPr>
          <w:sz w:val="26"/>
          <w:szCs w:val="26"/>
        </w:rPr>
        <w:t xml:space="preserve"> собраны любопытные экспонаты, предметы культуры и быта, малоизвестные фотографии, рассказывающие историю о жизни, отдыхе, ремеслах, быте </w:t>
      </w:r>
      <w:r w:rsidR="004B40CA" w:rsidRPr="00FF4A4A">
        <w:rPr>
          <w:sz w:val="26"/>
          <w:szCs w:val="26"/>
        </w:rPr>
        <w:t>людей,</w:t>
      </w:r>
      <w:r w:rsidRPr="00FF4A4A">
        <w:rPr>
          <w:sz w:val="26"/>
          <w:szCs w:val="26"/>
        </w:rPr>
        <w:t xml:space="preserve"> живших на территории нашего округа.</w:t>
      </w:r>
    </w:p>
    <w:p w:rsidR="00BE24D9" w:rsidRPr="00FF4A4A" w:rsidRDefault="00BE24D9" w:rsidP="00F215E4">
      <w:pPr>
        <w:tabs>
          <w:tab w:val="left" w:pos="567"/>
          <w:tab w:val="left" w:pos="709"/>
          <w:tab w:val="left" w:pos="1134"/>
        </w:tabs>
        <w:ind w:firstLine="709"/>
        <w:jc w:val="both"/>
        <w:rPr>
          <w:sz w:val="26"/>
          <w:szCs w:val="26"/>
        </w:rPr>
      </w:pPr>
      <w:r w:rsidRPr="00FF4A4A">
        <w:rPr>
          <w:sz w:val="26"/>
          <w:szCs w:val="26"/>
        </w:rPr>
        <w:t xml:space="preserve">Органный зал </w:t>
      </w:r>
      <w:r w:rsidRPr="004B40CA">
        <w:rPr>
          <w:sz w:val="26"/>
          <w:szCs w:val="26"/>
        </w:rPr>
        <w:t xml:space="preserve">Компании </w:t>
      </w:r>
      <w:r w:rsidR="004B40CA" w:rsidRPr="004B40CA">
        <w:rPr>
          <w:sz w:val="26"/>
          <w:szCs w:val="26"/>
        </w:rPr>
        <w:t>«Макаров»,</w:t>
      </w:r>
      <w:r w:rsidRPr="004B40CA">
        <w:rPr>
          <w:sz w:val="26"/>
          <w:szCs w:val="26"/>
        </w:rPr>
        <w:t xml:space="preserve"> открытый в мае 1995 года, расположился</w:t>
      </w:r>
      <w:r w:rsidRPr="00FF4A4A">
        <w:rPr>
          <w:sz w:val="26"/>
          <w:szCs w:val="26"/>
        </w:rPr>
        <w:t xml:space="preserve"> в небольшом уютном парке недалеко от Центрального пляжа и променада. Здание органного зала сохранило свой первозданный вид со времен постройки. Органный зал рассчитан на 120 человек. На сцене органного зала в городе Светлогорске своей музыкой радуют и российские, и зарубежные исполнители. Концерты проводятся круглогодично. Помимо органа посетители могут послушать хоровую, инструментальную и вокальную музыку. В дневное время здесь организовывают экскурсии и читают небольшие лекции о композиторах, исполнителях разнообразных произведений и о музыке в целом.</w:t>
      </w:r>
    </w:p>
    <w:p w:rsidR="00BE24D9" w:rsidRPr="00FF4A4A" w:rsidRDefault="00BE24D9" w:rsidP="00F215E4">
      <w:pPr>
        <w:tabs>
          <w:tab w:val="left" w:pos="1134"/>
        </w:tabs>
        <w:ind w:firstLine="709"/>
        <w:jc w:val="both"/>
        <w:rPr>
          <w:sz w:val="26"/>
          <w:szCs w:val="26"/>
        </w:rPr>
      </w:pPr>
      <w:r w:rsidRPr="00FF4A4A">
        <w:rPr>
          <w:sz w:val="26"/>
          <w:szCs w:val="26"/>
        </w:rPr>
        <w:t xml:space="preserve">Общественно-культурный центр </w:t>
      </w:r>
      <w:r w:rsidR="004B40CA" w:rsidRPr="00FF4A4A">
        <w:rPr>
          <w:sz w:val="26"/>
          <w:szCs w:val="26"/>
        </w:rPr>
        <w:t>«Телеграф» — это общественно-культурное пространство (центр городских сообществ)</w:t>
      </w:r>
      <w:r w:rsidRPr="00FF4A4A">
        <w:rPr>
          <w:sz w:val="26"/>
          <w:szCs w:val="26"/>
        </w:rPr>
        <w:t>, созданное в январе 2021 года горожанами для горожан. Здесь регулярно проводятся встречи самых разных сообществ, любой участник которых может предложить идею своего проекта и найти единомышленников, которые окажут необходимую поддержку.</w:t>
      </w:r>
    </w:p>
    <w:p w:rsidR="00BE24D9" w:rsidRPr="00FF4A4A" w:rsidRDefault="00BE24D9" w:rsidP="00F215E4">
      <w:pPr>
        <w:ind w:firstLine="709"/>
        <w:jc w:val="both"/>
        <w:rPr>
          <w:sz w:val="26"/>
          <w:szCs w:val="26"/>
        </w:rPr>
      </w:pPr>
      <w:r w:rsidRPr="00FF4A4A">
        <w:rPr>
          <w:sz w:val="26"/>
          <w:szCs w:val="26"/>
        </w:rPr>
        <w:t>«Парк Янтарного периода» (ООО «Русский янтарь») представляет собой семейный развлекательный комплекс под открытым небом, который был открыт в августе 2018 года. Здесь работают несколько тематических зон и функционирует множество развлекательных объектов для посетителей всех возрастов, в том числе аттракционы. В парке проводятся экскурсии, интерактивные игры, спортивные и анимационные квесты, различные красочные действия.</w:t>
      </w:r>
    </w:p>
    <w:p w:rsidR="00BE24D9" w:rsidRPr="004B40CA" w:rsidRDefault="00BE24D9" w:rsidP="00F215E4">
      <w:pPr>
        <w:tabs>
          <w:tab w:val="left" w:pos="709"/>
        </w:tabs>
        <w:ind w:firstLine="709"/>
        <w:jc w:val="both"/>
        <w:rPr>
          <w:sz w:val="26"/>
          <w:szCs w:val="26"/>
        </w:rPr>
      </w:pPr>
      <w:r w:rsidRPr="00FF4A4A">
        <w:rPr>
          <w:sz w:val="26"/>
          <w:szCs w:val="26"/>
        </w:rPr>
        <w:t>При необходимости для проведения муниципальных мероприятия в сфере культуры собственниками предоставляются (в том числе на безвозмездной основе) концертные залы и конференц-залы местных учреждений санаторно-курортного профиля (санаторий «Янтарь», санаторий «Янтарный берег», отель «Раушен», отель «Волна»).</w:t>
      </w:r>
    </w:p>
    <w:p w:rsidR="00BE24D9" w:rsidRPr="00FF4A4A" w:rsidRDefault="00BE24D9" w:rsidP="00F215E4">
      <w:pPr>
        <w:ind w:firstLine="709"/>
        <w:jc w:val="both"/>
        <w:rPr>
          <w:i/>
          <w:iCs/>
          <w:sz w:val="26"/>
          <w:szCs w:val="26"/>
        </w:rPr>
      </w:pPr>
      <w:r w:rsidRPr="00FF4A4A">
        <w:rPr>
          <w:i/>
          <w:iCs/>
          <w:sz w:val="26"/>
          <w:szCs w:val="26"/>
        </w:rPr>
        <w:t>Открытые площадки</w:t>
      </w:r>
      <w:r w:rsidR="00F215E4">
        <w:rPr>
          <w:i/>
          <w:iCs/>
          <w:sz w:val="26"/>
          <w:szCs w:val="26"/>
        </w:rPr>
        <w:t>.</w:t>
      </w:r>
    </w:p>
    <w:p w:rsidR="00BE24D9" w:rsidRPr="00FF4A4A" w:rsidRDefault="00BE24D9" w:rsidP="00F215E4">
      <w:pPr>
        <w:ind w:firstLine="709"/>
        <w:jc w:val="both"/>
        <w:rPr>
          <w:sz w:val="26"/>
          <w:szCs w:val="26"/>
        </w:rPr>
      </w:pPr>
      <w:r w:rsidRPr="00FF4A4A">
        <w:rPr>
          <w:sz w:val="26"/>
          <w:szCs w:val="26"/>
        </w:rPr>
        <w:t xml:space="preserve">Камерные уличные эстрады в городских парках «Лиственничный, «Муза» </w:t>
      </w:r>
      <w:r w:rsidR="004B40CA" w:rsidRPr="00FF4A4A">
        <w:rPr>
          <w:sz w:val="26"/>
          <w:szCs w:val="26"/>
        </w:rPr>
        <w:t>и «</w:t>
      </w:r>
      <w:r w:rsidRPr="00FF4A4A">
        <w:rPr>
          <w:sz w:val="26"/>
          <w:szCs w:val="26"/>
        </w:rPr>
        <w:t xml:space="preserve">Рододендрон-парк». </w:t>
      </w:r>
    </w:p>
    <w:p w:rsidR="00BE24D9" w:rsidRPr="00FF4A4A" w:rsidRDefault="00BE24D9" w:rsidP="00F215E4">
      <w:pPr>
        <w:ind w:firstLine="709"/>
        <w:jc w:val="both"/>
        <w:rPr>
          <w:sz w:val="26"/>
          <w:szCs w:val="26"/>
        </w:rPr>
      </w:pPr>
      <w:r w:rsidRPr="00FF4A4A">
        <w:rPr>
          <w:sz w:val="26"/>
          <w:szCs w:val="26"/>
        </w:rPr>
        <w:t>Естественным амфитеатром на главном спуске к морю у солнечных часов является «Зодиак», который прекрасно приспособлен для организации и проведения камерных концертов и уличных кинопоказов.</w:t>
      </w:r>
    </w:p>
    <w:p w:rsidR="00BE24D9" w:rsidRPr="00FF4A4A" w:rsidRDefault="00BE24D9" w:rsidP="00F215E4">
      <w:pPr>
        <w:ind w:firstLine="709"/>
        <w:jc w:val="both"/>
        <w:rPr>
          <w:sz w:val="26"/>
          <w:szCs w:val="26"/>
        </w:rPr>
      </w:pPr>
      <w:r w:rsidRPr="00FF4A4A">
        <w:rPr>
          <w:sz w:val="26"/>
          <w:szCs w:val="26"/>
        </w:rPr>
        <w:t xml:space="preserve">Для организации и проведения мероприятий и концертов все открытые площадки обеспечены возможностью подключения к электросети и </w:t>
      </w:r>
      <w:proofErr w:type="spellStart"/>
      <w:r w:rsidRPr="00FF4A4A">
        <w:rPr>
          <w:sz w:val="26"/>
          <w:szCs w:val="26"/>
          <w:lang w:val="en-US"/>
        </w:rPr>
        <w:t>wi</w:t>
      </w:r>
      <w:proofErr w:type="spellEnd"/>
      <w:r w:rsidR="00AB6B6D">
        <w:rPr>
          <w:sz w:val="26"/>
          <w:szCs w:val="26"/>
        </w:rPr>
        <w:t>-</w:t>
      </w:r>
      <w:proofErr w:type="spellStart"/>
      <w:r w:rsidRPr="00FF4A4A">
        <w:rPr>
          <w:sz w:val="26"/>
          <w:szCs w:val="26"/>
          <w:lang w:val="en-US"/>
        </w:rPr>
        <w:t>fi</w:t>
      </w:r>
      <w:proofErr w:type="spellEnd"/>
      <w:r w:rsidRPr="00FF4A4A">
        <w:rPr>
          <w:sz w:val="26"/>
          <w:szCs w:val="26"/>
        </w:rPr>
        <w:t xml:space="preserve">, а также оснащены камерами видеонаблюдения для безопасности артистов и зрителей. </w:t>
      </w:r>
    </w:p>
    <w:p w:rsidR="00BE24D9" w:rsidRPr="00FF4A4A" w:rsidRDefault="00BE24D9" w:rsidP="00F215E4">
      <w:pPr>
        <w:ind w:firstLine="709"/>
        <w:jc w:val="both"/>
        <w:rPr>
          <w:sz w:val="26"/>
          <w:szCs w:val="26"/>
        </w:rPr>
      </w:pPr>
      <w:r w:rsidRPr="00FF4A4A">
        <w:rPr>
          <w:sz w:val="26"/>
          <w:szCs w:val="26"/>
        </w:rPr>
        <w:t>В распоряжении муниципалитета имеется собственное мобильное кино-акустическое оборудование для организации мероприятий в городской среде.</w:t>
      </w:r>
    </w:p>
    <w:p w:rsidR="00BE24D9" w:rsidRPr="00FF4A4A" w:rsidRDefault="00BE24D9" w:rsidP="00F215E4">
      <w:pPr>
        <w:ind w:firstLine="709"/>
        <w:jc w:val="both"/>
        <w:rPr>
          <w:color w:val="FF0000"/>
          <w:sz w:val="26"/>
          <w:szCs w:val="26"/>
        </w:rPr>
      </w:pPr>
      <w:r w:rsidRPr="00FF4A4A">
        <w:rPr>
          <w:sz w:val="26"/>
          <w:szCs w:val="26"/>
        </w:rPr>
        <w:lastRenderedPageBreak/>
        <w:t>Администрацией муниципалитета совместно с партнерами ежегодно организуются кинофестивали и кинопоказы для жителей и гостей муниципалитета, в том числе – в городской среде: Фестиваль уличного кино; Фестиваль немого комедийного кино «Электричка», Российский фестиваль короткометражного кино «Короче».</w:t>
      </w:r>
    </w:p>
    <w:p w:rsidR="00BE24D9" w:rsidRDefault="00BE24D9" w:rsidP="00F215E4">
      <w:pPr>
        <w:ind w:firstLine="709"/>
        <w:jc w:val="both"/>
        <w:rPr>
          <w:sz w:val="26"/>
          <w:szCs w:val="26"/>
        </w:rPr>
      </w:pPr>
      <w:r w:rsidRPr="00FF4A4A">
        <w:rPr>
          <w:sz w:val="26"/>
          <w:szCs w:val="26"/>
        </w:rPr>
        <w:t>Открытые площадки вместе с площадью, уличными и общественными пространствами используются для проведения ежегодных Фестивалей (Всемирный фестиваль уличного кино, Творческий фестиваль молодых художников «Море внутри»,</w:t>
      </w:r>
      <w:r w:rsidRPr="00FF4A4A">
        <w:t xml:space="preserve"> </w:t>
      </w:r>
      <w:r w:rsidRPr="00FF4A4A">
        <w:rPr>
          <w:sz w:val="26"/>
          <w:szCs w:val="26"/>
        </w:rPr>
        <w:t>Фестиваль «Музыкальный ландшафт», Гастрономический фестиваль «</w:t>
      </w:r>
      <w:proofErr w:type="spellStart"/>
      <w:r w:rsidRPr="00FF4A4A">
        <w:rPr>
          <w:sz w:val="26"/>
          <w:szCs w:val="26"/>
        </w:rPr>
        <w:t>Big</w:t>
      </w:r>
      <w:proofErr w:type="spellEnd"/>
      <w:r w:rsidRPr="00FF4A4A">
        <w:rPr>
          <w:sz w:val="26"/>
          <w:szCs w:val="26"/>
        </w:rPr>
        <w:t xml:space="preserve"> </w:t>
      </w:r>
      <w:proofErr w:type="spellStart"/>
      <w:r w:rsidRPr="00FF4A4A">
        <w:rPr>
          <w:sz w:val="26"/>
          <w:szCs w:val="26"/>
        </w:rPr>
        <w:t>fish</w:t>
      </w:r>
      <w:proofErr w:type="spellEnd"/>
      <w:r w:rsidRPr="00FF4A4A">
        <w:rPr>
          <w:sz w:val="26"/>
          <w:szCs w:val="26"/>
        </w:rPr>
        <w:t>»), а также Концертных программ и Праздников (Концертная программа посвященная «Дню Победы», Новогодняя развлекательная программа «В кругу друзей», Открытие курортного сезона, Масленица, День защиты детей, День  матери).</w:t>
      </w:r>
    </w:p>
    <w:p w:rsidR="00BE24D9" w:rsidRPr="00C73F66" w:rsidRDefault="00BE24D9" w:rsidP="00F215E4">
      <w:pPr>
        <w:ind w:firstLine="709"/>
        <w:jc w:val="both"/>
        <w:rPr>
          <w:i/>
          <w:iCs/>
          <w:sz w:val="26"/>
          <w:szCs w:val="26"/>
        </w:rPr>
      </w:pPr>
      <w:r>
        <w:rPr>
          <w:i/>
          <w:iCs/>
          <w:sz w:val="26"/>
          <w:szCs w:val="26"/>
        </w:rPr>
        <w:t>Выставочная инфраструктура</w:t>
      </w:r>
      <w:r w:rsidR="00F215E4">
        <w:rPr>
          <w:i/>
          <w:iCs/>
          <w:sz w:val="26"/>
          <w:szCs w:val="26"/>
        </w:rPr>
        <w:t>.</w:t>
      </w:r>
    </w:p>
    <w:p w:rsidR="00BE24D9" w:rsidRPr="00B6046F" w:rsidRDefault="00BE24D9" w:rsidP="00F215E4">
      <w:pPr>
        <w:ind w:firstLine="709"/>
        <w:jc w:val="both"/>
        <w:rPr>
          <w:sz w:val="26"/>
          <w:szCs w:val="26"/>
        </w:rPr>
      </w:pPr>
      <w:r w:rsidRPr="00B6046F">
        <w:rPr>
          <w:sz w:val="26"/>
          <w:szCs w:val="26"/>
        </w:rPr>
        <w:t>На территории муниципалитета работают два информационно-туристических центра (МАУ «Информационно-туристический центр Светлогорского городского округа» и частный Центр туристических услуг холдинга «Русский янтарь»).</w:t>
      </w:r>
    </w:p>
    <w:p w:rsidR="00BE24D9" w:rsidRPr="004B40CA" w:rsidRDefault="00BE24D9" w:rsidP="00F215E4">
      <w:pPr>
        <w:ind w:firstLine="709"/>
        <w:jc w:val="both"/>
        <w:rPr>
          <w:sz w:val="26"/>
          <w:szCs w:val="26"/>
        </w:rPr>
      </w:pPr>
      <w:r w:rsidRPr="00B6046F">
        <w:rPr>
          <w:sz w:val="26"/>
          <w:szCs w:val="26"/>
        </w:rPr>
        <w:t xml:space="preserve">Широко используется выставочная инфраструктура муниципальных учреждений, а также – учреждений санаторно-курортного профиля для организации и проведения разнообразных концертов, перформансов творческих встреч, экспозиций и конференций. Так, на сегодняшний день, более 10 выставочных пространств может быть использовано для одновременного проведения культурно-просветительских проектов.  </w:t>
      </w:r>
    </w:p>
    <w:p w:rsidR="00BE24D9" w:rsidRPr="00C73F66" w:rsidRDefault="00BE24D9" w:rsidP="00F215E4">
      <w:pPr>
        <w:tabs>
          <w:tab w:val="left" w:pos="709"/>
        </w:tabs>
        <w:ind w:firstLine="709"/>
        <w:jc w:val="both"/>
        <w:rPr>
          <w:i/>
          <w:iCs/>
          <w:sz w:val="26"/>
          <w:szCs w:val="26"/>
        </w:rPr>
      </w:pPr>
      <w:r>
        <w:rPr>
          <w:i/>
          <w:iCs/>
          <w:sz w:val="26"/>
          <w:szCs w:val="26"/>
        </w:rPr>
        <w:t>Объекты культурного наследия</w:t>
      </w:r>
      <w:r w:rsidR="00F215E4">
        <w:rPr>
          <w:i/>
          <w:iCs/>
          <w:sz w:val="26"/>
          <w:szCs w:val="26"/>
        </w:rPr>
        <w:t>.</w:t>
      </w:r>
    </w:p>
    <w:p w:rsidR="00BE24D9" w:rsidRPr="00FF4A4A" w:rsidRDefault="00BE24D9" w:rsidP="00F215E4">
      <w:pPr>
        <w:snapToGrid w:val="0"/>
        <w:ind w:firstLine="709"/>
        <w:jc w:val="both"/>
        <w:rPr>
          <w:sz w:val="26"/>
          <w:szCs w:val="26"/>
        </w:rPr>
      </w:pPr>
      <w:r w:rsidRPr="00FF4A4A">
        <w:rPr>
          <w:sz w:val="26"/>
          <w:szCs w:val="26"/>
        </w:rPr>
        <w:t>Ежегодно разрабатываются и утверждаются проекты зон охраны для муниципальных объектов культурного наследия.</w:t>
      </w:r>
    </w:p>
    <w:p w:rsidR="00BE24D9" w:rsidRPr="007E19B7" w:rsidRDefault="00BE24D9" w:rsidP="00F215E4">
      <w:pPr>
        <w:snapToGrid w:val="0"/>
        <w:ind w:firstLine="709"/>
        <w:jc w:val="both"/>
        <w:rPr>
          <w:sz w:val="26"/>
          <w:szCs w:val="26"/>
        </w:rPr>
      </w:pPr>
      <w:r w:rsidRPr="00FF4A4A">
        <w:rPr>
          <w:sz w:val="26"/>
          <w:szCs w:val="26"/>
        </w:rPr>
        <w:t>В рамках муниципальной программы «Развитие культуры» проведены мероприятия по текущему ремонту объекта культурного наследия местного (муниципального) значения «Кирха», 1913 года, в здании которого расположено МБУ «Дом культуры п. Приморье». А также выполнена архитектурная подсветка объекта. В перспективе планируется капитальный ремонт здания дома культуры.</w:t>
      </w:r>
    </w:p>
    <w:p w:rsidR="00BE24D9" w:rsidRDefault="00BE24D9" w:rsidP="00BE24D9">
      <w:pPr>
        <w:rPr>
          <w:b/>
          <w:sz w:val="28"/>
          <w:szCs w:val="28"/>
        </w:rPr>
      </w:pPr>
    </w:p>
    <w:p w:rsidR="00BE24D9" w:rsidRPr="00B6046F" w:rsidRDefault="00BE24D9" w:rsidP="00BE24D9">
      <w:pPr>
        <w:jc w:val="center"/>
        <w:rPr>
          <w:b/>
          <w:sz w:val="28"/>
          <w:szCs w:val="28"/>
        </w:rPr>
      </w:pPr>
      <w:r w:rsidRPr="00331C29">
        <w:rPr>
          <w:b/>
          <w:sz w:val="28"/>
          <w:szCs w:val="28"/>
        </w:rPr>
        <w:t>Среднемесячная номинальная начисленная заработная плата работников</w:t>
      </w:r>
      <w:r>
        <w:rPr>
          <w:b/>
          <w:sz w:val="28"/>
          <w:szCs w:val="28"/>
        </w:rPr>
        <w:t xml:space="preserve"> муниципальных учреждений культуры и искусства</w:t>
      </w:r>
    </w:p>
    <w:p w:rsidR="00BE24D9" w:rsidRPr="00551952" w:rsidRDefault="00BE24D9" w:rsidP="00F215E4">
      <w:pPr>
        <w:tabs>
          <w:tab w:val="left" w:pos="567"/>
          <w:tab w:val="left" w:pos="709"/>
        </w:tabs>
        <w:ind w:firstLine="709"/>
        <w:jc w:val="both"/>
        <w:rPr>
          <w:sz w:val="26"/>
          <w:szCs w:val="26"/>
        </w:rPr>
      </w:pPr>
      <w:r w:rsidRPr="00551952">
        <w:rPr>
          <w:sz w:val="26"/>
          <w:szCs w:val="26"/>
        </w:rPr>
        <w:t>Источник информации: Калининградстат, форма федерального статистического наблюдения № 1-МО «Показатели для оценки эффективности деятельности органов местного самоуправления городских округов и муниципальных районов», форма № ЗП – образование, сведения администрации муниципального образования «Светлогорский городской округ»).</w:t>
      </w:r>
    </w:p>
    <w:p w:rsidR="004B40CA" w:rsidRDefault="00BE24D9" w:rsidP="00F215E4">
      <w:pPr>
        <w:ind w:firstLine="709"/>
        <w:jc w:val="both"/>
        <w:rPr>
          <w:sz w:val="26"/>
          <w:szCs w:val="26"/>
        </w:rPr>
      </w:pPr>
      <w:r w:rsidRPr="000852E8">
        <w:rPr>
          <w:sz w:val="26"/>
          <w:szCs w:val="26"/>
        </w:rPr>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 xml:space="preserve">Таблица № </w:t>
      </w:r>
      <w:r>
        <w:rPr>
          <w:i/>
        </w:rPr>
        <w:t>3</w:t>
      </w:r>
      <w:r w:rsidR="004B6C79">
        <w:rPr>
          <w:i/>
        </w:rPr>
        <w:t>0</w:t>
      </w:r>
    </w:p>
    <w:p w:rsidR="0009344C" w:rsidRDefault="0009344C" w:rsidP="005E38EF">
      <w:pPr>
        <w:ind w:firstLine="709"/>
        <w:jc w:val="both"/>
        <w:rPr>
          <w:sz w:val="26"/>
          <w:szCs w:val="26"/>
        </w:rPr>
      </w:pPr>
    </w:p>
    <w:tbl>
      <w:tblPr>
        <w:tblStyle w:val="10"/>
        <w:tblW w:w="9366" w:type="dxa"/>
        <w:tblInd w:w="-5" w:type="dxa"/>
        <w:tblLook w:val="04A0"/>
      </w:tblPr>
      <w:tblGrid>
        <w:gridCol w:w="2329"/>
        <w:gridCol w:w="1782"/>
        <w:gridCol w:w="1701"/>
        <w:gridCol w:w="2080"/>
        <w:gridCol w:w="1474"/>
      </w:tblGrid>
      <w:tr w:rsidR="00BE24D9" w:rsidRPr="000852E8" w:rsidTr="0078107B">
        <w:trPr>
          <w:trHeight w:val="565"/>
        </w:trPr>
        <w:tc>
          <w:tcPr>
            <w:tcW w:w="2329" w:type="dxa"/>
            <w:vAlign w:val="center"/>
          </w:tcPr>
          <w:p w:rsidR="00BE24D9" w:rsidRPr="00F215E4" w:rsidRDefault="00BE24D9" w:rsidP="0078107B">
            <w:pPr>
              <w:jc w:val="center"/>
              <w:rPr>
                <w:b/>
              </w:rPr>
            </w:pPr>
            <w:r w:rsidRPr="00F215E4">
              <w:rPr>
                <w:b/>
              </w:rPr>
              <w:t>Период</w:t>
            </w:r>
          </w:p>
        </w:tc>
        <w:tc>
          <w:tcPr>
            <w:tcW w:w="1782" w:type="dxa"/>
            <w:tcBorders>
              <w:bottom w:val="single" w:sz="4" w:space="0" w:color="auto"/>
            </w:tcBorders>
            <w:vAlign w:val="center"/>
          </w:tcPr>
          <w:p w:rsidR="00BE24D9" w:rsidRPr="00F215E4" w:rsidRDefault="00BE24D9" w:rsidP="004352CD">
            <w:pPr>
              <w:jc w:val="center"/>
              <w:rPr>
                <w:b/>
              </w:rPr>
            </w:pPr>
            <w:r w:rsidRPr="00F215E4">
              <w:rPr>
                <w:b/>
              </w:rPr>
              <w:t>2019</w:t>
            </w:r>
            <w:r w:rsidR="00F215E4" w:rsidRPr="00F215E4">
              <w:rPr>
                <w:b/>
              </w:rPr>
              <w:t>г.</w:t>
            </w:r>
          </w:p>
        </w:tc>
        <w:tc>
          <w:tcPr>
            <w:tcW w:w="1701" w:type="dxa"/>
            <w:vAlign w:val="center"/>
          </w:tcPr>
          <w:p w:rsidR="00BE24D9" w:rsidRPr="00F215E4" w:rsidRDefault="00BE24D9" w:rsidP="004352CD">
            <w:pPr>
              <w:jc w:val="center"/>
              <w:rPr>
                <w:b/>
                <w:lang w:val="en-US"/>
              </w:rPr>
            </w:pPr>
            <w:r w:rsidRPr="00F215E4">
              <w:rPr>
                <w:b/>
              </w:rPr>
              <w:t>2020</w:t>
            </w:r>
            <w:r w:rsidR="00F215E4" w:rsidRPr="00F215E4">
              <w:rPr>
                <w:b/>
              </w:rPr>
              <w:t>г.</w:t>
            </w:r>
          </w:p>
        </w:tc>
        <w:tc>
          <w:tcPr>
            <w:tcW w:w="2080" w:type="dxa"/>
            <w:vAlign w:val="center"/>
          </w:tcPr>
          <w:p w:rsidR="00BE24D9" w:rsidRPr="00F215E4" w:rsidRDefault="00BE24D9" w:rsidP="004352CD">
            <w:pPr>
              <w:jc w:val="center"/>
              <w:rPr>
                <w:b/>
              </w:rPr>
            </w:pPr>
            <w:r w:rsidRPr="00F215E4">
              <w:rPr>
                <w:b/>
              </w:rPr>
              <w:t>2021</w:t>
            </w:r>
            <w:r w:rsidR="00F215E4" w:rsidRPr="00F215E4">
              <w:rPr>
                <w:b/>
              </w:rPr>
              <w:t>г.</w:t>
            </w:r>
          </w:p>
        </w:tc>
        <w:tc>
          <w:tcPr>
            <w:tcW w:w="1474" w:type="dxa"/>
            <w:vAlign w:val="center"/>
          </w:tcPr>
          <w:p w:rsidR="00BE24D9" w:rsidRPr="00F215E4" w:rsidRDefault="00BE24D9" w:rsidP="004352CD">
            <w:pPr>
              <w:jc w:val="center"/>
              <w:rPr>
                <w:b/>
              </w:rPr>
            </w:pPr>
            <w:r w:rsidRPr="00F215E4">
              <w:rPr>
                <w:b/>
              </w:rPr>
              <w:t>2022</w:t>
            </w:r>
            <w:r w:rsidR="00F215E4" w:rsidRPr="00F215E4">
              <w:rPr>
                <w:b/>
              </w:rPr>
              <w:t>г.</w:t>
            </w:r>
          </w:p>
        </w:tc>
      </w:tr>
      <w:tr w:rsidR="00BE24D9" w:rsidRPr="000852E8" w:rsidTr="0078107B">
        <w:trPr>
          <w:trHeight w:val="405"/>
        </w:trPr>
        <w:tc>
          <w:tcPr>
            <w:tcW w:w="2329" w:type="dxa"/>
            <w:tcBorders>
              <w:top w:val="single" w:sz="4" w:space="0" w:color="auto"/>
              <w:left w:val="single" w:sz="4" w:space="0" w:color="auto"/>
              <w:right w:val="single" w:sz="4" w:space="0" w:color="auto"/>
            </w:tcBorders>
            <w:shd w:val="clear" w:color="auto" w:fill="auto"/>
            <w:vAlign w:val="center"/>
          </w:tcPr>
          <w:p w:rsidR="00BE24D9" w:rsidRPr="000852E8" w:rsidRDefault="00BE24D9" w:rsidP="0078107B">
            <w:pPr>
              <w:jc w:val="center"/>
              <w:rPr>
                <w:vertAlign w:val="superscript"/>
              </w:rPr>
            </w:pPr>
            <w:r>
              <w:rPr>
                <w:color w:val="000000"/>
              </w:rPr>
              <w:t>Руб.</w:t>
            </w:r>
          </w:p>
        </w:tc>
        <w:tc>
          <w:tcPr>
            <w:tcW w:w="1782" w:type="dxa"/>
            <w:tcBorders>
              <w:top w:val="single" w:sz="4" w:space="0" w:color="auto"/>
              <w:left w:val="nil"/>
              <w:right w:val="single" w:sz="4" w:space="0" w:color="auto"/>
            </w:tcBorders>
            <w:vAlign w:val="center"/>
          </w:tcPr>
          <w:p w:rsidR="00BE24D9" w:rsidRDefault="00BE24D9" w:rsidP="0078107B">
            <w:pPr>
              <w:jc w:val="center"/>
              <w:rPr>
                <w:color w:val="000000"/>
              </w:rPr>
            </w:pPr>
            <w:r w:rsidRPr="004524B2">
              <w:rPr>
                <w:color w:val="000000"/>
              </w:rPr>
              <w:t>31 515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E24D9" w:rsidRPr="000852E8" w:rsidRDefault="00BE24D9" w:rsidP="0078107B">
            <w:pPr>
              <w:jc w:val="center"/>
              <w:rPr>
                <w:color w:val="FF0000"/>
                <w:lang w:val="en-US"/>
              </w:rPr>
            </w:pPr>
            <w:r>
              <w:rPr>
                <w:color w:val="000000"/>
              </w:rPr>
              <w:t>34 810</w:t>
            </w:r>
          </w:p>
        </w:tc>
        <w:tc>
          <w:tcPr>
            <w:tcW w:w="2080" w:type="dxa"/>
            <w:tcBorders>
              <w:top w:val="single" w:sz="4" w:space="0" w:color="auto"/>
              <w:left w:val="nil"/>
              <w:bottom w:val="single" w:sz="4" w:space="0" w:color="auto"/>
              <w:right w:val="single" w:sz="4" w:space="0" w:color="auto"/>
            </w:tcBorders>
            <w:shd w:val="clear" w:color="auto" w:fill="auto"/>
            <w:vAlign w:val="center"/>
          </w:tcPr>
          <w:p w:rsidR="00BE24D9" w:rsidRPr="000852E8" w:rsidRDefault="00BE24D9" w:rsidP="0078107B">
            <w:pPr>
              <w:jc w:val="center"/>
              <w:rPr>
                <w:color w:val="FF0000"/>
              </w:rPr>
            </w:pPr>
            <w:r>
              <w:rPr>
                <w:color w:val="000000"/>
              </w:rPr>
              <w:t>36 024</w:t>
            </w:r>
          </w:p>
        </w:tc>
        <w:tc>
          <w:tcPr>
            <w:tcW w:w="1474" w:type="dxa"/>
            <w:tcBorders>
              <w:top w:val="single" w:sz="4" w:space="0" w:color="auto"/>
              <w:left w:val="nil"/>
              <w:bottom w:val="single" w:sz="4" w:space="0" w:color="auto"/>
              <w:right w:val="single" w:sz="4" w:space="0" w:color="auto"/>
            </w:tcBorders>
            <w:shd w:val="clear" w:color="auto" w:fill="auto"/>
            <w:vAlign w:val="center"/>
          </w:tcPr>
          <w:p w:rsidR="00BE24D9" w:rsidRPr="000852E8" w:rsidRDefault="00BE24D9" w:rsidP="0078107B">
            <w:pPr>
              <w:jc w:val="center"/>
              <w:rPr>
                <w:color w:val="FF0000"/>
              </w:rPr>
            </w:pPr>
            <w:r>
              <w:rPr>
                <w:color w:val="000000"/>
              </w:rPr>
              <w:t>39 406</w:t>
            </w:r>
          </w:p>
        </w:tc>
      </w:tr>
    </w:tbl>
    <w:p w:rsidR="00BE24D9" w:rsidRDefault="00BE24D9" w:rsidP="00F215E4">
      <w:pPr>
        <w:tabs>
          <w:tab w:val="left" w:pos="567"/>
          <w:tab w:val="left" w:pos="709"/>
        </w:tabs>
        <w:ind w:firstLine="709"/>
        <w:jc w:val="both"/>
        <w:rPr>
          <w:sz w:val="26"/>
          <w:szCs w:val="26"/>
        </w:rPr>
      </w:pPr>
      <w:r w:rsidRPr="00817404">
        <w:rPr>
          <w:sz w:val="26"/>
          <w:szCs w:val="26"/>
        </w:rPr>
        <w:t xml:space="preserve">Обеспечение уровня показателя осуществляется в рамках исполнения </w:t>
      </w:r>
      <w:r w:rsidRPr="009D6C69">
        <w:rPr>
          <w:sz w:val="26"/>
          <w:szCs w:val="26"/>
        </w:rPr>
        <w:t xml:space="preserve">Указа Президента </w:t>
      </w:r>
      <w:r w:rsidRPr="001E7545">
        <w:rPr>
          <w:sz w:val="26"/>
          <w:szCs w:val="26"/>
        </w:rPr>
        <w:t>Российской Федерации от 07.05.2012 № 597 «О мероприятиях по реализации государственной социальной политики»</w:t>
      </w:r>
      <w:r>
        <w:rPr>
          <w:sz w:val="26"/>
          <w:szCs w:val="26"/>
        </w:rPr>
        <w:t>.</w:t>
      </w:r>
    </w:p>
    <w:p w:rsidR="00BE24D9" w:rsidRPr="00A435F7" w:rsidRDefault="00BE24D9" w:rsidP="00F215E4">
      <w:pPr>
        <w:ind w:firstLine="709"/>
        <w:jc w:val="both"/>
        <w:rPr>
          <w:rFonts w:eastAsia="Calibri"/>
          <w:sz w:val="26"/>
          <w:szCs w:val="26"/>
        </w:rPr>
      </w:pPr>
      <w:r w:rsidRPr="00A435F7">
        <w:rPr>
          <w:rFonts w:eastAsia="Calibri"/>
          <w:sz w:val="26"/>
          <w:szCs w:val="26"/>
        </w:rPr>
        <w:lastRenderedPageBreak/>
        <w:t>Деятельность муниципальных учреждений культуры осуществляется в рамках муниципальной программы «Развитие культуры», цел</w:t>
      </w:r>
      <w:bookmarkStart w:id="53" w:name="_Hlk136204128"/>
      <w:r w:rsidRPr="00A435F7">
        <w:rPr>
          <w:rFonts w:eastAsia="Calibri"/>
          <w:sz w:val="26"/>
          <w:szCs w:val="26"/>
        </w:rPr>
        <w:t>ью которой, является повышение конкурентоспособности муниципального образования</w:t>
      </w:r>
      <w:bookmarkEnd w:id="53"/>
      <w:r w:rsidRPr="00A435F7">
        <w:rPr>
          <w:rFonts w:eastAsia="Calibri"/>
          <w:sz w:val="26"/>
          <w:szCs w:val="26"/>
        </w:rPr>
        <w:t>.</w:t>
      </w:r>
    </w:p>
    <w:p w:rsidR="00BE24D9" w:rsidRPr="00A435F7" w:rsidRDefault="00BE24D9" w:rsidP="00F215E4">
      <w:pPr>
        <w:tabs>
          <w:tab w:val="left" w:pos="709"/>
        </w:tabs>
        <w:ind w:firstLine="709"/>
        <w:jc w:val="both"/>
        <w:rPr>
          <w:rFonts w:eastAsia="Calibri"/>
          <w:sz w:val="26"/>
          <w:szCs w:val="26"/>
        </w:rPr>
      </w:pPr>
      <w:r w:rsidRPr="00A435F7">
        <w:rPr>
          <w:rFonts w:eastAsia="Calibri"/>
          <w:sz w:val="26"/>
          <w:szCs w:val="26"/>
        </w:rPr>
        <w:t xml:space="preserve">Муниципальная программа предусматривает задачи, направленные </w:t>
      </w:r>
      <w:bookmarkStart w:id="54" w:name="_Hlk136204651"/>
      <w:r w:rsidRPr="00A435F7">
        <w:rPr>
          <w:rFonts w:eastAsia="Calibri"/>
          <w:sz w:val="26"/>
          <w:szCs w:val="26"/>
        </w:rPr>
        <w:t>на обеспечение доступности и качества услуг в сфере культуры и реализуемые через</w:t>
      </w:r>
      <w:bookmarkEnd w:id="54"/>
      <w:r w:rsidRPr="00A435F7">
        <w:rPr>
          <w:rFonts w:eastAsia="Calibri"/>
          <w:sz w:val="26"/>
          <w:szCs w:val="26"/>
        </w:rPr>
        <w:t xml:space="preserve"> следующие мероприятия:</w:t>
      </w:r>
    </w:p>
    <w:p w:rsidR="00BE24D9" w:rsidRPr="00A435F7" w:rsidRDefault="00AA4CBA" w:rsidP="00AA4CBA">
      <w:pPr>
        <w:jc w:val="both"/>
        <w:rPr>
          <w:rFonts w:eastAsia="Calibri"/>
          <w:sz w:val="26"/>
          <w:szCs w:val="26"/>
        </w:rPr>
      </w:pPr>
      <w:r>
        <w:rPr>
          <w:rFonts w:eastAsia="Calibri"/>
          <w:sz w:val="26"/>
          <w:szCs w:val="26"/>
        </w:rPr>
        <w:t xml:space="preserve">           </w:t>
      </w:r>
      <w:r w:rsidR="00BE24D9" w:rsidRPr="00A435F7">
        <w:rPr>
          <w:rFonts w:eastAsia="Calibri"/>
          <w:sz w:val="26"/>
          <w:szCs w:val="26"/>
        </w:rPr>
        <w:t>- проведение в Светлогорском городском округе в течение года культурно-массовых мероприятий</w:t>
      </w:r>
      <w:r w:rsidR="00BE24D9" w:rsidRPr="00A435F7">
        <w:t xml:space="preserve"> </w:t>
      </w:r>
      <w:r w:rsidR="00BE24D9" w:rsidRPr="00A435F7">
        <w:rPr>
          <w:rFonts w:eastAsia="Calibri"/>
          <w:sz w:val="26"/>
          <w:szCs w:val="26"/>
        </w:rPr>
        <w:t>для всех категорий населения ( в том числе ежегодных: День взятия Раушена, День Победы, День памяти и скорби, День защитника Отечества, Международный женский День, Открытие курортного сезона, День рыбака, День военно-морского флота, Новогодняя развлекательная программа «В кругу друзей», День защиты детей, День матери, Масленица, Международный день семьи, Всемирный фестиваль уличного кино, Гастрономический фестиваль «</w:t>
      </w:r>
      <w:proofErr w:type="spellStart"/>
      <w:r w:rsidR="00BE24D9" w:rsidRPr="00A435F7">
        <w:rPr>
          <w:rFonts w:eastAsia="Calibri"/>
          <w:sz w:val="26"/>
          <w:szCs w:val="26"/>
        </w:rPr>
        <w:t>Big</w:t>
      </w:r>
      <w:proofErr w:type="spellEnd"/>
      <w:r w:rsidR="00BE24D9" w:rsidRPr="00A435F7">
        <w:rPr>
          <w:rFonts w:eastAsia="Calibri"/>
          <w:sz w:val="26"/>
          <w:szCs w:val="26"/>
        </w:rPr>
        <w:t xml:space="preserve"> </w:t>
      </w:r>
      <w:proofErr w:type="spellStart"/>
      <w:r w:rsidR="00BE24D9" w:rsidRPr="00A435F7">
        <w:rPr>
          <w:rFonts w:eastAsia="Calibri"/>
          <w:sz w:val="26"/>
          <w:szCs w:val="26"/>
        </w:rPr>
        <w:t>fish</w:t>
      </w:r>
      <w:proofErr w:type="spellEnd"/>
      <w:r w:rsidR="00BE24D9" w:rsidRPr="00A435F7">
        <w:rPr>
          <w:rFonts w:eastAsia="Calibri"/>
          <w:sz w:val="26"/>
          <w:szCs w:val="26"/>
        </w:rPr>
        <w:t>», Международный кинофестиваль «Балтийские дебюты», Творческий фестиваль молодых художников «Море внутри», Фестиваль «Музыкальный ландшафт»);</w:t>
      </w:r>
    </w:p>
    <w:p w:rsidR="00BE24D9" w:rsidRPr="00A435F7" w:rsidRDefault="00AA4CBA" w:rsidP="00AA4CBA">
      <w:pPr>
        <w:tabs>
          <w:tab w:val="left" w:pos="709"/>
        </w:tabs>
        <w:jc w:val="both"/>
        <w:rPr>
          <w:rFonts w:eastAsia="Calibri"/>
          <w:sz w:val="26"/>
          <w:szCs w:val="26"/>
        </w:rPr>
      </w:pPr>
      <w:r>
        <w:rPr>
          <w:rFonts w:eastAsia="Calibri"/>
          <w:sz w:val="26"/>
          <w:szCs w:val="26"/>
        </w:rPr>
        <w:t xml:space="preserve">           </w:t>
      </w:r>
      <w:r w:rsidR="00BE24D9" w:rsidRPr="00A435F7">
        <w:rPr>
          <w:rFonts w:eastAsia="Calibri"/>
          <w:sz w:val="26"/>
          <w:szCs w:val="26"/>
        </w:rPr>
        <w:t>- проведение  международных, областные и муниципальные конкурсы для</w:t>
      </w:r>
      <w:r w:rsidR="00BE24D9" w:rsidRPr="00A435F7">
        <w:t xml:space="preserve"> </w:t>
      </w:r>
      <w:r w:rsidR="00BE24D9" w:rsidRPr="00A435F7">
        <w:rPr>
          <w:rFonts w:eastAsia="Calibri"/>
          <w:sz w:val="26"/>
          <w:szCs w:val="26"/>
        </w:rPr>
        <w:t>выявления и поддержки талантливых детей и молодежи (Международный конкурс фортепианного и художественного мастерства имени А. Т. Гречанинова; Областной конкурс «За роялем», Открытый конкурс педагогического творчества  «И Мастерство, и Вдохновенье…», Областной детский конкурс вокальной камерной музыки «Радуга», Муниципальные конкурсы детского художественного творчества:  «Родные просторы» и  «Россия в сердце навсегда»);</w:t>
      </w:r>
    </w:p>
    <w:p w:rsidR="00BE24D9" w:rsidRDefault="00BE24D9" w:rsidP="00BE24D9">
      <w:pPr>
        <w:ind w:firstLine="851"/>
        <w:jc w:val="both"/>
        <w:rPr>
          <w:rFonts w:eastAsia="Calibri"/>
          <w:sz w:val="26"/>
          <w:szCs w:val="26"/>
        </w:rPr>
      </w:pPr>
      <w:r w:rsidRPr="00A435F7">
        <w:rPr>
          <w:rFonts w:eastAsia="Calibri"/>
          <w:sz w:val="26"/>
          <w:szCs w:val="26"/>
        </w:rPr>
        <w:t>- мероприятия по укреплению материально-технической базы учреждений культуры.</w:t>
      </w:r>
      <w:r w:rsidRPr="00A435F7">
        <w:t xml:space="preserve"> </w:t>
      </w:r>
      <w:r w:rsidRPr="00A435F7">
        <w:rPr>
          <w:rFonts w:eastAsia="Calibri"/>
          <w:sz w:val="26"/>
          <w:szCs w:val="26"/>
        </w:rPr>
        <w:t>Все потребности муниципальных учреждений культуры в ремонтах, приобретении основных средств и материальных запасов учитываются муниципалитетом и своевременно включаются в мероприятия муниципальной программы для их дальнейшей реализации.</w:t>
      </w:r>
    </w:p>
    <w:p w:rsidR="00AA4CBA" w:rsidRPr="00A435F7" w:rsidRDefault="00AA4CBA" w:rsidP="00AA4CBA">
      <w:pPr>
        <w:tabs>
          <w:tab w:val="left" w:pos="709"/>
          <w:tab w:val="left" w:pos="851"/>
        </w:tabs>
        <w:ind w:firstLine="851"/>
        <w:jc w:val="both"/>
        <w:rPr>
          <w:rFonts w:eastAsia="Calibri"/>
          <w:sz w:val="26"/>
          <w:szCs w:val="26"/>
        </w:rPr>
      </w:pPr>
    </w:p>
    <w:p w:rsidR="004352CD" w:rsidRDefault="004352CD" w:rsidP="00BB7F4C">
      <w:pPr>
        <w:ind w:firstLine="709"/>
        <w:jc w:val="both"/>
        <w:rPr>
          <w:b/>
          <w:bCs/>
          <w:sz w:val="26"/>
          <w:szCs w:val="26"/>
        </w:rPr>
      </w:pPr>
    </w:p>
    <w:p w:rsidR="004352CD" w:rsidRDefault="004352CD" w:rsidP="00BB7F4C">
      <w:pPr>
        <w:ind w:firstLine="709"/>
        <w:jc w:val="both"/>
        <w:rPr>
          <w:b/>
          <w:bCs/>
          <w:sz w:val="26"/>
          <w:szCs w:val="26"/>
        </w:rPr>
      </w:pPr>
    </w:p>
    <w:p w:rsidR="00BE24D9" w:rsidRPr="00F91AE1" w:rsidRDefault="00BE24D9" w:rsidP="00BB7F4C">
      <w:pPr>
        <w:ind w:firstLine="709"/>
        <w:jc w:val="both"/>
        <w:rPr>
          <w:b/>
          <w:bCs/>
          <w:sz w:val="26"/>
          <w:szCs w:val="26"/>
        </w:rPr>
      </w:pPr>
      <w:r w:rsidRPr="00A435F7">
        <w:rPr>
          <w:b/>
          <w:bCs/>
          <w:sz w:val="26"/>
          <w:szCs w:val="26"/>
        </w:rPr>
        <w:t>3.</w:t>
      </w:r>
      <w:r w:rsidR="00AA4CBA">
        <w:rPr>
          <w:b/>
          <w:bCs/>
          <w:sz w:val="26"/>
          <w:szCs w:val="26"/>
        </w:rPr>
        <w:t>8</w:t>
      </w:r>
      <w:r w:rsidRPr="00A435F7">
        <w:rPr>
          <w:b/>
          <w:bCs/>
          <w:sz w:val="26"/>
          <w:szCs w:val="26"/>
        </w:rPr>
        <w:t>.2. Физическая культура и спорт</w:t>
      </w:r>
    </w:p>
    <w:p w:rsidR="00BE24D9" w:rsidRPr="009D6C69" w:rsidRDefault="00BE24D9" w:rsidP="00BB7F4C">
      <w:pPr>
        <w:ind w:firstLine="709"/>
        <w:jc w:val="both"/>
        <w:rPr>
          <w:sz w:val="26"/>
          <w:szCs w:val="26"/>
          <w:shd w:val="clear" w:color="auto" w:fill="FFFFFF"/>
        </w:rPr>
      </w:pPr>
      <w:r w:rsidRPr="009D6C69">
        <w:rPr>
          <w:sz w:val="26"/>
          <w:szCs w:val="26"/>
          <w:shd w:val="clear" w:color="auto" w:fill="FFFFFF"/>
        </w:rPr>
        <w:t>Всего на территории Светлогорского городского округа функционируют 48 учреждений и 92 спортивных сооружени</w:t>
      </w:r>
      <w:r w:rsidR="004352CD">
        <w:rPr>
          <w:sz w:val="26"/>
          <w:szCs w:val="26"/>
          <w:shd w:val="clear" w:color="auto" w:fill="FFFFFF"/>
        </w:rPr>
        <w:t>я</w:t>
      </w:r>
      <w:r w:rsidRPr="009D6C69">
        <w:rPr>
          <w:sz w:val="26"/>
          <w:szCs w:val="26"/>
          <w:shd w:val="clear" w:color="auto" w:fill="FFFFFF"/>
        </w:rPr>
        <w:t xml:space="preserve"> в том числе: 40 плоскостных сооружений, 23 спортивных зала, 3 плавательных бассейна, другие спортивные сооружения – 15, приспособленные для занятий физической культурой и спортом. </w:t>
      </w:r>
    </w:p>
    <w:p w:rsidR="00BE24D9" w:rsidRDefault="00BE24D9" w:rsidP="00BB7F4C">
      <w:pPr>
        <w:ind w:firstLine="709"/>
        <w:jc w:val="both"/>
        <w:rPr>
          <w:sz w:val="26"/>
          <w:szCs w:val="26"/>
          <w:shd w:val="clear" w:color="auto" w:fill="FFFFFF"/>
        </w:rPr>
      </w:pPr>
      <w:r w:rsidRPr="009D6C69">
        <w:rPr>
          <w:sz w:val="26"/>
          <w:szCs w:val="26"/>
          <w:shd w:val="clear" w:color="auto" w:fill="FFFFFF"/>
        </w:rPr>
        <w:t xml:space="preserve">Жители округа имеют возможность свободно посещать спортивные и тренажерные залы, плавательные бассейны, теннисные корты, многофункциональные комплексы. </w:t>
      </w:r>
    </w:p>
    <w:p w:rsidR="00BE24D9" w:rsidRDefault="00BE24D9" w:rsidP="00BB7F4C">
      <w:pPr>
        <w:ind w:firstLine="709"/>
        <w:jc w:val="both"/>
        <w:rPr>
          <w:sz w:val="26"/>
          <w:szCs w:val="26"/>
          <w:shd w:val="clear" w:color="auto" w:fill="FFFFFF"/>
        </w:rPr>
      </w:pPr>
      <w:r w:rsidRPr="009D6C69">
        <w:rPr>
          <w:sz w:val="26"/>
          <w:szCs w:val="26"/>
          <w:shd w:val="clear" w:color="auto" w:fill="FFFFFF"/>
        </w:rPr>
        <w:t xml:space="preserve">Численность населения, систематически занимающегося физической культурой и спортом, постоянно увеличивается. </w:t>
      </w:r>
    </w:p>
    <w:p w:rsidR="00BE24D9" w:rsidRPr="00CB41D4" w:rsidRDefault="00BE24D9" w:rsidP="00BE24D9">
      <w:pPr>
        <w:ind w:firstLine="708"/>
        <w:jc w:val="center"/>
        <w:rPr>
          <w:b/>
          <w:bCs/>
          <w:sz w:val="26"/>
          <w:szCs w:val="26"/>
          <w:shd w:val="clear" w:color="auto" w:fill="FFFFFF"/>
        </w:rPr>
      </w:pPr>
    </w:p>
    <w:p w:rsidR="00BE24D9" w:rsidRDefault="00BE24D9" w:rsidP="00BE24D9">
      <w:pPr>
        <w:jc w:val="center"/>
        <w:rPr>
          <w:b/>
          <w:bCs/>
          <w:sz w:val="26"/>
          <w:szCs w:val="26"/>
          <w:shd w:val="clear" w:color="auto" w:fill="FFFFFF"/>
        </w:rPr>
      </w:pPr>
      <w:r w:rsidRPr="00CB41D4">
        <w:rPr>
          <w:b/>
          <w:bCs/>
          <w:sz w:val="26"/>
          <w:szCs w:val="26"/>
          <w:shd w:val="clear" w:color="auto" w:fill="FFFFFF"/>
        </w:rPr>
        <w:t xml:space="preserve">Доля населения, систематически занимающегося </w:t>
      </w:r>
    </w:p>
    <w:p w:rsidR="00BE24D9" w:rsidRPr="00CB41D4" w:rsidRDefault="00BE24D9" w:rsidP="00BE24D9">
      <w:pPr>
        <w:jc w:val="center"/>
        <w:rPr>
          <w:b/>
          <w:bCs/>
          <w:sz w:val="26"/>
          <w:szCs w:val="26"/>
          <w:shd w:val="clear" w:color="auto" w:fill="FFFFFF"/>
        </w:rPr>
      </w:pPr>
      <w:r w:rsidRPr="00CB41D4">
        <w:rPr>
          <w:b/>
          <w:bCs/>
          <w:sz w:val="26"/>
          <w:szCs w:val="26"/>
          <w:shd w:val="clear" w:color="auto" w:fill="FFFFFF"/>
        </w:rPr>
        <w:t>физической культурой и спортом</w:t>
      </w:r>
    </w:p>
    <w:p w:rsidR="00BE24D9" w:rsidRDefault="00BE24D9" w:rsidP="00BB7F4C">
      <w:pPr>
        <w:ind w:firstLine="709"/>
        <w:jc w:val="both"/>
        <w:rPr>
          <w:sz w:val="26"/>
          <w:szCs w:val="26"/>
          <w:shd w:val="clear" w:color="auto" w:fill="FFFFFF"/>
        </w:rPr>
      </w:pPr>
      <w:r w:rsidRPr="00CB41D4">
        <w:rPr>
          <w:sz w:val="26"/>
          <w:szCs w:val="26"/>
          <w:shd w:val="clear" w:color="auto" w:fill="FFFFFF"/>
        </w:rPr>
        <w:t>Источник информации: форма федерального статистического наблюдения</w:t>
      </w:r>
      <w:r w:rsidR="004B40CA">
        <w:rPr>
          <w:sz w:val="26"/>
          <w:szCs w:val="26"/>
          <w:shd w:val="clear" w:color="auto" w:fill="FFFFFF"/>
        </w:rPr>
        <w:t xml:space="preserve"> </w:t>
      </w:r>
      <w:r w:rsidRPr="00CB41D4">
        <w:rPr>
          <w:sz w:val="26"/>
          <w:szCs w:val="26"/>
          <w:shd w:val="clear" w:color="auto" w:fill="FFFFFF"/>
        </w:rPr>
        <w:t>№ 1-ФК «Сведения о физической культуре и спорте».</w:t>
      </w:r>
    </w:p>
    <w:p w:rsidR="00BE24D9" w:rsidRDefault="00BE24D9" w:rsidP="00BB7F4C">
      <w:pPr>
        <w:ind w:firstLine="709"/>
        <w:jc w:val="both"/>
        <w:rPr>
          <w:sz w:val="26"/>
          <w:szCs w:val="26"/>
        </w:rPr>
      </w:pPr>
      <w:r w:rsidRPr="000852E8">
        <w:rPr>
          <w:sz w:val="26"/>
          <w:szCs w:val="26"/>
        </w:rPr>
        <w:t>Значения показателей оценки эффективности деятельности органов местного самоуправления:</w:t>
      </w:r>
    </w:p>
    <w:p w:rsidR="0009344C" w:rsidRDefault="0009344C" w:rsidP="00BE24D9">
      <w:pPr>
        <w:ind w:firstLine="709"/>
        <w:jc w:val="both"/>
        <w:rPr>
          <w:sz w:val="26"/>
          <w:szCs w:val="26"/>
        </w:rPr>
      </w:pPr>
    </w:p>
    <w:p w:rsidR="0009344C" w:rsidRDefault="0009344C" w:rsidP="00BE24D9">
      <w:pPr>
        <w:ind w:firstLine="709"/>
        <w:jc w:val="both"/>
        <w:rPr>
          <w:sz w:val="26"/>
          <w:szCs w:val="26"/>
        </w:rPr>
      </w:pPr>
    </w:p>
    <w:p w:rsidR="0009344C" w:rsidRPr="0009344C" w:rsidRDefault="0009344C" w:rsidP="0009344C">
      <w:pPr>
        <w:ind w:firstLine="720"/>
        <w:jc w:val="right"/>
        <w:rPr>
          <w:i/>
        </w:rPr>
      </w:pPr>
      <w:bookmarkStart w:id="55" w:name="_Hlk137819340"/>
      <w:r w:rsidRPr="00D75113">
        <w:rPr>
          <w:i/>
        </w:rPr>
        <w:lastRenderedPageBreak/>
        <w:t xml:space="preserve">Таблица № </w:t>
      </w:r>
      <w:r>
        <w:rPr>
          <w:i/>
        </w:rPr>
        <w:t>3</w:t>
      </w:r>
      <w:r w:rsidR="004B6C79">
        <w:rPr>
          <w:i/>
        </w:rPr>
        <w:t>1</w:t>
      </w:r>
    </w:p>
    <w:bookmarkEnd w:id="55"/>
    <w:p w:rsidR="0009344C" w:rsidRPr="00CB41D4" w:rsidRDefault="0009344C" w:rsidP="00BE24D9">
      <w:pPr>
        <w:ind w:firstLine="709"/>
        <w:jc w:val="both"/>
        <w:rPr>
          <w:sz w:val="26"/>
          <w:szCs w:val="26"/>
        </w:rPr>
      </w:pPr>
    </w:p>
    <w:tbl>
      <w:tblPr>
        <w:tblStyle w:val="10"/>
        <w:tblW w:w="8988" w:type="dxa"/>
        <w:tblInd w:w="-5" w:type="dxa"/>
        <w:tblLook w:val="04A0"/>
      </w:tblPr>
      <w:tblGrid>
        <w:gridCol w:w="2241"/>
        <w:gridCol w:w="1710"/>
        <w:gridCol w:w="1578"/>
        <w:gridCol w:w="1824"/>
        <w:gridCol w:w="1635"/>
      </w:tblGrid>
      <w:tr w:rsidR="004B6C79" w:rsidRPr="000852E8" w:rsidTr="004B6C79">
        <w:trPr>
          <w:trHeight w:val="565"/>
        </w:trPr>
        <w:tc>
          <w:tcPr>
            <w:tcW w:w="2241" w:type="dxa"/>
            <w:vAlign w:val="center"/>
          </w:tcPr>
          <w:p w:rsidR="004B6C79" w:rsidRPr="00BB7F4C" w:rsidRDefault="004B6C79" w:rsidP="00BB7F4C">
            <w:pPr>
              <w:ind w:firstLine="147"/>
              <w:jc w:val="center"/>
              <w:rPr>
                <w:b/>
              </w:rPr>
            </w:pPr>
            <w:r w:rsidRPr="00BB7F4C">
              <w:rPr>
                <w:b/>
              </w:rPr>
              <w:t>Период</w:t>
            </w:r>
          </w:p>
        </w:tc>
        <w:tc>
          <w:tcPr>
            <w:tcW w:w="1710" w:type="dxa"/>
            <w:tcBorders>
              <w:bottom w:val="single" w:sz="4" w:space="0" w:color="auto"/>
            </w:tcBorders>
            <w:vAlign w:val="center"/>
          </w:tcPr>
          <w:p w:rsidR="004B6C79" w:rsidRPr="00BB7F4C" w:rsidRDefault="004B6C79" w:rsidP="004352CD">
            <w:pPr>
              <w:jc w:val="center"/>
              <w:rPr>
                <w:b/>
              </w:rPr>
            </w:pPr>
            <w:r w:rsidRPr="00BB7F4C">
              <w:rPr>
                <w:b/>
              </w:rPr>
              <w:t>2019</w:t>
            </w:r>
            <w:r w:rsidR="00BB7F4C" w:rsidRPr="00BB7F4C">
              <w:rPr>
                <w:b/>
              </w:rPr>
              <w:t>г.</w:t>
            </w:r>
          </w:p>
        </w:tc>
        <w:tc>
          <w:tcPr>
            <w:tcW w:w="1578" w:type="dxa"/>
            <w:vAlign w:val="center"/>
          </w:tcPr>
          <w:p w:rsidR="004B6C79" w:rsidRPr="00BB7F4C" w:rsidRDefault="004B6C79" w:rsidP="004352CD">
            <w:pPr>
              <w:jc w:val="center"/>
              <w:rPr>
                <w:b/>
                <w:lang w:val="en-US"/>
              </w:rPr>
            </w:pPr>
            <w:r w:rsidRPr="00BB7F4C">
              <w:rPr>
                <w:b/>
              </w:rPr>
              <w:t>2020</w:t>
            </w:r>
            <w:r w:rsidR="00BB7F4C" w:rsidRPr="00BB7F4C">
              <w:rPr>
                <w:b/>
              </w:rPr>
              <w:t>г.</w:t>
            </w:r>
          </w:p>
        </w:tc>
        <w:tc>
          <w:tcPr>
            <w:tcW w:w="1824" w:type="dxa"/>
            <w:vAlign w:val="center"/>
          </w:tcPr>
          <w:p w:rsidR="004B6C79" w:rsidRPr="00BB7F4C" w:rsidRDefault="004B6C79" w:rsidP="004352CD">
            <w:pPr>
              <w:jc w:val="center"/>
              <w:rPr>
                <w:b/>
              </w:rPr>
            </w:pPr>
            <w:r w:rsidRPr="00BB7F4C">
              <w:rPr>
                <w:b/>
              </w:rPr>
              <w:t>2021</w:t>
            </w:r>
            <w:r w:rsidR="00BB7F4C" w:rsidRPr="00BB7F4C">
              <w:rPr>
                <w:b/>
              </w:rPr>
              <w:t>г.</w:t>
            </w:r>
          </w:p>
        </w:tc>
        <w:tc>
          <w:tcPr>
            <w:tcW w:w="1635" w:type="dxa"/>
            <w:vAlign w:val="center"/>
          </w:tcPr>
          <w:p w:rsidR="004B6C79" w:rsidRPr="00BB7F4C" w:rsidRDefault="004B6C79" w:rsidP="004352CD">
            <w:pPr>
              <w:jc w:val="center"/>
              <w:rPr>
                <w:b/>
              </w:rPr>
            </w:pPr>
            <w:r w:rsidRPr="00BB7F4C">
              <w:rPr>
                <w:b/>
              </w:rPr>
              <w:t>2022</w:t>
            </w:r>
            <w:r w:rsidR="00BB7F4C" w:rsidRPr="00BB7F4C">
              <w:rPr>
                <w:b/>
              </w:rPr>
              <w:t>г.</w:t>
            </w:r>
          </w:p>
        </w:tc>
      </w:tr>
      <w:tr w:rsidR="004B6C79" w:rsidRPr="000852E8" w:rsidTr="004B6C79">
        <w:trPr>
          <w:trHeight w:val="405"/>
        </w:trPr>
        <w:tc>
          <w:tcPr>
            <w:tcW w:w="2241" w:type="dxa"/>
            <w:tcBorders>
              <w:top w:val="single" w:sz="4" w:space="0" w:color="auto"/>
              <w:left w:val="single" w:sz="4" w:space="0" w:color="auto"/>
              <w:right w:val="single" w:sz="4" w:space="0" w:color="auto"/>
            </w:tcBorders>
            <w:shd w:val="clear" w:color="auto" w:fill="auto"/>
            <w:vAlign w:val="center"/>
          </w:tcPr>
          <w:p w:rsidR="004B6C79" w:rsidRPr="000852E8" w:rsidRDefault="004B6C79" w:rsidP="0078107B">
            <w:pPr>
              <w:jc w:val="center"/>
              <w:rPr>
                <w:vertAlign w:val="superscript"/>
              </w:rPr>
            </w:pPr>
            <w:r>
              <w:rPr>
                <w:color w:val="000000"/>
              </w:rPr>
              <w:t>Руб.</w:t>
            </w:r>
          </w:p>
        </w:tc>
        <w:tc>
          <w:tcPr>
            <w:tcW w:w="1710" w:type="dxa"/>
            <w:tcBorders>
              <w:top w:val="single" w:sz="4" w:space="0" w:color="auto"/>
              <w:left w:val="nil"/>
              <w:right w:val="single" w:sz="4" w:space="0" w:color="auto"/>
            </w:tcBorders>
            <w:vAlign w:val="center"/>
          </w:tcPr>
          <w:p w:rsidR="004B6C79" w:rsidRDefault="004B6C79" w:rsidP="0078107B">
            <w:pPr>
              <w:jc w:val="center"/>
              <w:rPr>
                <w:color w:val="000000"/>
              </w:rPr>
            </w:pPr>
            <w:r>
              <w:rPr>
                <w:color w:val="000000"/>
              </w:rPr>
              <w:t>35,5</w:t>
            </w:r>
          </w:p>
        </w:tc>
        <w:tc>
          <w:tcPr>
            <w:tcW w:w="1578" w:type="dxa"/>
            <w:tcBorders>
              <w:top w:val="single" w:sz="4" w:space="0" w:color="000000"/>
              <w:left w:val="single" w:sz="4" w:space="0" w:color="auto"/>
              <w:bottom w:val="single" w:sz="4" w:space="0" w:color="000000"/>
              <w:right w:val="single" w:sz="4" w:space="0" w:color="000000"/>
            </w:tcBorders>
            <w:shd w:val="clear" w:color="auto" w:fill="auto"/>
            <w:vAlign w:val="center"/>
          </w:tcPr>
          <w:p w:rsidR="004B6C79" w:rsidRPr="000852E8" w:rsidRDefault="004B6C79" w:rsidP="0078107B">
            <w:pPr>
              <w:jc w:val="center"/>
              <w:rPr>
                <w:color w:val="FF0000"/>
                <w:lang w:val="en-US"/>
              </w:rPr>
            </w:pPr>
            <w:r>
              <w:rPr>
                <w:color w:val="000000"/>
              </w:rPr>
              <w:t>41,1</w:t>
            </w:r>
          </w:p>
        </w:tc>
        <w:tc>
          <w:tcPr>
            <w:tcW w:w="1824" w:type="dxa"/>
            <w:tcBorders>
              <w:top w:val="single" w:sz="4" w:space="0" w:color="000000"/>
              <w:left w:val="nil"/>
              <w:bottom w:val="single" w:sz="4" w:space="0" w:color="000000"/>
              <w:right w:val="single" w:sz="4" w:space="0" w:color="000000"/>
            </w:tcBorders>
            <w:shd w:val="clear" w:color="auto" w:fill="auto"/>
            <w:vAlign w:val="center"/>
          </w:tcPr>
          <w:p w:rsidR="004B6C79" w:rsidRPr="000852E8" w:rsidRDefault="004B6C79" w:rsidP="0078107B">
            <w:pPr>
              <w:jc w:val="center"/>
              <w:rPr>
                <w:color w:val="FF0000"/>
              </w:rPr>
            </w:pPr>
            <w:r>
              <w:rPr>
                <w:color w:val="000000"/>
              </w:rPr>
              <w:t>44,3</w:t>
            </w:r>
          </w:p>
        </w:tc>
        <w:tc>
          <w:tcPr>
            <w:tcW w:w="1635" w:type="dxa"/>
            <w:tcBorders>
              <w:top w:val="single" w:sz="4" w:space="0" w:color="000000"/>
              <w:left w:val="nil"/>
              <w:bottom w:val="single" w:sz="4" w:space="0" w:color="000000"/>
              <w:right w:val="single" w:sz="4" w:space="0" w:color="000000"/>
            </w:tcBorders>
            <w:shd w:val="clear" w:color="auto" w:fill="auto"/>
            <w:vAlign w:val="center"/>
          </w:tcPr>
          <w:p w:rsidR="004B6C79" w:rsidRPr="000852E8" w:rsidRDefault="004B6C79" w:rsidP="0078107B">
            <w:pPr>
              <w:jc w:val="center"/>
              <w:rPr>
                <w:color w:val="FF0000"/>
              </w:rPr>
            </w:pPr>
            <w:r>
              <w:rPr>
                <w:color w:val="000000"/>
              </w:rPr>
              <w:t>48,0</w:t>
            </w:r>
          </w:p>
        </w:tc>
      </w:tr>
    </w:tbl>
    <w:p w:rsidR="00AA4CBA" w:rsidRDefault="00AA4CBA" w:rsidP="00BE24D9">
      <w:pPr>
        <w:ind w:firstLine="708"/>
        <w:jc w:val="both"/>
        <w:rPr>
          <w:sz w:val="26"/>
          <w:szCs w:val="26"/>
          <w:shd w:val="clear" w:color="auto" w:fill="FFFFFF"/>
        </w:rPr>
      </w:pPr>
    </w:p>
    <w:p w:rsidR="00BE24D9" w:rsidRPr="00F91AE1" w:rsidRDefault="00BE24D9" w:rsidP="00BB7F4C">
      <w:pPr>
        <w:tabs>
          <w:tab w:val="left" w:pos="709"/>
        </w:tabs>
        <w:ind w:firstLine="709"/>
        <w:jc w:val="both"/>
        <w:rPr>
          <w:sz w:val="26"/>
          <w:szCs w:val="26"/>
          <w:shd w:val="clear" w:color="auto" w:fill="FFFFFF"/>
        </w:rPr>
      </w:pPr>
      <w:r w:rsidRPr="009D6C69">
        <w:rPr>
          <w:sz w:val="26"/>
          <w:szCs w:val="26"/>
          <w:shd w:val="clear" w:color="auto" w:fill="FFFFFF"/>
        </w:rPr>
        <w:t>В 202</w:t>
      </w:r>
      <w:r>
        <w:rPr>
          <w:sz w:val="26"/>
          <w:szCs w:val="26"/>
          <w:shd w:val="clear" w:color="auto" w:fill="FFFFFF"/>
        </w:rPr>
        <w:t>2 году</w:t>
      </w:r>
      <w:r w:rsidRPr="009D6C69">
        <w:rPr>
          <w:sz w:val="26"/>
          <w:szCs w:val="26"/>
          <w:shd w:val="clear" w:color="auto" w:fill="FFFFFF"/>
        </w:rPr>
        <w:t xml:space="preserve"> с учетом учащихся общеобразовательных учреждений </w:t>
      </w:r>
      <w:r>
        <w:rPr>
          <w:sz w:val="26"/>
          <w:szCs w:val="26"/>
          <w:shd w:val="clear" w:color="auto" w:fill="FFFFFF"/>
        </w:rPr>
        <w:t>это</w:t>
      </w:r>
      <w:r w:rsidRPr="009D6C69">
        <w:rPr>
          <w:sz w:val="26"/>
          <w:szCs w:val="26"/>
          <w:shd w:val="clear" w:color="auto" w:fill="FFFFFF"/>
        </w:rPr>
        <w:t xml:space="preserve"> </w:t>
      </w:r>
      <w:r>
        <w:rPr>
          <w:sz w:val="26"/>
          <w:szCs w:val="26"/>
          <w:shd w:val="clear" w:color="auto" w:fill="FFFFFF"/>
        </w:rPr>
        <w:t>9592</w:t>
      </w:r>
      <w:r w:rsidRPr="009D6C69">
        <w:rPr>
          <w:sz w:val="26"/>
          <w:szCs w:val="26"/>
          <w:shd w:val="clear" w:color="auto" w:fill="FFFFFF"/>
        </w:rPr>
        <w:t xml:space="preserve"> человек или </w:t>
      </w:r>
      <w:r>
        <w:rPr>
          <w:sz w:val="26"/>
          <w:szCs w:val="26"/>
          <w:shd w:val="clear" w:color="auto" w:fill="FFFFFF"/>
        </w:rPr>
        <w:t>48</w:t>
      </w:r>
      <w:r w:rsidRPr="009D6C69">
        <w:rPr>
          <w:sz w:val="26"/>
          <w:szCs w:val="26"/>
          <w:shd w:val="clear" w:color="auto" w:fill="FFFFFF"/>
        </w:rPr>
        <w:t xml:space="preserve">% от общего числа жителей Светлогорского городского округа в </w:t>
      </w:r>
      <w:r w:rsidRPr="00F91AE1">
        <w:rPr>
          <w:sz w:val="26"/>
          <w:szCs w:val="26"/>
          <w:shd w:val="clear" w:color="auto" w:fill="FFFFFF"/>
        </w:rPr>
        <w:t>возрасте 3 – 79 лет (включительно).</w:t>
      </w:r>
    </w:p>
    <w:p w:rsidR="00BE24D9" w:rsidRPr="00F91AE1" w:rsidRDefault="00BE24D9" w:rsidP="00BB7F4C">
      <w:pPr>
        <w:ind w:firstLine="709"/>
        <w:jc w:val="both"/>
        <w:rPr>
          <w:sz w:val="26"/>
          <w:szCs w:val="26"/>
          <w:shd w:val="clear" w:color="auto" w:fill="FFFFFF"/>
        </w:rPr>
      </w:pPr>
      <w:r w:rsidRPr="00F91AE1">
        <w:rPr>
          <w:sz w:val="26"/>
          <w:szCs w:val="26"/>
          <w:shd w:val="clear" w:color="auto" w:fill="FFFFFF"/>
        </w:rPr>
        <w:t xml:space="preserve">Объекты спорта развиваются и на муниципальном, и на частном уровне. Значительные достижения: </w:t>
      </w:r>
    </w:p>
    <w:p w:rsidR="00BE24D9" w:rsidRPr="00F91AE1" w:rsidRDefault="00BE24D9" w:rsidP="00BB7F4C">
      <w:pPr>
        <w:ind w:firstLine="709"/>
        <w:jc w:val="both"/>
        <w:rPr>
          <w:sz w:val="26"/>
          <w:szCs w:val="26"/>
          <w:shd w:val="clear" w:color="auto" w:fill="FFFFFF"/>
        </w:rPr>
      </w:pPr>
      <w:r w:rsidRPr="00072B5C">
        <w:rPr>
          <w:sz w:val="26"/>
          <w:szCs w:val="26"/>
          <w:shd w:val="clear" w:color="auto" w:fill="FFFFFF"/>
        </w:rPr>
        <w:t xml:space="preserve">В 2022 году футбольная </w:t>
      </w:r>
      <w:r w:rsidRPr="00F91AE1">
        <w:rPr>
          <w:sz w:val="26"/>
          <w:szCs w:val="26"/>
          <w:shd w:val="clear" w:color="auto" w:fill="FFFFFF"/>
        </w:rPr>
        <w:t xml:space="preserve">команда «Дюна» по результатам «Золотого матча» «Балтийской лиги» заняла 2 место в первом дивизионе. </w:t>
      </w:r>
    </w:p>
    <w:p w:rsidR="00BE24D9" w:rsidRPr="00F91AE1" w:rsidRDefault="00BE24D9" w:rsidP="00BB7F4C">
      <w:pPr>
        <w:ind w:firstLine="709"/>
        <w:jc w:val="both"/>
        <w:rPr>
          <w:sz w:val="26"/>
          <w:szCs w:val="26"/>
          <w:shd w:val="clear" w:color="auto" w:fill="FFFFFF"/>
        </w:rPr>
      </w:pPr>
      <w:r w:rsidRPr="00F91AE1">
        <w:rPr>
          <w:sz w:val="26"/>
          <w:szCs w:val="26"/>
          <w:shd w:val="clear" w:color="auto" w:fill="FFFFFF"/>
        </w:rPr>
        <w:t>В сезоне 2021-2022</w:t>
      </w:r>
      <w:r w:rsidR="004352CD">
        <w:rPr>
          <w:sz w:val="26"/>
          <w:szCs w:val="26"/>
          <w:shd w:val="clear" w:color="auto" w:fill="FFFFFF"/>
        </w:rPr>
        <w:t xml:space="preserve"> гг.</w:t>
      </w:r>
      <w:r w:rsidRPr="00F91AE1">
        <w:rPr>
          <w:sz w:val="26"/>
          <w:szCs w:val="26"/>
          <w:shd w:val="clear" w:color="auto" w:fill="FFFFFF"/>
        </w:rPr>
        <w:t xml:space="preserve"> годов хоккейная команда «</w:t>
      </w:r>
      <w:proofErr w:type="spellStart"/>
      <w:r w:rsidRPr="00F91AE1">
        <w:rPr>
          <w:sz w:val="26"/>
          <w:szCs w:val="26"/>
          <w:shd w:val="clear" w:color="auto" w:fill="FFFFFF"/>
        </w:rPr>
        <w:t>Динамо-Светлогорец</w:t>
      </w:r>
      <w:proofErr w:type="spellEnd"/>
      <w:r w:rsidRPr="00F91AE1">
        <w:rPr>
          <w:sz w:val="26"/>
          <w:szCs w:val="26"/>
          <w:shd w:val="clear" w:color="auto" w:fill="FFFFFF"/>
        </w:rPr>
        <w:t>» (2008 г.р.) показала следующие достижения: Чемпионы Первенства Калининградской области; Чемпионы Первенства Республики Беларусь в группе Б; Бронзовые призёры Первенства СЗФО.</w:t>
      </w:r>
    </w:p>
    <w:p w:rsidR="00BE24D9" w:rsidRPr="00F91AE1" w:rsidRDefault="00BE24D9" w:rsidP="00BB7F4C">
      <w:pPr>
        <w:ind w:firstLine="709"/>
        <w:jc w:val="both"/>
        <w:rPr>
          <w:sz w:val="26"/>
          <w:szCs w:val="26"/>
          <w:shd w:val="clear" w:color="auto" w:fill="FFFFFF"/>
        </w:rPr>
      </w:pPr>
      <w:r w:rsidRPr="00F91AE1">
        <w:rPr>
          <w:sz w:val="26"/>
          <w:szCs w:val="26"/>
          <w:shd w:val="clear" w:color="auto" w:fill="FFFFFF"/>
        </w:rPr>
        <w:t xml:space="preserve">В 2022 году </w:t>
      </w:r>
      <w:r w:rsidR="004B40CA">
        <w:rPr>
          <w:sz w:val="26"/>
          <w:szCs w:val="26"/>
          <w:shd w:val="clear" w:color="auto" w:fill="FFFFFF"/>
        </w:rPr>
        <w:t>п</w:t>
      </w:r>
      <w:r w:rsidRPr="00F91AE1">
        <w:rPr>
          <w:sz w:val="26"/>
          <w:szCs w:val="26"/>
          <w:shd w:val="clear" w:color="auto" w:fill="FFFFFF"/>
        </w:rPr>
        <w:t xml:space="preserve">о итогам спартакиады муниципальных образований Калининградской области Светлогорский городской округ занял II общекомандное место (группа муниципалитетов с населением до 24 тысяч). </w:t>
      </w:r>
    </w:p>
    <w:p w:rsidR="00BE24D9" w:rsidRPr="00F91AE1" w:rsidRDefault="00BE24D9" w:rsidP="00BB7F4C">
      <w:pPr>
        <w:ind w:firstLine="709"/>
        <w:jc w:val="both"/>
        <w:rPr>
          <w:sz w:val="26"/>
          <w:szCs w:val="26"/>
          <w:shd w:val="clear" w:color="auto" w:fill="FFFFFF"/>
        </w:rPr>
      </w:pPr>
      <w:r w:rsidRPr="00F91AE1">
        <w:rPr>
          <w:sz w:val="26"/>
          <w:szCs w:val="26"/>
          <w:shd w:val="clear" w:color="auto" w:fill="FFFFFF"/>
        </w:rPr>
        <w:t xml:space="preserve">Для достижения высоких результатов ежегодно за счет средств муниципального бюджета, а также – с привлечением внебюджетных источников реализуются мероприятия по модернизации спортивной инфраструктуры, приобретение спортивного инвентаря и спортивной формы для спортсменов. </w:t>
      </w:r>
    </w:p>
    <w:p w:rsidR="00BE24D9" w:rsidRPr="00F91AE1" w:rsidRDefault="00BE24D9" w:rsidP="00BB7F4C">
      <w:pPr>
        <w:ind w:firstLine="709"/>
        <w:jc w:val="both"/>
        <w:rPr>
          <w:sz w:val="26"/>
          <w:szCs w:val="26"/>
        </w:rPr>
      </w:pPr>
      <w:r w:rsidRPr="00F91AE1">
        <w:rPr>
          <w:sz w:val="26"/>
          <w:szCs w:val="26"/>
        </w:rPr>
        <w:t>Вместе с тем, в связи с ростом численности населения на территории Светлогорского округа существует потребность в увеличении площадей универсальных спортивных залов и спортивных площадок по месту жительства.</w:t>
      </w:r>
      <w:r w:rsidRPr="009D6C69">
        <w:rPr>
          <w:sz w:val="26"/>
          <w:szCs w:val="26"/>
        </w:rPr>
        <w:t xml:space="preserve">  </w:t>
      </w:r>
    </w:p>
    <w:p w:rsidR="00BE24D9" w:rsidRPr="00F91AE1" w:rsidRDefault="00BE24D9" w:rsidP="00BB7F4C">
      <w:pPr>
        <w:ind w:firstLine="709"/>
        <w:jc w:val="both"/>
        <w:rPr>
          <w:sz w:val="26"/>
          <w:szCs w:val="26"/>
        </w:rPr>
      </w:pPr>
      <w:r w:rsidRPr="00F91AE1">
        <w:rPr>
          <w:sz w:val="26"/>
          <w:szCs w:val="26"/>
        </w:rPr>
        <w:t xml:space="preserve">На территории муниципалитета с 2011 года работает МАУ «Физкультурно-оздоровительный комплекс «Светлогорский»» (далее – комплекс). </w:t>
      </w:r>
    </w:p>
    <w:p w:rsidR="00BE24D9" w:rsidRPr="009D6C69" w:rsidRDefault="00BE24D9" w:rsidP="00BB7F4C">
      <w:pPr>
        <w:ind w:firstLine="709"/>
        <w:jc w:val="both"/>
        <w:rPr>
          <w:sz w:val="26"/>
          <w:szCs w:val="26"/>
          <w:shd w:val="clear" w:color="auto" w:fill="FFFFFF"/>
        </w:rPr>
      </w:pPr>
      <w:r w:rsidRPr="00F91AE1">
        <w:rPr>
          <w:sz w:val="26"/>
          <w:szCs w:val="26"/>
          <w:shd w:val="clear" w:color="auto" w:fill="FFFFFF"/>
        </w:rPr>
        <w:t>На его базе проводятся занятия по плаванию, рукопашному бою, спортивной борьбе, тхэквондо, тайскому боксу, кикбоксингу, хоккею, футболу</w:t>
      </w:r>
      <w:r w:rsidRPr="009D6C69">
        <w:rPr>
          <w:sz w:val="26"/>
          <w:szCs w:val="26"/>
          <w:shd w:val="clear" w:color="auto" w:fill="FFFFFF"/>
        </w:rPr>
        <w:t xml:space="preserve">, волейболу, баскетболу, спортивным танцам, художественной гимнастике, йоги, фитнесу и бодибилдингу. Данные виды спорта интенсивно развиваются на территории Светлогорского городского округа. Общее число регулярно занимающихся </w:t>
      </w:r>
      <w:r>
        <w:rPr>
          <w:sz w:val="26"/>
          <w:szCs w:val="26"/>
          <w:shd w:val="clear" w:color="auto" w:fill="FFFFFF"/>
        </w:rPr>
        <w:t>в секциях</w:t>
      </w:r>
      <w:r w:rsidRPr="009D6C69">
        <w:rPr>
          <w:sz w:val="26"/>
          <w:szCs w:val="26"/>
          <w:shd w:val="clear" w:color="auto" w:fill="FFFFFF"/>
        </w:rPr>
        <w:t xml:space="preserve"> физкультурно-оздоровительного комплекса более 2500 человек. </w:t>
      </w:r>
    </w:p>
    <w:p w:rsidR="00BE24D9" w:rsidRPr="00FD2602" w:rsidRDefault="00BE24D9" w:rsidP="00BB7F4C">
      <w:pPr>
        <w:ind w:firstLine="709"/>
        <w:jc w:val="both"/>
        <w:rPr>
          <w:sz w:val="26"/>
          <w:szCs w:val="26"/>
          <w:shd w:val="clear" w:color="auto" w:fill="FFFFFF"/>
        </w:rPr>
      </w:pPr>
      <w:r w:rsidRPr="00FD2602">
        <w:rPr>
          <w:sz w:val="26"/>
          <w:szCs w:val="26"/>
          <w:shd w:val="clear" w:color="auto" w:fill="FFFFFF"/>
        </w:rPr>
        <w:t xml:space="preserve">В 2020 году в рамках проекта «Спорт-норма жизни» федеральной целевой программы «Развитие физической культуры и спорта РФ на 2017-2020 гг. на площадке комплекса введена в эксплуатацию спортивная площадка с футбольным полем и беговыми дорожками. </w:t>
      </w:r>
    </w:p>
    <w:p w:rsidR="00BE24D9" w:rsidRPr="00FD2602" w:rsidRDefault="00BE24D9" w:rsidP="00BB7F4C">
      <w:pPr>
        <w:ind w:firstLine="709"/>
        <w:jc w:val="both"/>
        <w:rPr>
          <w:sz w:val="26"/>
          <w:szCs w:val="26"/>
          <w:shd w:val="clear" w:color="auto" w:fill="FFFFFF"/>
        </w:rPr>
      </w:pPr>
      <w:r w:rsidRPr="00FD2602">
        <w:rPr>
          <w:sz w:val="26"/>
          <w:szCs w:val="26"/>
          <w:shd w:val="clear" w:color="auto" w:fill="FFFFFF"/>
        </w:rPr>
        <w:t>В 2021 году МАУ «ФОК «Светлогорский» выиграл грант в размере 150 000,00 рублей от Министерства спорта Калининградской области на развитие детского футбола.</w:t>
      </w:r>
    </w:p>
    <w:p w:rsidR="00BE24D9" w:rsidRPr="00FD2602" w:rsidRDefault="00BE24D9" w:rsidP="00BB7F4C">
      <w:pPr>
        <w:ind w:firstLine="709"/>
        <w:jc w:val="both"/>
        <w:rPr>
          <w:sz w:val="26"/>
          <w:szCs w:val="26"/>
          <w:shd w:val="clear" w:color="auto" w:fill="FFFFFF"/>
        </w:rPr>
      </w:pPr>
      <w:r w:rsidRPr="00FD2602">
        <w:rPr>
          <w:sz w:val="26"/>
          <w:szCs w:val="26"/>
          <w:shd w:val="clear" w:color="auto" w:fill="FFFFFF"/>
        </w:rPr>
        <w:t>В 2022 году по итогам конкурса на предоставление субсидий из регионального бюджета установлена система контроля и учета доступа в здание комплекса.</w:t>
      </w:r>
    </w:p>
    <w:p w:rsidR="00BE24D9" w:rsidRPr="008041AD" w:rsidRDefault="00BE24D9" w:rsidP="00BB7F4C">
      <w:pPr>
        <w:ind w:firstLine="709"/>
        <w:jc w:val="both"/>
        <w:rPr>
          <w:sz w:val="26"/>
          <w:szCs w:val="26"/>
          <w:shd w:val="clear" w:color="auto" w:fill="FFFFFF"/>
        </w:rPr>
      </w:pPr>
      <w:r w:rsidRPr="00FD2602">
        <w:rPr>
          <w:sz w:val="26"/>
          <w:szCs w:val="26"/>
          <w:shd w:val="clear" w:color="auto" w:fill="FFFFFF"/>
        </w:rPr>
        <w:t>Светлогорский городско округ при организации физкультурно-массовых и спортивных мероприятий тесно взаимодействует с общественными</w:t>
      </w:r>
      <w:r w:rsidRPr="008041AD">
        <w:rPr>
          <w:sz w:val="26"/>
          <w:szCs w:val="26"/>
          <w:shd w:val="clear" w:color="auto" w:fill="FFFFFF"/>
        </w:rPr>
        <w:t xml:space="preserve"> спортивными объединениями:</w:t>
      </w:r>
    </w:p>
    <w:p w:rsidR="00BE24D9" w:rsidRPr="008041AD" w:rsidRDefault="00BE24D9" w:rsidP="00BE24D9">
      <w:pPr>
        <w:ind w:firstLine="708"/>
        <w:jc w:val="both"/>
        <w:rPr>
          <w:sz w:val="26"/>
          <w:szCs w:val="26"/>
          <w:shd w:val="clear" w:color="auto" w:fill="FFFFFF"/>
        </w:rPr>
      </w:pPr>
      <w:r w:rsidRPr="008041AD">
        <w:rPr>
          <w:sz w:val="26"/>
          <w:szCs w:val="26"/>
          <w:shd w:val="clear" w:color="auto" w:fill="FFFFFF"/>
        </w:rPr>
        <w:t>- КРОО «Спортивный клуб «Янтарь» (рукопашный бой);</w:t>
      </w:r>
    </w:p>
    <w:p w:rsidR="00BE24D9" w:rsidRPr="008041AD" w:rsidRDefault="00BE24D9" w:rsidP="00BE24D9">
      <w:pPr>
        <w:ind w:firstLine="708"/>
        <w:jc w:val="both"/>
        <w:rPr>
          <w:sz w:val="26"/>
          <w:szCs w:val="26"/>
          <w:shd w:val="clear" w:color="auto" w:fill="FFFFFF"/>
        </w:rPr>
      </w:pPr>
      <w:r w:rsidRPr="008041AD">
        <w:rPr>
          <w:sz w:val="26"/>
          <w:szCs w:val="26"/>
          <w:shd w:val="clear" w:color="auto" w:fill="FFFFFF"/>
        </w:rPr>
        <w:t>- КРОО «Спортивный клуб «</w:t>
      </w:r>
      <w:proofErr w:type="spellStart"/>
      <w:r w:rsidRPr="008041AD">
        <w:rPr>
          <w:sz w:val="26"/>
          <w:szCs w:val="26"/>
          <w:shd w:val="clear" w:color="auto" w:fill="FFFFFF"/>
        </w:rPr>
        <w:t>Бо-Тэк</w:t>
      </w:r>
      <w:proofErr w:type="spellEnd"/>
      <w:r w:rsidRPr="008041AD">
        <w:rPr>
          <w:sz w:val="26"/>
          <w:szCs w:val="26"/>
          <w:shd w:val="clear" w:color="auto" w:fill="FFFFFF"/>
        </w:rPr>
        <w:t xml:space="preserve">» (греко-римская борьба, </w:t>
      </w:r>
      <w:proofErr w:type="spellStart"/>
      <w:r w:rsidRPr="008041AD">
        <w:rPr>
          <w:sz w:val="26"/>
          <w:szCs w:val="26"/>
          <w:shd w:val="clear" w:color="auto" w:fill="FFFFFF"/>
        </w:rPr>
        <w:t>тхэквондо</w:t>
      </w:r>
      <w:proofErr w:type="spellEnd"/>
      <w:r w:rsidRPr="008041AD">
        <w:rPr>
          <w:sz w:val="26"/>
          <w:szCs w:val="26"/>
          <w:shd w:val="clear" w:color="auto" w:fill="FFFFFF"/>
        </w:rPr>
        <w:t>);</w:t>
      </w:r>
    </w:p>
    <w:p w:rsidR="00BE24D9" w:rsidRPr="008041AD" w:rsidRDefault="00BE24D9" w:rsidP="00BE24D9">
      <w:pPr>
        <w:ind w:firstLine="708"/>
        <w:jc w:val="both"/>
        <w:rPr>
          <w:sz w:val="26"/>
          <w:szCs w:val="26"/>
          <w:shd w:val="clear" w:color="auto" w:fill="FFFFFF"/>
        </w:rPr>
      </w:pPr>
      <w:r w:rsidRPr="008041AD">
        <w:rPr>
          <w:sz w:val="26"/>
          <w:szCs w:val="26"/>
          <w:shd w:val="clear" w:color="auto" w:fill="FFFFFF"/>
        </w:rPr>
        <w:lastRenderedPageBreak/>
        <w:t>- КРОО «Спортивный клуб «Зубр» (волейбол);</w:t>
      </w:r>
    </w:p>
    <w:p w:rsidR="00BE24D9" w:rsidRPr="008041AD" w:rsidRDefault="00BE24D9" w:rsidP="00BE24D9">
      <w:pPr>
        <w:ind w:firstLine="708"/>
        <w:jc w:val="both"/>
        <w:rPr>
          <w:sz w:val="26"/>
          <w:szCs w:val="26"/>
          <w:shd w:val="clear" w:color="auto" w:fill="FFFFFF"/>
        </w:rPr>
      </w:pPr>
      <w:r w:rsidRPr="008041AD">
        <w:rPr>
          <w:sz w:val="26"/>
          <w:szCs w:val="26"/>
          <w:shd w:val="clear" w:color="auto" w:fill="FFFFFF"/>
        </w:rPr>
        <w:t>- КРОО «Спортивный клуб «Экспрессия» (спортивные бальные танцы);</w:t>
      </w:r>
    </w:p>
    <w:p w:rsidR="00BE24D9" w:rsidRPr="008041AD" w:rsidRDefault="00BE24D9" w:rsidP="00BE24D9">
      <w:pPr>
        <w:ind w:firstLine="708"/>
        <w:jc w:val="both"/>
        <w:rPr>
          <w:sz w:val="26"/>
          <w:szCs w:val="26"/>
          <w:shd w:val="clear" w:color="auto" w:fill="FFFFFF"/>
        </w:rPr>
      </w:pPr>
      <w:r w:rsidRPr="008041AD">
        <w:rPr>
          <w:sz w:val="26"/>
          <w:szCs w:val="26"/>
          <w:shd w:val="clear" w:color="auto" w:fill="FFFFFF"/>
        </w:rPr>
        <w:t>- Хоккейный клуб «Светлогорец»;</w:t>
      </w:r>
    </w:p>
    <w:p w:rsidR="00BE24D9" w:rsidRPr="008041AD" w:rsidRDefault="00BE24D9" w:rsidP="00BE24D9">
      <w:pPr>
        <w:ind w:firstLine="708"/>
        <w:jc w:val="both"/>
        <w:rPr>
          <w:sz w:val="26"/>
          <w:szCs w:val="26"/>
          <w:shd w:val="clear" w:color="auto" w:fill="FFFFFF"/>
        </w:rPr>
      </w:pPr>
      <w:r w:rsidRPr="008041AD">
        <w:rPr>
          <w:sz w:val="26"/>
          <w:szCs w:val="26"/>
          <w:shd w:val="clear" w:color="auto" w:fill="FFFFFF"/>
        </w:rPr>
        <w:t>- СК «Цунами» (кикбоксинг, тайский бокс);</w:t>
      </w:r>
    </w:p>
    <w:p w:rsidR="00BE24D9" w:rsidRPr="00072B5C" w:rsidRDefault="00BE24D9" w:rsidP="00BE24D9">
      <w:pPr>
        <w:ind w:firstLine="708"/>
        <w:jc w:val="both"/>
        <w:rPr>
          <w:sz w:val="26"/>
          <w:szCs w:val="26"/>
          <w:shd w:val="clear" w:color="auto" w:fill="FFFFFF"/>
        </w:rPr>
      </w:pPr>
      <w:r w:rsidRPr="008041AD">
        <w:rPr>
          <w:sz w:val="26"/>
          <w:szCs w:val="26"/>
          <w:shd w:val="clear" w:color="auto" w:fill="FFFFFF"/>
        </w:rPr>
        <w:t>- Футбольный клуб «Дюна» г. Светлогорск.</w:t>
      </w:r>
    </w:p>
    <w:p w:rsidR="00BE24D9" w:rsidRPr="00F91AE1" w:rsidRDefault="00BE24D9" w:rsidP="00BB7F4C">
      <w:pPr>
        <w:ind w:firstLine="709"/>
        <w:jc w:val="both"/>
        <w:rPr>
          <w:sz w:val="26"/>
          <w:szCs w:val="26"/>
        </w:rPr>
      </w:pPr>
      <w:r>
        <w:rPr>
          <w:sz w:val="26"/>
          <w:szCs w:val="26"/>
        </w:rPr>
        <w:t>В</w:t>
      </w:r>
      <w:r w:rsidRPr="00F91AE1">
        <w:rPr>
          <w:sz w:val="26"/>
          <w:szCs w:val="26"/>
        </w:rPr>
        <w:t xml:space="preserve"> здании комплекса имеется помещение для организации кинозала на 70 посадочных мест, которое не используется по назначению ввиду отсутствия специального напольного покрытия, кресел, кинопроекционного и акустического оборудования. Оборудование многофункционального кинозала позволит обеспечить доступ населения к услугам кинопоказа и организовать в муниципальном учреждении демонстрации новинок кинопроката, фестивального кино, проведение конференций и семинаров, трансляции концертов и спектаклей, а также - спортивных турниров.</w:t>
      </w:r>
    </w:p>
    <w:p w:rsidR="00BE24D9" w:rsidRPr="005037EB" w:rsidRDefault="00BE24D9" w:rsidP="00BB7F4C">
      <w:pPr>
        <w:ind w:firstLine="709"/>
        <w:jc w:val="both"/>
        <w:rPr>
          <w:sz w:val="26"/>
          <w:szCs w:val="26"/>
        </w:rPr>
      </w:pPr>
      <w:r w:rsidRPr="005037EB">
        <w:rPr>
          <w:sz w:val="26"/>
          <w:szCs w:val="26"/>
        </w:rPr>
        <w:t>Для решения данной задачи прорабатывается вопрос по разработке проектно-сметной документации на выполнение капитального ремонта кинозала, а также системы вентиляции и кондиционирования в целом.</w:t>
      </w:r>
    </w:p>
    <w:p w:rsidR="00BE24D9" w:rsidRPr="00F91AE1" w:rsidRDefault="00BE24D9" w:rsidP="00BB7F4C">
      <w:pPr>
        <w:ind w:firstLine="709"/>
        <w:jc w:val="both"/>
        <w:rPr>
          <w:sz w:val="26"/>
          <w:szCs w:val="26"/>
        </w:rPr>
      </w:pPr>
      <w:r w:rsidRPr="005037EB">
        <w:rPr>
          <w:sz w:val="26"/>
          <w:szCs w:val="26"/>
        </w:rPr>
        <w:t>Также осуществляется разработка проектно-сметной документации на строительство спортивного комплекса «Модульный скейтпарк и асфальтовый памп-трек».</w:t>
      </w:r>
      <w:r w:rsidRPr="00F91AE1">
        <w:rPr>
          <w:color w:val="FF0000"/>
          <w:sz w:val="26"/>
          <w:szCs w:val="26"/>
        </w:rPr>
        <w:t xml:space="preserve"> </w:t>
      </w:r>
    </w:p>
    <w:p w:rsidR="00BE24D9" w:rsidRDefault="00BE24D9" w:rsidP="00BE24D9">
      <w:pPr>
        <w:jc w:val="both"/>
        <w:rPr>
          <w:color w:val="C00000"/>
          <w:sz w:val="26"/>
          <w:szCs w:val="26"/>
        </w:rPr>
      </w:pPr>
    </w:p>
    <w:p w:rsidR="00BE24D9" w:rsidRPr="00B6046F" w:rsidRDefault="00BE24D9" w:rsidP="009A2238">
      <w:pPr>
        <w:jc w:val="center"/>
        <w:rPr>
          <w:b/>
          <w:sz w:val="28"/>
          <w:szCs w:val="28"/>
        </w:rPr>
      </w:pPr>
      <w:r w:rsidRPr="00331C29">
        <w:rPr>
          <w:b/>
          <w:sz w:val="28"/>
          <w:szCs w:val="28"/>
        </w:rPr>
        <w:t>Среднемесячная номинальная начисленная заработная плата работников</w:t>
      </w:r>
      <w:r>
        <w:rPr>
          <w:b/>
          <w:sz w:val="28"/>
          <w:szCs w:val="28"/>
        </w:rPr>
        <w:t xml:space="preserve"> муниципальных учреждений физической культуры и спорта</w:t>
      </w:r>
    </w:p>
    <w:p w:rsidR="00BE24D9" w:rsidRPr="00551952" w:rsidRDefault="00BE24D9" w:rsidP="00BB7F4C">
      <w:pPr>
        <w:tabs>
          <w:tab w:val="left" w:pos="567"/>
          <w:tab w:val="left" w:pos="709"/>
        </w:tabs>
        <w:ind w:firstLine="709"/>
        <w:jc w:val="both"/>
        <w:rPr>
          <w:sz w:val="26"/>
          <w:szCs w:val="26"/>
        </w:rPr>
      </w:pPr>
      <w:r w:rsidRPr="00551952">
        <w:rPr>
          <w:sz w:val="26"/>
          <w:szCs w:val="26"/>
        </w:rPr>
        <w:t xml:space="preserve">Источник информации: Калининградстат, форма федерального статистического </w:t>
      </w:r>
      <w:r w:rsidR="004B40CA" w:rsidRPr="00551952">
        <w:rPr>
          <w:sz w:val="26"/>
          <w:szCs w:val="26"/>
        </w:rPr>
        <w:t>наблюдения №</w:t>
      </w:r>
      <w:r w:rsidRPr="00551952">
        <w:rPr>
          <w:sz w:val="26"/>
          <w:szCs w:val="26"/>
        </w:rPr>
        <w:t xml:space="preserve"> 1-МО «Показатели для оценки эффективности деятельности органов местного самоуправления городских округов и муниципальных районов», форма № ЗП – образование, сведения администрации муниципального образования «Светлогорский городской округ»).</w:t>
      </w:r>
    </w:p>
    <w:p w:rsidR="00BE24D9" w:rsidRDefault="00BE24D9" w:rsidP="00BE24D9">
      <w:pPr>
        <w:ind w:firstLine="709"/>
        <w:jc w:val="both"/>
        <w:rPr>
          <w:sz w:val="26"/>
          <w:szCs w:val="26"/>
        </w:rPr>
      </w:pPr>
      <w:r w:rsidRPr="000852E8">
        <w:rPr>
          <w:sz w:val="26"/>
          <w:szCs w:val="26"/>
        </w:rPr>
        <w:t>Значения показателей оценки эффективности деятельности органов местного самоуправления:</w:t>
      </w:r>
    </w:p>
    <w:p w:rsidR="0009344C" w:rsidRPr="0009344C" w:rsidRDefault="0009344C" w:rsidP="0009344C">
      <w:pPr>
        <w:ind w:firstLine="720"/>
        <w:jc w:val="right"/>
        <w:rPr>
          <w:i/>
        </w:rPr>
      </w:pPr>
      <w:r w:rsidRPr="00D75113">
        <w:rPr>
          <w:i/>
        </w:rPr>
        <w:t xml:space="preserve">Таблица № </w:t>
      </w:r>
      <w:r>
        <w:rPr>
          <w:i/>
        </w:rPr>
        <w:t>3</w:t>
      </w:r>
      <w:r w:rsidR="004B6C79">
        <w:rPr>
          <w:i/>
        </w:rPr>
        <w:t>2</w:t>
      </w:r>
    </w:p>
    <w:p w:rsidR="0009344C" w:rsidRDefault="0009344C" w:rsidP="00BE24D9">
      <w:pPr>
        <w:ind w:firstLine="709"/>
        <w:jc w:val="both"/>
        <w:rPr>
          <w:sz w:val="26"/>
          <w:szCs w:val="26"/>
        </w:rPr>
      </w:pPr>
    </w:p>
    <w:tbl>
      <w:tblPr>
        <w:tblStyle w:val="10"/>
        <w:tblW w:w="9356" w:type="dxa"/>
        <w:tblInd w:w="-5" w:type="dxa"/>
        <w:tblLook w:val="04A0"/>
      </w:tblPr>
      <w:tblGrid>
        <w:gridCol w:w="2289"/>
        <w:gridCol w:w="1680"/>
        <w:gridCol w:w="1843"/>
        <w:gridCol w:w="1843"/>
        <w:gridCol w:w="1701"/>
      </w:tblGrid>
      <w:tr w:rsidR="00BE24D9" w:rsidRPr="000852E8" w:rsidTr="0078107B">
        <w:trPr>
          <w:trHeight w:val="565"/>
        </w:trPr>
        <w:tc>
          <w:tcPr>
            <w:tcW w:w="2289" w:type="dxa"/>
            <w:vAlign w:val="center"/>
          </w:tcPr>
          <w:p w:rsidR="00BE24D9" w:rsidRPr="00BB7F4C" w:rsidRDefault="00BE24D9" w:rsidP="0078107B">
            <w:pPr>
              <w:jc w:val="center"/>
              <w:rPr>
                <w:b/>
              </w:rPr>
            </w:pPr>
            <w:r w:rsidRPr="00BB7F4C">
              <w:rPr>
                <w:b/>
              </w:rPr>
              <w:t>Период</w:t>
            </w:r>
          </w:p>
        </w:tc>
        <w:tc>
          <w:tcPr>
            <w:tcW w:w="1680" w:type="dxa"/>
            <w:vAlign w:val="center"/>
          </w:tcPr>
          <w:p w:rsidR="00BE24D9" w:rsidRPr="00BB7F4C" w:rsidRDefault="00BE24D9" w:rsidP="004352CD">
            <w:pPr>
              <w:jc w:val="center"/>
              <w:rPr>
                <w:b/>
              </w:rPr>
            </w:pPr>
            <w:r w:rsidRPr="00BB7F4C">
              <w:rPr>
                <w:b/>
              </w:rPr>
              <w:t>2019</w:t>
            </w:r>
            <w:r w:rsidR="00BB7F4C" w:rsidRPr="00BB7F4C">
              <w:rPr>
                <w:b/>
              </w:rPr>
              <w:t>г.</w:t>
            </w:r>
          </w:p>
        </w:tc>
        <w:tc>
          <w:tcPr>
            <w:tcW w:w="1843" w:type="dxa"/>
            <w:vAlign w:val="center"/>
          </w:tcPr>
          <w:p w:rsidR="00BE24D9" w:rsidRPr="00BB7F4C" w:rsidRDefault="00BE24D9" w:rsidP="004352CD">
            <w:pPr>
              <w:jc w:val="center"/>
              <w:rPr>
                <w:b/>
                <w:lang w:val="en-US"/>
              </w:rPr>
            </w:pPr>
            <w:r w:rsidRPr="00BB7F4C">
              <w:rPr>
                <w:b/>
              </w:rPr>
              <w:t>2020</w:t>
            </w:r>
            <w:r w:rsidR="00BB7F4C" w:rsidRPr="00BB7F4C">
              <w:rPr>
                <w:b/>
              </w:rPr>
              <w:t>г.</w:t>
            </w:r>
          </w:p>
        </w:tc>
        <w:tc>
          <w:tcPr>
            <w:tcW w:w="1843" w:type="dxa"/>
            <w:vAlign w:val="center"/>
          </w:tcPr>
          <w:p w:rsidR="00BE24D9" w:rsidRPr="00BB7F4C" w:rsidRDefault="00BE24D9" w:rsidP="004352CD">
            <w:pPr>
              <w:jc w:val="center"/>
              <w:rPr>
                <w:b/>
              </w:rPr>
            </w:pPr>
            <w:r w:rsidRPr="00BB7F4C">
              <w:rPr>
                <w:b/>
              </w:rPr>
              <w:t>2021</w:t>
            </w:r>
            <w:r w:rsidR="00BB7F4C" w:rsidRPr="00BB7F4C">
              <w:rPr>
                <w:b/>
              </w:rPr>
              <w:t>г.</w:t>
            </w:r>
          </w:p>
        </w:tc>
        <w:tc>
          <w:tcPr>
            <w:tcW w:w="1701" w:type="dxa"/>
            <w:vAlign w:val="center"/>
          </w:tcPr>
          <w:p w:rsidR="00BE24D9" w:rsidRPr="00BB7F4C" w:rsidRDefault="00BE24D9" w:rsidP="004352CD">
            <w:pPr>
              <w:jc w:val="center"/>
              <w:rPr>
                <w:b/>
              </w:rPr>
            </w:pPr>
            <w:r w:rsidRPr="00BB7F4C">
              <w:rPr>
                <w:b/>
              </w:rPr>
              <w:t>2022</w:t>
            </w:r>
            <w:r w:rsidR="00BB7F4C" w:rsidRPr="00BB7F4C">
              <w:rPr>
                <w:b/>
              </w:rPr>
              <w:t>г.</w:t>
            </w:r>
          </w:p>
        </w:tc>
      </w:tr>
      <w:tr w:rsidR="00BE24D9" w:rsidRPr="000852E8" w:rsidTr="0078107B">
        <w:trPr>
          <w:trHeight w:val="405"/>
        </w:trPr>
        <w:tc>
          <w:tcPr>
            <w:tcW w:w="2289" w:type="dxa"/>
            <w:tcBorders>
              <w:top w:val="single" w:sz="4" w:space="0" w:color="auto"/>
              <w:left w:val="single" w:sz="4" w:space="0" w:color="auto"/>
              <w:right w:val="single" w:sz="4" w:space="0" w:color="auto"/>
            </w:tcBorders>
            <w:shd w:val="clear" w:color="auto" w:fill="auto"/>
            <w:vAlign w:val="center"/>
          </w:tcPr>
          <w:p w:rsidR="00BE24D9" w:rsidRPr="000852E8" w:rsidRDefault="00BE24D9" w:rsidP="0078107B">
            <w:pPr>
              <w:jc w:val="center"/>
              <w:rPr>
                <w:vertAlign w:val="superscript"/>
              </w:rPr>
            </w:pPr>
            <w:r>
              <w:rPr>
                <w:color w:val="000000"/>
              </w:rPr>
              <w:t>Руб.</w:t>
            </w:r>
          </w:p>
        </w:tc>
        <w:tc>
          <w:tcPr>
            <w:tcW w:w="1680" w:type="dxa"/>
            <w:tcBorders>
              <w:top w:val="single" w:sz="4" w:space="0" w:color="auto"/>
              <w:left w:val="nil"/>
              <w:right w:val="single" w:sz="4" w:space="0" w:color="auto"/>
            </w:tcBorders>
            <w:vAlign w:val="center"/>
          </w:tcPr>
          <w:p w:rsidR="00BE24D9" w:rsidRDefault="00BE24D9" w:rsidP="0078107B">
            <w:pPr>
              <w:jc w:val="center"/>
              <w:rPr>
                <w:color w:val="000000"/>
              </w:rPr>
            </w:pPr>
            <w:r w:rsidRPr="005037EB">
              <w:rPr>
                <w:color w:val="000000"/>
              </w:rPr>
              <w:t>32 258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E24D9" w:rsidRPr="000852E8" w:rsidRDefault="00BE24D9" w:rsidP="0078107B">
            <w:pPr>
              <w:jc w:val="center"/>
              <w:rPr>
                <w:color w:val="FF0000"/>
                <w:lang w:val="en-US"/>
              </w:rPr>
            </w:pPr>
            <w:r>
              <w:rPr>
                <w:color w:val="000000"/>
              </w:rPr>
              <w:t>31 677</w:t>
            </w:r>
          </w:p>
        </w:tc>
        <w:tc>
          <w:tcPr>
            <w:tcW w:w="1843" w:type="dxa"/>
            <w:tcBorders>
              <w:top w:val="single" w:sz="4" w:space="0" w:color="auto"/>
              <w:left w:val="nil"/>
              <w:bottom w:val="single" w:sz="4" w:space="0" w:color="auto"/>
              <w:right w:val="single" w:sz="4" w:space="0" w:color="auto"/>
            </w:tcBorders>
            <w:shd w:val="clear" w:color="auto" w:fill="auto"/>
            <w:vAlign w:val="center"/>
          </w:tcPr>
          <w:p w:rsidR="00BE24D9" w:rsidRPr="000852E8" w:rsidRDefault="00BE24D9" w:rsidP="0078107B">
            <w:pPr>
              <w:jc w:val="center"/>
              <w:rPr>
                <w:color w:val="FF0000"/>
              </w:rPr>
            </w:pPr>
            <w:r>
              <w:rPr>
                <w:color w:val="000000"/>
              </w:rPr>
              <w:t>34 907</w:t>
            </w:r>
          </w:p>
        </w:tc>
        <w:tc>
          <w:tcPr>
            <w:tcW w:w="1701" w:type="dxa"/>
            <w:tcBorders>
              <w:top w:val="single" w:sz="4" w:space="0" w:color="auto"/>
              <w:left w:val="nil"/>
              <w:bottom w:val="single" w:sz="4" w:space="0" w:color="auto"/>
              <w:right w:val="single" w:sz="4" w:space="0" w:color="auto"/>
            </w:tcBorders>
            <w:shd w:val="clear" w:color="auto" w:fill="auto"/>
            <w:vAlign w:val="center"/>
          </w:tcPr>
          <w:p w:rsidR="00BE24D9" w:rsidRPr="000852E8" w:rsidRDefault="00BE24D9" w:rsidP="0078107B">
            <w:pPr>
              <w:jc w:val="center"/>
              <w:rPr>
                <w:color w:val="FF0000"/>
              </w:rPr>
            </w:pPr>
            <w:r>
              <w:rPr>
                <w:color w:val="000000"/>
              </w:rPr>
              <w:t>33 658</w:t>
            </w:r>
          </w:p>
        </w:tc>
      </w:tr>
    </w:tbl>
    <w:p w:rsidR="00AA4CBA" w:rsidRDefault="00AA4CBA" w:rsidP="00AA4CBA">
      <w:pPr>
        <w:tabs>
          <w:tab w:val="left" w:pos="567"/>
        </w:tabs>
        <w:ind w:firstLine="567"/>
        <w:jc w:val="both"/>
        <w:rPr>
          <w:sz w:val="26"/>
          <w:szCs w:val="26"/>
        </w:rPr>
      </w:pPr>
      <w:r>
        <w:rPr>
          <w:sz w:val="26"/>
          <w:szCs w:val="26"/>
        </w:rPr>
        <w:t xml:space="preserve"> </w:t>
      </w:r>
    </w:p>
    <w:p w:rsidR="00BE24D9" w:rsidRDefault="00BE24D9" w:rsidP="00BB7F4C">
      <w:pPr>
        <w:tabs>
          <w:tab w:val="left" w:pos="567"/>
        </w:tabs>
        <w:ind w:firstLine="709"/>
        <w:jc w:val="both"/>
        <w:rPr>
          <w:sz w:val="26"/>
          <w:szCs w:val="26"/>
        </w:rPr>
      </w:pPr>
      <w:r w:rsidRPr="00817404">
        <w:rPr>
          <w:sz w:val="26"/>
          <w:szCs w:val="26"/>
        </w:rPr>
        <w:t xml:space="preserve">Обеспечение уровня показателя осуществляется в рамках исполнения </w:t>
      </w:r>
      <w:r w:rsidRPr="009D6C69">
        <w:rPr>
          <w:sz w:val="26"/>
          <w:szCs w:val="26"/>
        </w:rPr>
        <w:t xml:space="preserve">Указа Президента </w:t>
      </w:r>
      <w:r w:rsidRPr="001E7545">
        <w:rPr>
          <w:sz w:val="26"/>
          <w:szCs w:val="26"/>
        </w:rPr>
        <w:t>Российской Федерации от 07.05.2012 № 597 «О мероприятиях по реализации государственной социальной политики»</w:t>
      </w:r>
      <w:r>
        <w:rPr>
          <w:sz w:val="26"/>
          <w:szCs w:val="26"/>
        </w:rPr>
        <w:t>.</w:t>
      </w:r>
    </w:p>
    <w:p w:rsidR="00BE24D9" w:rsidRPr="00A23D8C" w:rsidRDefault="00BE24D9" w:rsidP="00BB7F4C">
      <w:pPr>
        <w:ind w:firstLine="709"/>
        <w:jc w:val="both"/>
        <w:rPr>
          <w:sz w:val="26"/>
          <w:szCs w:val="26"/>
        </w:rPr>
      </w:pPr>
      <w:r w:rsidRPr="00A23D8C">
        <w:rPr>
          <w:sz w:val="26"/>
          <w:szCs w:val="26"/>
        </w:rPr>
        <w:t>Вся деятельность по развитию физической культуры и спорта в муниципальном образовании «Светлогорский городской округ» строится в рамках муниципальной программы «Развитие физической культуры и спорта».</w:t>
      </w:r>
    </w:p>
    <w:p w:rsidR="00BE24D9" w:rsidRPr="00A23D8C" w:rsidRDefault="00BE24D9" w:rsidP="00BB7F4C">
      <w:pPr>
        <w:ind w:firstLine="709"/>
        <w:jc w:val="both"/>
        <w:rPr>
          <w:rFonts w:eastAsia="Calibri"/>
          <w:sz w:val="26"/>
          <w:szCs w:val="26"/>
        </w:rPr>
      </w:pPr>
      <w:r w:rsidRPr="00A23D8C">
        <w:rPr>
          <w:sz w:val="26"/>
          <w:szCs w:val="26"/>
        </w:rPr>
        <w:t>Цель муниципальной программы направлена на п</w:t>
      </w:r>
      <w:r w:rsidRPr="00A23D8C">
        <w:rPr>
          <w:rFonts w:eastAsia="Calibri"/>
          <w:sz w:val="26"/>
          <w:szCs w:val="26"/>
        </w:rPr>
        <w:t>овышение конкурентоспособности муниципального образования.</w:t>
      </w:r>
    </w:p>
    <w:p w:rsidR="00BE24D9" w:rsidRPr="00A23D8C" w:rsidRDefault="00BE24D9" w:rsidP="00BB7F4C">
      <w:pPr>
        <w:ind w:firstLine="709"/>
        <w:jc w:val="both"/>
        <w:rPr>
          <w:sz w:val="26"/>
          <w:szCs w:val="26"/>
        </w:rPr>
      </w:pPr>
      <w:r w:rsidRPr="00A23D8C">
        <w:rPr>
          <w:sz w:val="26"/>
          <w:szCs w:val="26"/>
        </w:rPr>
        <w:t xml:space="preserve">Программа предусматривает комплекс мероприятий в области спорта, ориентированных на обеспечение доступности </w:t>
      </w:r>
      <w:bookmarkStart w:id="56" w:name="_Hlk136210331"/>
      <w:r w:rsidRPr="00A23D8C">
        <w:rPr>
          <w:sz w:val="26"/>
          <w:szCs w:val="26"/>
        </w:rPr>
        <w:t xml:space="preserve">и качества услуг в сфере физической </w:t>
      </w:r>
      <w:bookmarkEnd w:id="56"/>
      <w:r w:rsidRPr="00A23D8C">
        <w:rPr>
          <w:sz w:val="26"/>
          <w:szCs w:val="26"/>
        </w:rPr>
        <w:t>культуры и спорта, в том числе:</w:t>
      </w:r>
    </w:p>
    <w:p w:rsidR="00BE24D9" w:rsidRPr="00A23D8C" w:rsidRDefault="00BE24D9" w:rsidP="00BB7F4C">
      <w:pPr>
        <w:ind w:firstLine="567"/>
        <w:jc w:val="both"/>
        <w:rPr>
          <w:sz w:val="26"/>
          <w:szCs w:val="26"/>
        </w:rPr>
      </w:pPr>
      <w:r w:rsidRPr="00A23D8C">
        <w:rPr>
          <w:sz w:val="26"/>
          <w:szCs w:val="26"/>
        </w:rPr>
        <w:t>- проведение ежегодных мероприятий спортивной направленности по разным видам спорта;</w:t>
      </w:r>
    </w:p>
    <w:p w:rsidR="00BE24D9" w:rsidRPr="00A23D8C" w:rsidRDefault="00BE24D9" w:rsidP="00BB7F4C">
      <w:pPr>
        <w:ind w:firstLine="567"/>
        <w:jc w:val="both"/>
        <w:rPr>
          <w:sz w:val="26"/>
          <w:szCs w:val="26"/>
        </w:rPr>
      </w:pPr>
      <w:r w:rsidRPr="00A23D8C">
        <w:rPr>
          <w:sz w:val="26"/>
          <w:szCs w:val="26"/>
        </w:rPr>
        <w:lastRenderedPageBreak/>
        <w:t>- финансовая поддержка индивидуальных спортсменов и сборных команд по видам спорта в соревнованиях Всероссийского и международных уровней;</w:t>
      </w:r>
    </w:p>
    <w:p w:rsidR="00BE24D9" w:rsidRPr="00A23D8C" w:rsidRDefault="00BE24D9" w:rsidP="00BB7F4C">
      <w:pPr>
        <w:ind w:firstLine="567"/>
        <w:jc w:val="both"/>
        <w:rPr>
          <w:sz w:val="26"/>
          <w:szCs w:val="26"/>
        </w:rPr>
      </w:pPr>
      <w:r w:rsidRPr="00A23D8C">
        <w:rPr>
          <w:sz w:val="26"/>
          <w:szCs w:val="26"/>
        </w:rPr>
        <w:t>- мероприятия в рамках работы центра тестирования ВФСК ГТО;</w:t>
      </w:r>
    </w:p>
    <w:p w:rsidR="00BE24D9" w:rsidRPr="00A23D8C" w:rsidRDefault="00BE24D9" w:rsidP="00BB7F4C">
      <w:pPr>
        <w:ind w:firstLine="567"/>
        <w:jc w:val="both"/>
        <w:rPr>
          <w:sz w:val="26"/>
          <w:szCs w:val="26"/>
        </w:rPr>
      </w:pPr>
      <w:r w:rsidRPr="00A23D8C">
        <w:rPr>
          <w:sz w:val="26"/>
          <w:szCs w:val="26"/>
        </w:rPr>
        <w:t>- мероприятий по совершенствованию спортивной инфраструктуры для занятия массовым спортом (ремонты спортивных площадок и спортивного оборудования, совершенствование и ремонт инфраструктуры МАУ «ФОК «Светлогорский»).</w:t>
      </w:r>
    </w:p>
    <w:p w:rsidR="00BE24D9" w:rsidRPr="00A23D8C" w:rsidRDefault="00BE24D9" w:rsidP="00BB7F4C">
      <w:pPr>
        <w:tabs>
          <w:tab w:val="left" w:pos="709"/>
        </w:tabs>
        <w:ind w:firstLine="709"/>
        <w:jc w:val="both"/>
        <w:rPr>
          <w:sz w:val="26"/>
          <w:szCs w:val="26"/>
        </w:rPr>
      </w:pPr>
      <w:r w:rsidRPr="00A23D8C">
        <w:rPr>
          <w:sz w:val="26"/>
          <w:szCs w:val="26"/>
        </w:rPr>
        <w:t xml:space="preserve">В перспективе в целях улучшения доступности и качества услуг в сфере физической культуры и </w:t>
      </w:r>
      <w:r w:rsidR="004B40CA" w:rsidRPr="00A23D8C">
        <w:rPr>
          <w:sz w:val="26"/>
          <w:szCs w:val="26"/>
        </w:rPr>
        <w:t>спорта, планируется</w:t>
      </w:r>
      <w:r w:rsidRPr="00A23D8C">
        <w:rPr>
          <w:sz w:val="26"/>
          <w:szCs w:val="26"/>
        </w:rPr>
        <w:t xml:space="preserve"> строительство Центра спортивных единоборств нового поколения в условном районе «Майское» за счет привлечения средств инвесторов. Новый спортивный комплекс предоставит возможность проводить тренировки спортсменам различных видов спорта: бокс, тхэквондо, карате, дзюдо, самбо. Что позволит эффективнее использовать нарастающий потенциал спортсменов, за счет ежегодно растущей численности населения, а также увеличить охват населения Светлогорского городского округа, систематически занимающегося физической культурой и спортом и достигнуть к 2040 году значения показателя «Доля населения, систематически занимающегося физической культурой и спортом» до уровня 63,8%.</w:t>
      </w:r>
    </w:p>
    <w:p w:rsidR="00BE24D9" w:rsidRPr="00A23D8C" w:rsidRDefault="00BE24D9" w:rsidP="00BB7F4C">
      <w:pPr>
        <w:ind w:firstLine="709"/>
        <w:jc w:val="both"/>
        <w:rPr>
          <w:color w:val="C00000"/>
          <w:sz w:val="26"/>
          <w:szCs w:val="26"/>
        </w:rPr>
      </w:pPr>
    </w:p>
    <w:p w:rsidR="00BE24D9" w:rsidRPr="00A23D8C" w:rsidRDefault="00BE24D9" w:rsidP="00BB7F4C">
      <w:pPr>
        <w:ind w:firstLine="709"/>
        <w:jc w:val="both"/>
        <w:rPr>
          <w:b/>
          <w:sz w:val="26"/>
          <w:szCs w:val="26"/>
        </w:rPr>
      </w:pPr>
      <w:r w:rsidRPr="00A23D8C">
        <w:rPr>
          <w:b/>
          <w:sz w:val="26"/>
          <w:szCs w:val="26"/>
        </w:rPr>
        <w:t>3.</w:t>
      </w:r>
      <w:r w:rsidR="00AA4CBA">
        <w:rPr>
          <w:b/>
          <w:sz w:val="26"/>
          <w:szCs w:val="26"/>
        </w:rPr>
        <w:t>8</w:t>
      </w:r>
      <w:r w:rsidRPr="00A23D8C">
        <w:rPr>
          <w:b/>
          <w:sz w:val="26"/>
          <w:szCs w:val="26"/>
        </w:rPr>
        <w:t>.3. Молодежная политика</w:t>
      </w:r>
    </w:p>
    <w:p w:rsidR="00BE24D9" w:rsidRPr="00A23D8C" w:rsidRDefault="00BE24D9" w:rsidP="00BB7F4C">
      <w:pPr>
        <w:ind w:firstLine="709"/>
        <w:contextualSpacing/>
        <w:jc w:val="both"/>
        <w:rPr>
          <w:rFonts w:eastAsia="Calibri"/>
          <w:sz w:val="26"/>
          <w:szCs w:val="26"/>
          <w:lang w:eastAsia="en-US"/>
        </w:rPr>
      </w:pPr>
      <w:r w:rsidRPr="00A23D8C">
        <w:rPr>
          <w:rFonts w:eastAsia="Calibri"/>
          <w:sz w:val="26"/>
          <w:szCs w:val="26"/>
          <w:lang w:eastAsia="en-US"/>
        </w:rPr>
        <w:t xml:space="preserve">Молодежь – это самый важный источник развития муниципалитета. </w:t>
      </w:r>
    </w:p>
    <w:p w:rsidR="00BE24D9" w:rsidRPr="004B40CA" w:rsidRDefault="00BE24D9" w:rsidP="00BB7F4C">
      <w:pPr>
        <w:tabs>
          <w:tab w:val="left" w:pos="709"/>
          <w:tab w:val="left" w:pos="851"/>
        </w:tabs>
        <w:ind w:firstLine="709"/>
        <w:jc w:val="both"/>
        <w:rPr>
          <w:rFonts w:eastAsia="Calibri"/>
          <w:sz w:val="26"/>
          <w:szCs w:val="26"/>
          <w:lang w:eastAsia="en-US"/>
        </w:rPr>
      </w:pPr>
      <w:r w:rsidRPr="00A23D8C">
        <w:rPr>
          <w:sz w:val="26"/>
          <w:szCs w:val="26"/>
        </w:rPr>
        <w:t>Специалистами по работе с молодежью проводятся занятия и мероприятия для граждан 14-35 лет, организовано консультационное сопровождение при</w:t>
      </w:r>
      <w:r w:rsidRPr="00A23D8C">
        <w:rPr>
          <w:i/>
          <w:sz w:val="26"/>
          <w:szCs w:val="26"/>
        </w:rPr>
        <w:t xml:space="preserve"> </w:t>
      </w:r>
      <w:r w:rsidRPr="00A23D8C">
        <w:rPr>
          <w:iCs/>
          <w:sz w:val="26"/>
          <w:szCs w:val="26"/>
        </w:rPr>
        <w:t>у</w:t>
      </w:r>
      <w:r w:rsidRPr="00A23D8C">
        <w:rPr>
          <w:rFonts w:eastAsia="Calibri"/>
          <w:sz w:val="26"/>
          <w:szCs w:val="26"/>
          <w:lang w:eastAsia="en-US"/>
        </w:rPr>
        <w:t xml:space="preserve">частии в региональных, Всероссийских и международных проектах, таких как - поддержка молодежных инициатив Росмолодёжь, гранты и конкурсы Министерства молодежной политики Калининградской области, стипендии Губернатора Калининградской области и главы администрации Светлогорского городского округа для молодежи; развито молодежное волонтерское движение; ежегодное трудоустройство несовершеннолетних граждан в свободное от учебы время, а также - поощрение успехов и достижений в сфере молодежной </w:t>
      </w:r>
      <w:r w:rsidRPr="004B40CA">
        <w:rPr>
          <w:rFonts w:eastAsia="Calibri"/>
          <w:sz w:val="26"/>
          <w:szCs w:val="26"/>
          <w:lang w:eastAsia="en-US"/>
        </w:rPr>
        <w:t>политики.</w:t>
      </w:r>
    </w:p>
    <w:p w:rsidR="00BE24D9" w:rsidRPr="004B40CA" w:rsidRDefault="00BE24D9" w:rsidP="00BB7F4C">
      <w:pPr>
        <w:ind w:firstLine="709"/>
        <w:contextualSpacing/>
        <w:jc w:val="both"/>
        <w:rPr>
          <w:rFonts w:eastAsia="Calibri"/>
          <w:sz w:val="26"/>
          <w:szCs w:val="26"/>
          <w:lang w:eastAsia="en-US"/>
        </w:rPr>
      </w:pPr>
      <w:r w:rsidRPr="004B40CA">
        <w:rPr>
          <w:rFonts w:eastAsia="Calibri"/>
          <w:sz w:val="26"/>
          <w:szCs w:val="26"/>
          <w:lang w:eastAsia="en-US"/>
        </w:rPr>
        <w:t xml:space="preserve">Основные субъекты молодежной политики на территории муниципалитета: </w:t>
      </w:r>
    </w:p>
    <w:p w:rsidR="00BE24D9" w:rsidRPr="004B40CA" w:rsidRDefault="00BE24D9" w:rsidP="009E3E3D">
      <w:pPr>
        <w:pStyle w:val="a9"/>
        <w:numPr>
          <w:ilvl w:val="0"/>
          <w:numId w:val="15"/>
        </w:numPr>
        <w:tabs>
          <w:tab w:val="left" w:pos="993"/>
        </w:tabs>
        <w:spacing w:after="0" w:line="240" w:lineRule="auto"/>
        <w:ind w:left="0" w:firstLine="709"/>
        <w:jc w:val="both"/>
        <w:rPr>
          <w:rFonts w:ascii="Times New Roman" w:hAnsi="Times New Roman"/>
          <w:sz w:val="26"/>
          <w:szCs w:val="26"/>
        </w:rPr>
      </w:pPr>
      <w:r w:rsidRPr="004B40CA">
        <w:rPr>
          <w:rFonts w:ascii="Times New Roman" w:hAnsi="Times New Roman"/>
          <w:sz w:val="26"/>
          <w:szCs w:val="26"/>
        </w:rPr>
        <w:t>Молодежный совет Светлогорского городского округа;</w:t>
      </w:r>
    </w:p>
    <w:p w:rsidR="00BE24D9" w:rsidRPr="004B40CA" w:rsidRDefault="00BE24D9" w:rsidP="009E3E3D">
      <w:pPr>
        <w:pStyle w:val="a9"/>
        <w:numPr>
          <w:ilvl w:val="0"/>
          <w:numId w:val="15"/>
        </w:numPr>
        <w:tabs>
          <w:tab w:val="left" w:pos="993"/>
        </w:tabs>
        <w:spacing w:after="0" w:line="240" w:lineRule="auto"/>
        <w:ind w:left="0" w:firstLine="709"/>
        <w:jc w:val="both"/>
        <w:rPr>
          <w:rFonts w:ascii="Times New Roman" w:hAnsi="Times New Roman"/>
          <w:sz w:val="26"/>
          <w:szCs w:val="26"/>
        </w:rPr>
      </w:pPr>
      <w:r w:rsidRPr="004B40CA">
        <w:rPr>
          <w:rFonts w:ascii="Times New Roman" w:hAnsi="Times New Roman"/>
          <w:sz w:val="26"/>
          <w:szCs w:val="26"/>
        </w:rPr>
        <w:t>Школьное самоуправление;</w:t>
      </w:r>
    </w:p>
    <w:p w:rsidR="00BE24D9" w:rsidRPr="004B40CA" w:rsidRDefault="00BE24D9" w:rsidP="009E3E3D">
      <w:pPr>
        <w:pStyle w:val="a9"/>
        <w:numPr>
          <w:ilvl w:val="0"/>
          <w:numId w:val="15"/>
        </w:numPr>
        <w:tabs>
          <w:tab w:val="left" w:pos="993"/>
        </w:tabs>
        <w:spacing w:after="0" w:line="240" w:lineRule="auto"/>
        <w:ind w:left="0" w:firstLine="709"/>
        <w:jc w:val="both"/>
        <w:rPr>
          <w:rFonts w:ascii="Times New Roman" w:hAnsi="Times New Roman"/>
          <w:sz w:val="26"/>
          <w:szCs w:val="26"/>
        </w:rPr>
      </w:pPr>
      <w:r w:rsidRPr="004B40CA">
        <w:rPr>
          <w:rFonts w:ascii="Times New Roman" w:hAnsi="Times New Roman"/>
          <w:sz w:val="26"/>
          <w:szCs w:val="26"/>
        </w:rPr>
        <w:t xml:space="preserve">Команда КВН «Сборная Светлогорска»; </w:t>
      </w:r>
    </w:p>
    <w:p w:rsidR="00BE24D9" w:rsidRPr="004B40CA" w:rsidRDefault="00BE24D9" w:rsidP="009E3E3D">
      <w:pPr>
        <w:pStyle w:val="a9"/>
        <w:numPr>
          <w:ilvl w:val="0"/>
          <w:numId w:val="15"/>
        </w:numPr>
        <w:tabs>
          <w:tab w:val="left" w:pos="993"/>
        </w:tabs>
        <w:spacing w:after="0" w:line="240" w:lineRule="auto"/>
        <w:ind w:left="0" w:firstLine="709"/>
        <w:jc w:val="both"/>
        <w:rPr>
          <w:rFonts w:ascii="Times New Roman" w:hAnsi="Times New Roman"/>
          <w:sz w:val="26"/>
          <w:szCs w:val="26"/>
        </w:rPr>
      </w:pPr>
      <w:r w:rsidRPr="004B40CA">
        <w:rPr>
          <w:rFonts w:ascii="Times New Roman" w:hAnsi="Times New Roman"/>
          <w:sz w:val="26"/>
          <w:szCs w:val="26"/>
        </w:rPr>
        <w:t>Кадетский класс, класс барабанщиков, классы Движения ВВПОД «ЮНАРМИЯ»;</w:t>
      </w:r>
    </w:p>
    <w:p w:rsidR="00BE24D9" w:rsidRPr="004B40CA" w:rsidRDefault="00BE24D9" w:rsidP="009E3E3D">
      <w:pPr>
        <w:pStyle w:val="a9"/>
        <w:numPr>
          <w:ilvl w:val="0"/>
          <w:numId w:val="15"/>
        </w:numPr>
        <w:tabs>
          <w:tab w:val="left" w:pos="993"/>
        </w:tabs>
        <w:spacing w:after="0" w:line="240" w:lineRule="auto"/>
        <w:ind w:left="0" w:firstLine="709"/>
        <w:jc w:val="both"/>
        <w:rPr>
          <w:rFonts w:ascii="Times New Roman" w:hAnsi="Times New Roman"/>
          <w:sz w:val="26"/>
          <w:szCs w:val="26"/>
        </w:rPr>
      </w:pPr>
      <w:r w:rsidRPr="004B40CA">
        <w:rPr>
          <w:rFonts w:ascii="Times New Roman" w:hAnsi="Times New Roman"/>
          <w:sz w:val="26"/>
          <w:szCs w:val="26"/>
        </w:rPr>
        <w:t xml:space="preserve">Доброштаб Светлогорского городского округа </w:t>
      </w:r>
    </w:p>
    <w:p w:rsidR="00BE24D9" w:rsidRPr="004B40CA" w:rsidRDefault="00BE24D9" w:rsidP="009E3E3D">
      <w:pPr>
        <w:pStyle w:val="a9"/>
        <w:numPr>
          <w:ilvl w:val="0"/>
          <w:numId w:val="15"/>
        </w:numPr>
        <w:tabs>
          <w:tab w:val="left" w:pos="993"/>
        </w:tabs>
        <w:spacing w:after="0" w:line="240" w:lineRule="auto"/>
        <w:ind w:left="0" w:firstLine="709"/>
        <w:jc w:val="both"/>
        <w:rPr>
          <w:rFonts w:ascii="Times New Roman" w:hAnsi="Times New Roman"/>
          <w:sz w:val="26"/>
          <w:szCs w:val="26"/>
        </w:rPr>
      </w:pPr>
      <w:r w:rsidRPr="004B40CA">
        <w:rPr>
          <w:rFonts w:ascii="Times New Roman" w:hAnsi="Times New Roman"/>
          <w:sz w:val="26"/>
          <w:szCs w:val="26"/>
          <w:lang w:val="en-US"/>
        </w:rPr>
        <w:t>C</w:t>
      </w:r>
      <w:proofErr w:type="spellStart"/>
      <w:r w:rsidRPr="004B40CA">
        <w:rPr>
          <w:rFonts w:ascii="Times New Roman" w:hAnsi="Times New Roman"/>
          <w:sz w:val="26"/>
          <w:szCs w:val="26"/>
        </w:rPr>
        <w:t>портивные</w:t>
      </w:r>
      <w:proofErr w:type="spellEnd"/>
      <w:r w:rsidRPr="004B40CA">
        <w:rPr>
          <w:rFonts w:ascii="Times New Roman" w:hAnsi="Times New Roman"/>
          <w:sz w:val="26"/>
          <w:szCs w:val="26"/>
        </w:rPr>
        <w:t xml:space="preserve"> клубы «</w:t>
      </w:r>
      <w:proofErr w:type="spellStart"/>
      <w:r w:rsidRPr="004B40CA">
        <w:rPr>
          <w:rFonts w:ascii="Times New Roman" w:hAnsi="Times New Roman"/>
          <w:sz w:val="26"/>
          <w:szCs w:val="26"/>
        </w:rPr>
        <w:t>Бо-ТЭК</w:t>
      </w:r>
      <w:proofErr w:type="spellEnd"/>
      <w:r w:rsidRPr="004B40CA">
        <w:rPr>
          <w:rFonts w:ascii="Times New Roman" w:hAnsi="Times New Roman"/>
          <w:sz w:val="26"/>
          <w:szCs w:val="26"/>
        </w:rPr>
        <w:t>», «Дюна», «Цунами», «Триумф»;</w:t>
      </w:r>
    </w:p>
    <w:p w:rsidR="00BE24D9" w:rsidRPr="005E38EF" w:rsidRDefault="00BE24D9" w:rsidP="009E3E3D">
      <w:pPr>
        <w:pStyle w:val="a9"/>
        <w:numPr>
          <w:ilvl w:val="0"/>
          <w:numId w:val="15"/>
        </w:numPr>
        <w:tabs>
          <w:tab w:val="left" w:pos="993"/>
        </w:tabs>
        <w:spacing w:after="0" w:line="240" w:lineRule="auto"/>
        <w:ind w:left="0" w:firstLine="709"/>
        <w:jc w:val="both"/>
        <w:rPr>
          <w:rFonts w:ascii="Times New Roman" w:hAnsi="Times New Roman"/>
          <w:sz w:val="26"/>
          <w:szCs w:val="26"/>
        </w:rPr>
      </w:pPr>
      <w:r w:rsidRPr="004B40CA">
        <w:rPr>
          <w:rFonts w:ascii="Times New Roman" w:hAnsi="Times New Roman"/>
          <w:sz w:val="26"/>
          <w:szCs w:val="26"/>
        </w:rPr>
        <w:t xml:space="preserve">Молодежное движение при Храме </w:t>
      </w:r>
      <w:proofErr w:type="spellStart"/>
      <w:r w:rsidRPr="004B40CA">
        <w:rPr>
          <w:rFonts w:ascii="Times New Roman" w:hAnsi="Times New Roman"/>
          <w:sz w:val="26"/>
          <w:szCs w:val="26"/>
        </w:rPr>
        <w:t>прп</w:t>
      </w:r>
      <w:proofErr w:type="spellEnd"/>
      <w:r w:rsidRPr="004B40CA">
        <w:rPr>
          <w:rFonts w:ascii="Times New Roman" w:hAnsi="Times New Roman"/>
          <w:sz w:val="26"/>
          <w:szCs w:val="26"/>
        </w:rPr>
        <w:t>. Серафима Саровского г. Светлогорска.</w:t>
      </w:r>
    </w:p>
    <w:p w:rsidR="00BE24D9" w:rsidRPr="00A23D8C" w:rsidRDefault="00BE24D9" w:rsidP="00BB7F4C">
      <w:pPr>
        <w:ind w:firstLine="709"/>
        <w:jc w:val="both"/>
        <w:rPr>
          <w:i/>
          <w:iCs/>
          <w:sz w:val="26"/>
          <w:szCs w:val="26"/>
        </w:rPr>
      </w:pPr>
      <w:r w:rsidRPr="00A23D8C">
        <w:rPr>
          <w:i/>
          <w:iCs/>
          <w:sz w:val="26"/>
          <w:szCs w:val="26"/>
        </w:rPr>
        <w:t>Профилактика нарушений среди молодежи</w:t>
      </w:r>
      <w:r w:rsidR="00BB7F4C">
        <w:rPr>
          <w:i/>
          <w:iCs/>
          <w:sz w:val="26"/>
          <w:szCs w:val="26"/>
        </w:rPr>
        <w:t>.</w:t>
      </w:r>
    </w:p>
    <w:p w:rsidR="00BE24D9" w:rsidRPr="00A23D8C" w:rsidRDefault="00BE24D9" w:rsidP="00BB7F4C">
      <w:pPr>
        <w:ind w:firstLine="709"/>
        <w:jc w:val="both"/>
        <w:rPr>
          <w:sz w:val="26"/>
          <w:szCs w:val="26"/>
        </w:rPr>
      </w:pPr>
      <w:r w:rsidRPr="00A23D8C">
        <w:rPr>
          <w:sz w:val="26"/>
          <w:szCs w:val="26"/>
        </w:rPr>
        <w:t xml:space="preserve">В рамках программы «Профилактика правонарушений на территории муниципального образования «Светлогорский городской округ» с 2015 года, осуществляется организация временного трудоустройства несовершеннолетних граждан в возрасте от 14 до 18 лет в свободное от учебы время в период с апреля по октябрь ежегодно. На реализацию трудоустройства </w:t>
      </w:r>
      <w:r w:rsidR="004B40CA" w:rsidRPr="00A23D8C">
        <w:rPr>
          <w:sz w:val="26"/>
          <w:szCs w:val="26"/>
        </w:rPr>
        <w:t>несовершеннолетних из</w:t>
      </w:r>
      <w:r w:rsidRPr="00A23D8C">
        <w:rPr>
          <w:sz w:val="26"/>
          <w:szCs w:val="26"/>
        </w:rPr>
        <w:t xml:space="preserve"> средств бюджета Светлогорского округа выделено:</w:t>
      </w:r>
    </w:p>
    <w:p w:rsidR="00BE24D9" w:rsidRPr="00A23D8C" w:rsidRDefault="00BE24D9" w:rsidP="00BE24D9">
      <w:pPr>
        <w:ind w:firstLine="720"/>
        <w:jc w:val="both"/>
        <w:rPr>
          <w:sz w:val="26"/>
          <w:szCs w:val="26"/>
        </w:rPr>
      </w:pPr>
      <w:r w:rsidRPr="00A23D8C">
        <w:rPr>
          <w:sz w:val="26"/>
          <w:szCs w:val="26"/>
        </w:rPr>
        <w:t>- 845,8 тыс. руб. в 2019 году, трудоустроено 140 человек;</w:t>
      </w:r>
    </w:p>
    <w:p w:rsidR="00BE24D9" w:rsidRPr="00A23D8C" w:rsidRDefault="00BE24D9" w:rsidP="00BE24D9">
      <w:pPr>
        <w:ind w:firstLine="720"/>
        <w:jc w:val="both"/>
        <w:rPr>
          <w:sz w:val="26"/>
          <w:szCs w:val="26"/>
        </w:rPr>
      </w:pPr>
      <w:r w:rsidRPr="00A23D8C">
        <w:rPr>
          <w:sz w:val="26"/>
          <w:szCs w:val="26"/>
        </w:rPr>
        <w:t>- 965,1 тыс. руб. в 2020 году, трудоустроено 141 человек;</w:t>
      </w:r>
    </w:p>
    <w:p w:rsidR="00BE24D9" w:rsidRPr="00A23D8C" w:rsidRDefault="00BE24D9" w:rsidP="00BE24D9">
      <w:pPr>
        <w:ind w:firstLine="720"/>
        <w:jc w:val="both"/>
        <w:rPr>
          <w:sz w:val="26"/>
          <w:szCs w:val="26"/>
        </w:rPr>
      </w:pPr>
      <w:r w:rsidRPr="00A23D8C">
        <w:rPr>
          <w:sz w:val="26"/>
          <w:szCs w:val="26"/>
        </w:rPr>
        <w:t>- 1057,1 тыс. руб. в 2021 году, трудоустроено 143 человека;</w:t>
      </w:r>
    </w:p>
    <w:p w:rsidR="00BE24D9" w:rsidRPr="00A23D8C" w:rsidRDefault="00BE24D9" w:rsidP="00BE24D9">
      <w:pPr>
        <w:ind w:firstLine="720"/>
        <w:jc w:val="both"/>
        <w:rPr>
          <w:sz w:val="26"/>
          <w:szCs w:val="26"/>
        </w:rPr>
      </w:pPr>
      <w:r w:rsidRPr="00A23D8C">
        <w:rPr>
          <w:sz w:val="26"/>
          <w:szCs w:val="26"/>
        </w:rPr>
        <w:t>- 1166,5 тыс. руб. в 2022 году, трудоустроено 145 человек.</w:t>
      </w:r>
    </w:p>
    <w:p w:rsidR="00BE24D9" w:rsidRPr="00A23D8C" w:rsidRDefault="00BE24D9" w:rsidP="00BB7F4C">
      <w:pPr>
        <w:tabs>
          <w:tab w:val="left" w:pos="709"/>
          <w:tab w:val="left" w:pos="851"/>
        </w:tabs>
        <w:ind w:firstLine="709"/>
        <w:jc w:val="both"/>
        <w:rPr>
          <w:sz w:val="26"/>
          <w:szCs w:val="26"/>
        </w:rPr>
      </w:pPr>
      <w:r w:rsidRPr="00A23D8C">
        <w:rPr>
          <w:sz w:val="26"/>
          <w:szCs w:val="26"/>
          <w:shd w:val="clear" w:color="auto" w:fill="FFFFFF"/>
        </w:rPr>
        <w:lastRenderedPageBreak/>
        <w:t>Досуг и занятость для молодежи организованы как в</w:t>
      </w:r>
      <w:r w:rsidRPr="00A23D8C">
        <w:rPr>
          <w:sz w:val="26"/>
          <w:szCs w:val="26"/>
        </w:rPr>
        <w:t xml:space="preserve"> подведомственных учреждениях учреждений культуры, образования и спорта, так и во взаимодействии с общественными организациями.</w:t>
      </w:r>
    </w:p>
    <w:p w:rsidR="00BE24D9" w:rsidRPr="00A23D8C" w:rsidRDefault="00BE24D9" w:rsidP="00BB7F4C">
      <w:pPr>
        <w:ind w:firstLine="709"/>
        <w:jc w:val="both"/>
        <w:rPr>
          <w:i/>
          <w:iCs/>
          <w:sz w:val="26"/>
          <w:szCs w:val="26"/>
        </w:rPr>
      </w:pPr>
      <w:r w:rsidRPr="00A23D8C">
        <w:rPr>
          <w:i/>
          <w:iCs/>
          <w:sz w:val="26"/>
          <w:szCs w:val="26"/>
        </w:rPr>
        <w:t>Волонтерство</w:t>
      </w:r>
      <w:r w:rsidR="00BB7F4C">
        <w:rPr>
          <w:i/>
          <w:iCs/>
          <w:sz w:val="26"/>
          <w:szCs w:val="26"/>
        </w:rPr>
        <w:t>.</w:t>
      </w:r>
    </w:p>
    <w:p w:rsidR="00BE24D9" w:rsidRPr="00A23D8C" w:rsidRDefault="00BE24D9" w:rsidP="00BB7F4C">
      <w:pPr>
        <w:ind w:firstLine="709"/>
        <w:jc w:val="both"/>
        <w:rPr>
          <w:sz w:val="26"/>
          <w:szCs w:val="26"/>
        </w:rPr>
      </w:pPr>
      <w:r w:rsidRPr="00A23D8C">
        <w:rPr>
          <w:sz w:val="26"/>
          <w:szCs w:val="26"/>
        </w:rPr>
        <w:t xml:space="preserve">Большую роль для занятости молодежи играет </w:t>
      </w:r>
      <w:r w:rsidR="004B40CA" w:rsidRPr="00A23D8C">
        <w:rPr>
          <w:sz w:val="26"/>
          <w:szCs w:val="26"/>
        </w:rPr>
        <w:t>волонтёрство -</w:t>
      </w:r>
      <w:r w:rsidRPr="00A23D8C">
        <w:rPr>
          <w:sz w:val="26"/>
          <w:szCs w:val="26"/>
        </w:rPr>
        <w:t xml:space="preserve"> в декабре 2019 года на базе МАУ «Информационно-туристический центр Светлогорского городского округа» создан муниципальный центр волонтеров. Подростки привлекаются к организации и проведению мероприятий (в театре эстрады «Янтарь Холл», в клубе СВС, в ФОКе, в городской среде); библиотечной системой – к технической работе в учреждениях (работа с каталогами, с таблицами, работа с графическими редакторами). </w:t>
      </w:r>
    </w:p>
    <w:p w:rsidR="00BE24D9" w:rsidRPr="00A23D8C" w:rsidRDefault="00BE24D9" w:rsidP="00BB7F4C">
      <w:pPr>
        <w:ind w:firstLine="709"/>
        <w:jc w:val="both"/>
        <w:rPr>
          <w:sz w:val="26"/>
          <w:szCs w:val="26"/>
        </w:rPr>
      </w:pPr>
      <w:r w:rsidRPr="00A23D8C">
        <w:rPr>
          <w:sz w:val="26"/>
          <w:szCs w:val="26"/>
        </w:rPr>
        <w:t xml:space="preserve">По итогам комплексной оценки деятельности в сфере реализации молодёжной политики в группе муниципалитетов с численностью молодежи от 5000 до 30000 Светлогорский городской округ вошел в число лидеров. Получена дотация из областного бюджета в размере 1 020 000,00 рублей. Часть средств дотации была направлена на поощрение специалистов, реализующих мероприятия в сфере молодежной политики на территории Светлогорского городского округа (381600 рублей). Остальные средства в размере 638400 рублей на проведение молодежных проектов и мероприятий: Муниципальный молодежный форум «Лагерь актива», Муниципальный добровольческий форум, Муниципальная школа для допризывной молодежи «Авангард», Молодежный арт-фестиваль «Море внутри», Муниципальный </w:t>
      </w:r>
      <w:proofErr w:type="spellStart"/>
      <w:r w:rsidRPr="00A23D8C">
        <w:rPr>
          <w:sz w:val="26"/>
          <w:szCs w:val="26"/>
        </w:rPr>
        <w:t>штад</w:t>
      </w:r>
      <w:proofErr w:type="spellEnd"/>
      <w:r w:rsidRPr="00A23D8C">
        <w:rPr>
          <w:sz w:val="26"/>
          <w:szCs w:val="26"/>
        </w:rPr>
        <w:t xml:space="preserve"> «МЫВМЕСТЕ», Молодежный совет ПРОМО.</w:t>
      </w:r>
    </w:p>
    <w:p w:rsidR="005E38EF" w:rsidRPr="00A23D8C" w:rsidRDefault="00BE24D9" w:rsidP="00BB7F4C">
      <w:pPr>
        <w:tabs>
          <w:tab w:val="left" w:pos="709"/>
        </w:tabs>
        <w:ind w:firstLine="709"/>
        <w:jc w:val="both"/>
        <w:rPr>
          <w:sz w:val="26"/>
          <w:szCs w:val="26"/>
        </w:rPr>
      </w:pPr>
      <w:r w:rsidRPr="00A23D8C">
        <w:rPr>
          <w:sz w:val="26"/>
          <w:szCs w:val="26"/>
        </w:rPr>
        <w:t xml:space="preserve">Достигнуто значение показателя «Общая численность граждан Российской Федерации (в возрасте от 7 лет и старше),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регионального проекта «Социальная активность». </w:t>
      </w:r>
      <w:proofErr w:type="spellStart"/>
      <w:r w:rsidRPr="00A23D8C">
        <w:rPr>
          <w:sz w:val="26"/>
          <w:szCs w:val="26"/>
        </w:rPr>
        <w:t>Доброштабом</w:t>
      </w:r>
      <w:proofErr w:type="spellEnd"/>
      <w:r w:rsidRPr="00A23D8C">
        <w:rPr>
          <w:sz w:val="26"/>
          <w:szCs w:val="26"/>
        </w:rPr>
        <w:t xml:space="preserve"> Светлогорского городского округа за 2022 год через ЕИС Dobro.ru организовано 58 мероприятий для волонтеров, сформировано 93 вакансии, вовлечено 221 волонтеров. Дополнительно без регистрации через ЕИС Dobro.ru вовлечено в деятельность </w:t>
      </w:r>
      <w:proofErr w:type="spellStart"/>
      <w:r w:rsidRPr="00A23D8C">
        <w:rPr>
          <w:sz w:val="26"/>
          <w:szCs w:val="26"/>
        </w:rPr>
        <w:t>Доброштаба</w:t>
      </w:r>
      <w:proofErr w:type="spellEnd"/>
      <w:r w:rsidRPr="00A23D8C">
        <w:rPr>
          <w:sz w:val="26"/>
          <w:szCs w:val="26"/>
        </w:rPr>
        <w:t xml:space="preserve"> еще более 300 волонтеров. </w:t>
      </w:r>
    </w:p>
    <w:p w:rsidR="00BE24D9" w:rsidRPr="00A23D8C" w:rsidRDefault="00BE24D9" w:rsidP="00BB7F4C">
      <w:pPr>
        <w:ind w:firstLine="709"/>
        <w:jc w:val="both"/>
        <w:rPr>
          <w:i/>
          <w:iCs/>
          <w:sz w:val="26"/>
          <w:szCs w:val="26"/>
        </w:rPr>
      </w:pPr>
      <w:r w:rsidRPr="00A23D8C">
        <w:rPr>
          <w:i/>
          <w:iCs/>
          <w:sz w:val="26"/>
          <w:szCs w:val="26"/>
        </w:rPr>
        <w:t>Военно-патриотическое воспитание</w:t>
      </w:r>
      <w:r w:rsidR="00BB7F4C">
        <w:rPr>
          <w:i/>
          <w:iCs/>
          <w:sz w:val="26"/>
          <w:szCs w:val="26"/>
        </w:rPr>
        <w:t>.</w:t>
      </w:r>
    </w:p>
    <w:p w:rsidR="00BE24D9" w:rsidRPr="00A23D8C" w:rsidRDefault="00BE24D9" w:rsidP="00BB7F4C">
      <w:pPr>
        <w:ind w:firstLine="709"/>
        <w:jc w:val="both"/>
        <w:rPr>
          <w:sz w:val="26"/>
          <w:szCs w:val="26"/>
        </w:rPr>
      </w:pPr>
      <w:r w:rsidRPr="00A23D8C">
        <w:rPr>
          <w:sz w:val="26"/>
          <w:szCs w:val="26"/>
        </w:rPr>
        <w:t>На территории муниципалитета в учреждениях образования сформированы 3 военно-патриотических класса / клуба с дополнительным образовательным компонентом патриотического направления:</w:t>
      </w:r>
    </w:p>
    <w:p w:rsidR="00BE24D9" w:rsidRPr="00A23D8C" w:rsidRDefault="00BE24D9" w:rsidP="00BE24D9">
      <w:pPr>
        <w:tabs>
          <w:tab w:val="left" w:pos="993"/>
        </w:tabs>
        <w:ind w:firstLine="708"/>
        <w:jc w:val="both"/>
        <w:rPr>
          <w:sz w:val="26"/>
          <w:szCs w:val="26"/>
        </w:rPr>
      </w:pPr>
      <w:r w:rsidRPr="00A23D8C">
        <w:rPr>
          <w:sz w:val="26"/>
          <w:szCs w:val="26"/>
        </w:rPr>
        <w:t>1.</w:t>
      </w:r>
      <w:r w:rsidRPr="00A23D8C">
        <w:rPr>
          <w:sz w:val="26"/>
          <w:szCs w:val="26"/>
        </w:rPr>
        <w:tab/>
        <w:t>Студия «ЮНАРМИЯ» МБУДО «ДЮЦ Светлогорского городского округа»;</w:t>
      </w:r>
    </w:p>
    <w:p w:rsidR="00BE24D9" w:rsidRPr="00A23D8C" w:rsidRDefault="00BE24D9" w:rsidP="00BE24D9">
      <w:pPr>
        <w:tabs>
          <w:tab w:val="left" w:pos="993"/>
        </w:tabs>
        <w:ind w:firstLine="708"/>
        <w:jc w:val="both"/>
        <w:rPr>
          <w:sz w:val="26"/>
          <w:szCs w:val="26"/>
        </w:rPr>
      </w:pPr>
      <w:r w:rsidRPr="00A23D8C">
        <w:rPr>
          <w:sz w:val="26"/>
          <w:szCs w:val="26"/>
        </w:rPr>
        <w:t>2.</w:t>
      </w:r>
      <w:r w:rsidRPr="00A23D8C">
        <w:rPr>
          <w:sz w:val="26"/>
          <w:szCs w:val="26"/>
        </w:rPr>
        <w:tab/>
        <w:t>Кадетский класс МАОУ «СОШ п. Донское»;</w:t>
      </w:r>
    </w:p>
    <w:p w:rsidR="00BE24D9" w:rsidRPr="00A23D8C" w:rsidRDefault="00BE24D9" w:rsidP="00BE24D9">
      <w:pPr>
        <w:tabs>
          <w:tab w:val="left" w:pos="993"/>
        </w:tabs>
        <w:ind w:firstLine="708"/>
        <w:jc w:val="both"/>
        <w:rPr>
          <w:sz w:val="26"/>
          <w:szCs w:val="26"/>
        </w:rPr>
      </w:pPr>
      <w:r w:rsidRPr="00A23D8C">
        <w:rPr>
          <w:sz w:val="26"/>
          <w:szCs w:val="26"/>
        </w:rPr>
        <w:t>3.</w:t>
      </w:r>
      <w:r w:rsidRPr="00A23D8C">
        <w:rPr>
          <w:sz w:val="26"/>
          <w:szCs w:val="26"/>
        </w:rPr>
        <w:tab/>
        <w:t>Класс – оркестр МАОУ «СОШ №1 г. Светлогорска».</w:t>
      </w:r>
    </w:p>
    <w:p w:rsidR="00BE24D9" w:rsidRPr="00A23D8C" w:rsidRDefault="00BE24D9" w:rsidP="00BB7F4C">
      <w:pPr>
        <w:ind w:firstLine="709"/>
        <w:jc w:val="both"/>
        <w:rPr>
          <w:sz w:val="26"/>
          <w:szCs w:val="26"/>
        </w:rPr>
      </w:pPr>
      <w:r w:rsidRPr="00A23D8C">
        <w:rPr>
          <w:sz w:val="26"/>
          <w:szCs w:val="26"/>
        </w:rPr>
        <w:t xml:space="preserve">Местное отделение Всероссийского детско-юношеского военно-патриотического общественного движения «ЮНАРМИЯ» образовано на базе МБУДО «Детско-юношеский центр Светлогорского городского округа». Отряд местного отделения Движения «ЮНАРМИЯ» создан на базе МАОУ «СОШ №1 г. Светлогорска». Численность участников движения в возрасте от 8 до 17 лет на отчетную дату (01.11.2022) – 29. </w:t>
      </w:r>
    </w:p>
    <w:p w:rsidR="00BE24D9" w:rsidRPr="00A23D8C" w:rsidRDefault="00BE24D9" w:rsidP="00BB7F4C">
      <w:pPr>
        <w:ind w:firstLine="709"/>
        <w:jc w:val="both"/>
        <w:rPr>
          <w:sz w:val="26"/>
          <w:szCs w:val="26"/>
        </w:rPr>
      </w:pPr>
      <w:proofErr w:type="spellStart"/>
      <w:r w:rsidRPr="00A23D8C">
        <w:rPr>
          <w:sz w:val="26"/>
          <w:szCs w:val="26"/>
        </w:rPr>
        <w:t>ЮНАРМейцы</w:t>
      </w:r>
      <w:proofErr w:type="spellEnd"/>
      <w:r w:rsidRPr="00A23D8C">
        <w:rPr>
          <w:sz w:val="26"/>
          <w:szCs w:val="26"/>
        </w:rPr>
        <w:t xml:space="preserve"> ежегодно принимают участие в региональном молодежном патриотическом проекте «Пост №1» (во взаимодействии с ГБУ КО «Учебно-методический центр военно-патриотического воспитания «АВАНГАРД»»). </w:t>
      </w:r>
    </w:p>
    <w:p w:rsidR="00BE24D9" w:rsidRPr="00A23D8C" w:rsidRDefault="00BE24D9" w:rsidP="00BB7F4C">
      <w:pPr>
        <w:ind w:firstLine="709"/>
        <w:jc w:val="both"/>
        <w:rPr>
          <w:sz w:val="26"/>
          <w:szCs w:val="26"/>
        </w:rPr>
      </w:pPr>
      <w:r w:rsidRPr="00A23D8C">
        <w:rPr>
          <w:sz w:val="26"/>
          <w:szCs w:val="26"/>
        </w:rPr>
        <w:lastRenderedPageBreak/>
        <w:t>За школами Светлогорского городского округа закреплена в/ч 39108 в части взаимодействия по направлениям работы Всероссийского детско-юношеского военно-патриотического общественного движения «ЮНАРМИЯ».</w:t>
      </w:r>
    </w:p>
    <w:p w:rsidR="00BE24D9" w:rsidRPr="00A23D8C" w:rsidRDefault="00BE24D9" w:rsidP="00BB7F4C">
      <w:pPr>
        <w:ind w:firstLine="709"/>
        <w:jc w:val="both"/>
        <w:rPr>
          <w:sz w:val="26"/>
          <w:szCs w:val="26"/>
        </w:rPr>
      </w:pPr>
      <w:r w:rsidRPr="00A23D8C">
        <w:rPr>
          <w:sz w:val="26"/>
          <w:szCs w:val="26"/>
        </w:rPr>
        <w:t>Вместе с тем существует запрос от жителей муниципалитета на вступление школьников из Светлогорска, Приморье и Донское в ряды «юнармейцев».</w:t>
      </w:r>
    </w:p>
    <w:p w:rsidR="00BE24D9" w:rsidRPr="00A23D8C" w:rsidRDefault="00BE24D9" w:rsidP="00BB7F4C">
      <w:pPr>
        <w:ind w:firstLine="709"/>
        <w:jc w:val="both"/>
        <w:rPr>
          <w:sz w:val="26"/>
          <w:szCs w:val="26"/>
        </w:rPr>
      </w:pPr>
      <w:r w:rsidRPr="00A23D8C">
        <w:rPr>
          <w:sz w:val="26"/>
          <w:szCs w:val="26"/>
        </w:rPr>
        <w:t>На территории округа работают 4 воинские части, в семьях служащих которых воспитываются замотивированные на дальнейшую воинскую службу дети. На сегодняшний день потребность в увеличении численности вакантных мест в муниципальном штабе для активистов Движения составляет 47.</w:t>
      </w:r>
    </w:p>
    <w:p w:rsidR="00BE24D9" w:rsidRPr="00A23D8C" w:rsidRDefault="00BE24D9" w:rsidP="00BB7F4C">
      <w:pPr>
        <w:ind w:firstLine="709"/>
        <w:jc w:val="both"/>
        <w:rPr>
          <w:sz w:val="26"/>
          <w:szCs w:val="26"/>
        </w:rPr>
      </w:pPr>
      <w:r w:rsidRPr="00A23D8C">
        <w:rPr>
          <w:sz w:val="26"/>
          <w:szCs w:val="26"/>
        </w:rPr>
        <w:t xml:space="preserve">Потенциальная численность светлогорских «юнармейцев» на сегодняшний день уже превышает 100 человек. С учетом актуальных тенденций социально-экономического развития территории округа численность жителей ежегодно увеличивается. В связи с этим, муниципальный штаб «ЮНАРМИИ» нуждается в собственном помещении для организации занятий и мероприятий. </w:t>
      </w:r>
    </w:p>
    <w:p w:rsidR="00BE24D9" w:rsidRPr="00A23D8C" w:rsidRDefault="00BE24D9" w:rsidP="00BB7F4C">
      <w:pPr>
        <w:ind w:firstLine="709"/>
        <w:jc w:val="both"/>
        <w:rPr>
          <w:sz w:val="26"/>
          <w:szCs w:val="26"/>
        </w:rPr>
      </w:pPr>
      <w:r w:rsidRPr="00A23D8C">
        <w:rPr>
          <w:sz w:val="26"/>
          <w:szCs w:val="26"/>
        </w:rPr>
        <w:t>Для наращивания потенциала воспитательного пространства в соответствии с законодательством Российской Федерации в сфере патриотического воспитания в части формирования у молодежи любви к Родине, к своей земле и родному краю, чувства верности своему Отечеству, патриотическому сознанию по инициативе Совета депутатов «Светлогорского городского округа» и администрации муниципального образования «Светлогорский городской округ» с начала 2023 года на базе муниципального бюджетного учреждения дополнительного образования «Детско-юношеский центр Светлогорского городского округа» создается «Центр военно-спортивной подготовки и патриотического воспитания для молодежи Светлогорского городского округа» (далее – Центр).</w:t>
      </w:r>
    </w:p>
    <w:p w:rsidR="00BE24D9" w:rsidRPr="00A23D8C" w:rsidRDefault="00BE24D9" w:rsidP="00BB7F4C">
      <w:pPr>
        <w:ind w:firstLine="709"/>
        <w:jc w:val="both"/>
        <w:rPr>
          <w:sz w:val="26"/>
          <w:szCs w:val="26"/>
        </w:rPr>
      </w:pPr>
      <w:r w:rsidRPr="00A23D8C">
        <w:rPr>
          <w:sz w:val="26"/>
          <w:szCs w:val="26"/>
        </w:rPr>
        <w:t>Одним из партнеров Центра станет Государственное бюджетное учреждение Калининградской области «Учебно-методический центр военно-патриотического воспитания «Авангард».</w:t>
      </w:r>
    </w:p>
    <w:p w:rsidR="00BE24D9" w:rsidRPr="00A23D8C" w:rsidRDefault="00BE24D9" w:rsidP="00BB7F4C">
      <w:pPr>
        <w:ind w:firstLine="709"/>
        <w:jc w:val="both"/>
        <w:rPr>
          <w:sz w:val="26"/>
          <w:szCs w:val="26"/>
        </w:rPr>
      </w:pPr>
      <w:r w:rsidRPr="00A23D8C">
        <w:rPr>
          <w:sz w:val="26"/>
          <w:szCs w:val="26"/>
        </w:rPr>
        <w:t>В организации и проведении тематических мероприятий на территории округа принимают участие:</w:t>
      </w:r>
    </w:p>
    <w:p w:rsidR="00BE24D9" w:rsidRPr="00A23D8C" w:rsidRDefault="00BE24D9" w:rsidP="00BE24D9">
      <w:pPr>
        <w:tabs>
          <w:tab w:val="left" w:pos="993"/>
        </w:tabs>
        <w:ind w:firstLine="708"/>
        <w:jc w:val="both"/>
        <w:rPr>
          <w:sz w:val="26"/>
          <w:szCs w:val="26"/>
        </w:rPr>
      </w:pPr>
      <w:r w:rsidRPr="00A23D8C">
        <w:rPr>
          <w:sz w:val="26"/>
          <w:szCs w:val="26"/>
        </w:rPr>
        <w:t>1.</w:t>
      </w:r>
      <w:r w:rsidRPr="00A23D8C">
        <w:rPr>
          <w:sz w:val="26"/>
          <w:szCs w:val="26"/>
        </w:rPr>
        <w:tab/>
        <w:t>Светлогорский окружной Совет ветеранов Великой Отечественной войны, труда, вооруженных сил и правоохранительных органов</w:t>
      </w:r>
    </w:p>
    <w:p w:rsidR="00BE24D9" w:rsidRPr="00A23D8C" w:rsidRDefault="00BE24D9" w:rsidP="00BE24D9">
      <w:pPr>
        <w:tabs>
          <w:tab w:val="left" w:pos="993"/>
        </w:tabs>
        <w:ind w:firstLine="708"/>
        <w:jc w:val="both"/>
        <w:rPr>
          <w:sz w:val="26"/>
          <w:szCs w:val="26"/>
        </w:rPr>
      </w:pPr>
      <w:r w:rsidRPr="00A23D8C">
        <w:rPr>
          <w:sz w:val="26"/>
          <w:szCs w:val="26"/>
        </w:rPr>
        <w:t>2.</w:t>
      </w:r>
      <w:r w:rsidRPr="00A23D8C">
        <w:rPr>
          <w:sz w:val="26"/>
          <w:szCs w:val="26"/>
        </w:rPr>
        <w:tab/>
        <w:t>КРОО «СОЮЗ БОЕВЫХ ДРУЗЕЙ АФГАНИСТАНА»</w:t>
      </w:r>
    </w:p>
    <w:p w:rsidR="00BE24D9" w:rsidRPr="00A23D8C" w:rsidRDefault="00BE24D9" w:rsidP="00754A9C">
      <w:pPr>
        <w:tabs>
          <w:tab w:val="left" w:pos="709"/>
          <w:tab w:val="left" w:pos="993"/>
        </w:tabs>
        <w:ind w:firstLine="708"/>
        <w:jc w:val="both"/>
        <w:rPr>
          <w:sz w:val="26"/>
          <w:szCs w:val="26"/>
        </w:rPr>
      </w:pPr>
      <w:r w:rsidRPr="00A23D8C">
        <w:rPr>
          <w:sz w:val="26"/>
          <w:szCs w:val="26"/>
        </w:rPr>
        <w:t>3.</w:t>
      </w:r>
      <w:r w:rsidRPr="00A23D8C">
        <w:rPr>
          <w:sz w:val="26"/>
          <w:szCs w:val="26"/>
        </w:rPr>
        <w:tab/>
        <w:t xml:space="preserve">Союз ветеранов военной разведки (СВВР) Главного управления ГШ ВС РФ Региональное представительство в г. Калининграде. </w:t>
      </w:r>
    </w:p>
    <w:p w:rsidR="00BE24D9" w:rsidRPr="00A23D8C" w:rsidRDefault="00BE24D9" w:rsidP="00EB4005">
      <w:pPr>
        <w:ind w:firstLine="709"/>
        <w:jc w:val="both"/>
        <w:rPr>
          <w:i/>
          <w:iCs/>
          <w:sz w:val="26"/>
          <w:szCs w:val="26"/>
        </w:rPr>
      </w:pPr>
      <w:r w:rsidRPr="00A23D8C">
        <w:rPr>
          <w:i/>
          <w:iCs/>
          <w:sz w:val="26"/>
          <w:szCs w:val="26"/>
        </w:rPr>
        <w:t>Основные достижения</w:t>
      </w:r>
      <w:r w:rsidR="00EB4005">
        <w:rPr>
          <w:i/>
          <w:iCs/>
          <w:sz w:val="26"/>
          <w:szCs w:val="26"/>
        </w:rPr>
        <w:t>.</w:t>
      </w:r>
    </w:p>
    <w:p w:rsidR="00BE24D9" w:rsidRPr="00A23D8C" w:rsidRDefault="00BB7F4C" w:rsidP="00EB4005">
      <w:pPr>
        <w:ind w:firstLine="709"/>
        <w:jc w:val="both"/>
        <w:rPr>
          <w:sz w:val="26"/>
          <w:szCs w:val="26"/>
        </w:rPr>
      </w:pPr>
      <w:r>
        <w:rPr>
          <w:sz w:val="26"/>
          <w:szCs w:val="26"/>
        </w:rPr>
        <w:t>Четыре</w:t>
      </w:r>
      <w:r w:rsidR="00BE24D9" w:rsidRPr="00A23D8C">
        <w:rPr>
          <w:sz w:val="26"/>
          <w:szCs w:val="26"/>
        </w:rPr>
        <w:t xml:space="preserve"> лауреата региональной молодежной премии «</w:t>
      </w:r>
      <w:proofErr w:type="spellStart"/>
      <w:r w:rsidR="00BE24D9" w:rsidRPr="00A23D8C">
        <w:rPr>
          <w:sz w:val="26"/>
          <w:szCs w:val="26"/>
        </w:rPr>
        <w:t>ВДвижении</w:t>
      </w:r>
      <w:proofErr w:type="spellEnd"/>
      <w:r w:rsidR="00BE24D9" w:rsidRPr="00A23D8C">
        <w:rPr>
          <w:sz w:val="26"/>
          <w:szCs w:val="26"/>
        </w:rPr>
        <w:t xml:space="preserve">» - Серафима </w:t>
      </w:r>
      <w:proofErr w:type="spellStart"/>
      <w:r w:rsidR="00BE24D9" w:rsidRPr="00A23D8C">
        <w:rPr>
          <w:sz w:val="26"/>
          <w:szCs w:val="26"/>
        </w:rPr>
        <w:t>Москаева</w:t>
      </w:r>
      <w:proofErr w:type="spellEnd"/>
      <w:r w:rsidR="00BE24D9" w:rsidRPr="00A23D8C">
        <w:rPr>
          <w:sz w:val="26"/>
          <w:szCs w:val="26"/>
        </w:rPr>
        <w:t xml:space="preserve"> (номинация «Лидер года»); Фестиваль немого комедийного кино «Электричка» в Светлогорске (номинация «Муниципальный проект года»); Проект #СветлогорскЭтоЛюди фотографа Екатерины Шеремет (номинация «Креатив года»); Молодежный арт-фестиваль «Море внутри» (номинация «Событие года»)</w:t>
      </w:r>
      <w:r>
        <w:rPr>
          <w:sz w:val="26"/>
          <w:szCs w:val="26"/>
        </w:rPr>
        <w:t>.</w:t>
      </w:r>
      <w:r w:rsidR="00BE24D9" w:rsidRPr="00A23D8C">
        <w:rPr>
          <w:sz w:val="26"/>
          <w:szCs w:val="26"/>
        </w:rPr>
        <w:t xml:space="preserve"> </w:t>
      </w:r>
    </w:p>
    <w:p w:rsidR="00BE24D9" w:rsidRPr="00A23D8C" w:rsidRDefault="00BE24D9" w:rsidP="00EB4005">
      <w:pPr>
        <w:ind w:firstLine="709"/>
        <w:jc w:val="both"/>
        <w:rPr>
          <w:sz w:val="26"/>
          <w:szCs w:val="26"/>
        </w:rPr>
      </w:pPr>
      <w:r w:rsidRPr="00A23D8C">
        <w:rPr>
          <w:sz w:val="26"/>
          <w:szCs w:val="26"/>
        </w:rPr>
        <w:t>Муниципальный проект года по версии Молодежной премии «</w:t>
      </w:r>
      <w:proofErr w:type="spellStart"/>
      <w:r w:rsidRPr="00A23D8C">
        <w:rPr>
          <w:sz w:val="26"/>
          <w:szCs w:val="26"/>
        </w:rPr>
        <w:t>ВДвижении</w:t>
      </w:r>
      <w:proofErr w:type="spellEnd"/>
      <w:r w:rsidRPr="00A23D8C">
        <w:rPr>
          <w:sz w:val="26"/>
          <w:szCs w:val="26"/>
        </w:rPr>
        <w:t xml:space="preserve">» Министерства молодёжной политики 39 – Фестиваль немого комедийного кино «Электричка» в </w:t>
      </w:r>
      <w:r w:rsidR="00BB7F4C">
        <w:rPr>
          <w:sz w:val="26"/>
          <w:szCs w:val="26"/>
        </w:rPr>
        <w:t xml:space="preserve">городе </w:t>
      </w:r>
      <w:r w:rsidRPr="00A23D8C">
        <w:rPr>
          <w:sz w:val="26"/>
          <w:szCs w:val="26"/>
        </w:rPr>
        <w:t>Светлогорске</w:t>
      </w:r>
      <w:r w:rsidR="00BB7F4C">
        <w:rPr>
          <w:sz w:val="26"/>
          <w:szCs w:val="26"/>
        </w:rPr>
        <w:t>.</w:t>
      </w:r>
    </w:p>
    <w:p w:rsidR="00BE24D9" w:rsidRPr="00A23D8C" w:rsidRDefault="00BE24D9" w:rsidP="00EB4005">
      <w:pPr>
        <w:ind w:firstLine="709"/>
        <w:jc w:val="both"/>
        <w:rPr>
          <w:sz w:val="26"/>
          <w:szCs w:val="26"/>
        </w:rPr>
      </w:pPr>
      <w:r w:rsidRPr="00A23D8C">
        <w:rPr>
          <w:sz w:val="26"/>
          <w:szCs w:val="26"/>
        </w:rPr>
        <w:t>Команда КВН «Сборная Светлогорска» - обладатель Гран-при КУБКА главы города Калининграда Лига КВН «Золотой Осьминог» (г. Калининград)</w:t>
      </w:r>
      <w:r w:rsidR="00BB7F4C">
        <w:rPr>
          <w:sz w:val="26"/>
          <w:szCs w:val="26"/>
        </w:rPr>
        <w:t>.</w:t>
      </w:r>
      <w:r w:rsidRPr="00A23D8C">
        <w:rPr>
          <w:sz w:val="26"/>
          <w:szCs w:val="26"/>
        </w:rPr>
        <w:t xml:space="preserve"> </w:t>
      </w:r>
    </w:p>
    <w:p w:rsidR="00BE24D9" w:rsidRPr="00A23D8C" w:rsidRDefault="00BE24D9" w:rsidP="00EB4005">
      <w:pPr>
        <w:ind w:firstLine="709"/>
        <w:jc w:val="both"/>
        <w:rPr>
          <w:sz w:val="26"/>
          <w:szCs w:val="26"/>
        </w:rPr>
      </w:pPr>
      <w:r w:rsidRPr="00A23D8C">
        <w:rPr>
          <w:sz w:val="26"/>
          <w:szCs w:val="26"/>
        </w:rPr>
        <w:lastRenderedPageBreak/>
        <w:t>Гран-при Кубка Морской Лиги КВН - у нашей команды «</w:t>
      </w:r>
      <w:proofErr w:type="spellStart"/>
      <w:r w:rsidRPr="00A23D8C">
        <w:rPr>
          <w:sz w:val="26"/>
          <w:szCs w:val="26"/>
        </w:rPr>
        <w:t>Зилибобы</w:t>
      </w:r>
      <w:proofErr w:type="spellEnd"/>
      <w:r w:rsidRPr="00A23D8C">
        <w:rPr>
          <w:sz w:val="26"/>
          <w:szCs w:val="26"/>
        </w:rPr>
        <w:t>» (школа МАОУ «СОШ № 1» г. Светлогорск, куратор - Тимур Азимов, выпускник светлогорской школы, профессиональный квнщик)</w:t>
      </w:r>
      <w:r w:rsidR="00BB7F4C">
        <w:rPr>
          <w:sz w:val="26"/>
          <w:szCs w:val="26"/>
        </w:rPr>
        <w:t>.</w:t>
      </w:r>
    </w:p>
    <w:p w:rsidR="00BE24D9" w:rsidRPr="00A23D8C" w:rsidRDefault="00BE24D9" w:rsidP="00EB4005">
      <w:pPr>
        <w:ind w:firstLine="709"/>
        <w:jc w:val="both"/>
        <w:rPr>
          <w:sz w:val="26"/>
          <w:szCs w:val="26"/>
        </w:rPr>
      </w:pPr>
      <w:r w:rsidRPr="00A23D8C">
        <w:rPr>
          <w:sz w:val="26"/>
          <w:szCs w:val="26"/>
        </w:rPr>
        <w:t>Подписан договор о сотрудничестве между Молодежным советом Светлогорского городского округа и Молодежным парламентом Светлогорского района Гомельской области (Республика Беларусь).</w:t>
      </w:r>
    </w:p>
    <w:p w:rsidR="00BE24D9" w:rsidRPr="00A23D8C" w:rsidRDefault="00BE24D9" w:rsidP="00EB4005">
      <w:pPr>
        <w:tabs>
          <w:tab w:val="left" w:pos="709"/>
        </w:tabs>
        <w:autoSpaceDE w:val="0"/>
        <w:autoSpaceDN w:val="0"/>
        <w:adjustRightInd w:val="0"/>
        <w:ind w:firstLine="709"/>
        <w:jc w:val="both"/>
        <w:rPr>
          <w:rFonts w:eastAsiaTheme="minorHAnsi"/>
          <w:sz w:val="26"/>
          <w:szCs w:val="26"/>
          <w:lang w:eastAsia="en-US"/>
        </w:rPr>
      </w:pPr>
      <w:r w:rsidRPr="00A23D8C">
        <w:rPr>
          <w:rFonts w:eastAsiaTheme="minorHAnsi"/>
          <w:sz w:val="26"/>
          <w:szCs w:val="26"/>
          <w:lang w:eastAsia="en-US"/>
        </w:rPr>
        <w:t xml:space="preserve">Молодежная политика в Светлогорском городском округе реализуется через муниципальную программу «Профилактика правонарушений». Цель программы в части молодежной политики является совершенствование социально-экономических и организационных условий для успешной самореализации молодежи, направленной на раскрытие ее потенциала, а также повышение ее роли в жизни Светлогорского городского округа, что содействует повышению конкурентоспособности муниципального образования. </w:t>
      </w:r>
    </w:p>
    <w:p w:rsidR="00BE24D9" w:rsidRPr="00A23D8C" w:rsidRDefault="00BE24D9" w:rsidP="00EB4005">
      <w:pPr>
        <w:tabs>
          <w:tab w:val="left" w:pos="709"/>
        </w:tabs>
        <w:autoSpaceDE w:val="0"/>
        <w:autoSpaceDN w:val="0"/>
        <w:adjustRightInd w:val="0"/>
        <w:ind w:firstLine="709"/>
        <w:jc w:val="both"/>
        <w:rPr>
          <w:rFonts w:eastAsiaTheme="minorHAnsi"/>
          <w:sz w:val="26"/>
          <w:szCs w:val="26"/>
          <w:lang w:eastAsia="en-US"/>
        </w:rPr>
      </w:pPr>
      <w:r w:rsidRPr="00A23D8C">
        <w:rPr>
          <w:rFonts w:eastAsiaTheme="minorHAnsi"/>
          <w:sz w:val="26"/>
          <w:szCs w:val="26"/>
          <w:lang w:eastAsia="en-US"/>
        </w:rPr>
        <w:t>Мероприятия муниципальной программ</w:t>
      </w:r>
      <w:r>
        <w:rPr>
          <w:rFonts w:eastAsiaTheme="minorHAnsi"/>
          <w:sz w:val="26"/>
          <w:szCs w:val="26"/>
          <w:lang w:eastAsia="en-US"/>
        </w:rPr>
        <w:t>ы</w:t>
      </w:r>
      <w:r w:rsidRPr="00A23D8C">
        <w:rPr>
          <w:rFonts w:eastAsiaTheme="minorHAnsi"/>
          <w:sz w:val="26"/>
          <w:szCs w:val="26"/>
          <w:lang w:eastAsia="en-US"/>
        </w:rPr>
        <w:t xml:space="preserve"> направлены на обеспечение доступности и качества услуг в сфере молодежной политик</w:t>
      </w:r>
      <w:r>
        <w:rPr>
          <w:rFonts w:eastAsiaTheme="minorHAnsi"/>
          <w:sz w:val="26"/>
          <w:szCs w:val="26"/>
          <w:lang w:eastAsia="en-US"/>
        </w:rPr>
        <w:t>и</w:t>
      </w:r>
      <w:r w:rsidRPr="00A23D8C">
        <w:rPr>
          <w:rFonts w:eastAsiaTheme="minorHAnsi"/>
          <w:sz w:val="26"/>
          <w:szCs w:val="26"/>
          <w:lang w:eastAsia="en-US"/>
        </w:rPr>
        <w:t xml:space="preserve">, что способствует формированию позитивного имиджа муниципалитета, к ним относятся: </w:t>
      </w:r>
    </w:p>
    <w:p w:rsidR="00BE24D9" w:rsidRPr="00A23D8C" w:rsidRDefault="00754A9C" w:rsidP="00BE24D9">
      <w:pPr>
        <w:autoSpaceDE w:val="0"/>
        <w:autoSpaceDN w:val="0"/>
        <w:adjustRightInd w:val="0"/>
        <w:ind w:firstLine="567"/>
        <w:jc w:val="both"/>
        <w:rPr>
          <w:rFonts w:eastAsiaTheme="minorHAnsi"/>
          <w:sz w:val="26"/>
          <w:szCs w:val="26"/>
          <w:lang w:eastAsia="en-US"/>
        </w:rPr>
      </w:pPr>
      <w:r>
        <w:rPr>
          <w:rFonts w:eastAsiaTheme="minorHAnsi"/>
          <w:sz w:val="26"/>
          <w:szCs w:val="26"/>
          <w:lang w:eastAsia="en-US"/>
        </w:rPr>
        <w:t xml:space="preserve">  </w:t>
      </w:r>
      <w:r w:rsidR="00BE24D9" w:rsidRPr="00A23D8C">
        <w:rPr>
          <w:rFonts w:eastAsiaTheme="minorHAnsi"/>
          <w:sz w:val="26"/>
          <w:szCs w:val="26"/>
          <w:lang w:eastAsia="en-US"/>
        </w:rPr>
        <w:t>- мероприятия по развитию системы первичной профилактики асоциальных явлений в молодежной среде;</w:t>
      </w:r>
    </w:p>
    <w:p w:rsidR="00BE24D9" w:rsidRPr="00A23D8C" w:rsidRDefault="00754A9C" w:rsidP="00BE24D9">
      <w:pPr>
        <w:autoSpaceDE w:val="0"/>
        <w:autoSpaceDN w:val="0"/>
        <w:adjustRightInd w:val="0"/>
        <w:ind w:firstLine="567"/>
        <w:jc w:val="both"/>
        <w:rPr>
          <w:rFonts w:eastAsiaTheme="minorHAnsi"/>
          <w:sz w:val="26"/>
          <w:szCs w:val="26"/>
          <w:lang w:eastAsia="en-US"/>
        </w:rPr>
      </w:pPr>
      <w:r>
        <w:rPr>
          <w:rFonts w:eastAsiaTheme="minorHAnsi"/>
          <w:sz w:val="26"/>
          <w:szCs w:val="26"/>
          <w:lang w:eastAsia="en-US"/>
        </w:rPr>
        <w:t xml:space="preserve">  </w:t>
      </w:r>
      <w:r w:rsidR="00BE24D9" w:rsidRPr="00A23D8C">
        <w:rPr>
          <w:rFonts w:eastAsiaTheme="minorHAnsi"/>
          <w:sz w:val="26"/>
          <w:szCs w:val="26"/>
          <w:lang w:eastAsia="en-US"/>
        </w:rPr>
        <w:t xml:space="preserve">- мероприятия по совершенствованию системы вовлечения молодежи в добровольчество; </w:t>
      </w:r>
    </w:p>
    <w:p w:rsidR="00BE24D9" w:rsidRPr="00A23D8C" w:rsidRDefault="00754A9C" w:rsidP="00BE24D9">
      <w:pPr>
        <w:autoSpaceDE w:val="0"/>
        <w:autoSpaceDN w:val="0"/>
        <w:adjustRightInd w:val="0"/>
        <w:ind w:firstLine="567"/>
        <w:jc w:val="both"/>
        <w:rPr>
          <w:rFonts w:eastAsiaTheme="minorHAnsi"/>
          <w:sz w:val="26"/>
          <w:szCs w:val="26"/>
          <w:lang w:eastAsia="en-US"/>
        </w:rPr>
      </w:pPr>
      <w:r>
        <w:rPr>
          <w:rFonts w:eastAsiaTheme="minorHAnsi"/>
          <w:sz w:val="26"/>
          <w:szCs w:val="26"/>
          <w:lang w:eastAsia="en-US"/>
        </w:rPr>
        <w:t xml:space="preserve">  </w:t>
      </w:r>
      <w:r w:rsidR="00BE24D9" w:rsidRPr="00A23D8C">
        <w:rPr>
          <w:rFonts w:eastAsiaTheme="minorHAnsi"/>
          <w:sz w:val="26"/>
          <w:szCs w:val="26"/>
          <w:lang w:eastAsia="en-US"/>
        </w:rPr>
        <w:t>- мероприятия по поддержке талантливой молодежи;</w:t>
      </w:r>
    </w:p>
    <w:p w:rsidR="00BE24D9" w:rsidRPr="00A23D8C" w:rsidRDefault="00754A9C" w:rsidP="00BE24D9">
      <w:pPr>
        <w:autoSpaceDE w:val="0"/>
        <w:autoSpaceDN w:val="0"/>
        <w:adjustRightInd w:val="0"/>
        <w:ind w:firstLine="567"/>
        <w:jc w:val="both"/>
        <w:rPr>
          <w:rFonts w:eastAsiaTheme="minorHAnsi"/>
          <w:sz w:val="26"/>
          <w:szCs w:val="26"/>
          <w:lang w:eastAsia="en-US"/>
        </w:rPr>
      </w:pPr>
      <w:r>
        <w:rPr>
          <w:rFonts w:eastAsiaTheme="minorHAnsi"/>
          <w:sz w:val="26"/>
          <w:szCs w:val="26"/>
          <w:lang w:eastAsia="en-US"/>
        </w:rPr>
        <w:t xml:space="preserve">  </w:t>
      </w:r>
      <w:r w:rsidR="00BE24D9" w:rsidRPr="00A23D8C">
        <w:rPr>
          <w:rFonts w:eastAsiaTheme="minorHAnsi"/>
          <w:sz w:val="26"/>
          <w:szCs w:val="26"/>
          <w:lang w:eastAsia="en-US"/>
        </w:rPr>
        <w:t xml:space="preserve">- содействие трудоустройству и занятости молодежи. </w:t>
      </w:r>
    </w:p>
    <w:p w:rsidR="00BE24D9" w:rsidRPr="00A23D8C" w:rsidRDefault="00BE24D9" w:rsidP="00EB4005">
      <w:pPr>
        <w:autoSpaceDE w:val="0"/>
        <w:autoSpaceDN w:val="0"/>
        <w:adjustRightInd w:val="0"/>
        <w:ind w:firstLine="709"/>
        <w:jc w:val="both"/>
        <w:rPr>
          <w:rFonts w:eastAsiaTheme="minorHAnsi"/>
          <w:sz w:val="26"/>
          <w:szCs w:val="26"/>
          <w:lang w:eastAsia="en-US"/>
        </w:rPr>
      </w:pPr>
      <w:r w:rsidRPr="00A23D8C">
        <w:rPr>
          <w:rFonts w:eastAsiaTheme="minorHAnsi"/>
          <w:sz w:val="26"/>
          <w:szCs w:val="26"/>
          <w:lang w:eastAsia="en-US"/>
        </w:rPr>
        <w:t>Наиболее значимыми ежегодно проводимыми мероприятиями муниципальной программы являются: Молодежный форум старшеклассников Светлогорского городского округа «Лагерь актива»; День молодежи;</w:t>
      </w:r>
      <w:r w:rsidRPr="00A23D8C">
        <w:t xml:space="preserve"> </w:t>
      </w:r>
      <w:r w:rsidRPr="00A23D8C">
        <w:rPr>
          <w:rFonts w:eastAsiaTheme="minorHAnsi"/>
          <w:sz w:val="26"/>
          <w:szCs w:val="26"/>
          <w:lang w:eastAsia="en-US"/>
        </w:rPr>
        <w:t>Открытый турнир по киберспорту в рамках работы Молодежного совета; Развитие КВН движения в Светлогорском городском округе; Международный форум гражданского участия «</w:t>
      </w:r>
      <w:proofErr w:type="spellStart"/>
      <w:r w:rsidRPr="00A23D8C">
        <w:rPr>
          <w:rFonts w:eastAsiaTheme="minorHAnsi"/>
          <w:sz w:val="26"/>
          <w:szCs w:val="26"/>
          <w:lang w:eastAsia="en-US"/>
        </w:rPr>
        <w:t>МыВместе</w:t>
      </w:r>
      <w:proofErr w:type="spellEnd"/>
      <w:r w:rsidRPr="00A23D8C">
        <w:rPr>
          <w:rFonts w:eastAsiaTheme="minorHAnsi"/>
          <w:sz w:val="26"/>
          <w:szCs w:val="26"/>
          <w:lang w:eastAsia="en-US"/>
        </w:rPr>
        <w:t>»; Организация и проведение муниципальной школы для допризывной молодежи "Авангард".</w:t>
      </w:r>
    </w:p>
    <w:p w:rsidR="00BE24D9" w:rsidRDefault="00BE24D9" w:rsidP="00EB4005">
      <w:pPr>
        <w:tabs>
          <w:tab w:val="left" w:pos="567"/>
          <w:tab w:val="left" w:pos="709"/>
          <w:tab w:val="left" w:pos="851"/>
        </w:tabs>
        <w:ind w:firstLine="709"/>
        <w:jc w:val="both"/>
        <w:rPr>
          <w:sz w:val="26"/>
          <w:szCs w:val="26"/>
        </w:rPr>
      </w:pPr>
      <w:r w:rsidRPr="00A23D8C">
        <w:rPr>
          <w:sz w:val="26"/>
          <w:szCs w:val="26"/>
        </w:rPr>
        <w:t>Приоритетные задачи социально-экономического развития Светлогорского городского округа требуют продолжения реализации молодежной политики, так как молодежь — это наиболее динамично развивающаяся категория населения, и от ее позитивного настроя, социальной активности и духовного благополучия зависит общее развитие Светлогорского городского округа.</w:t>
      </w:r>
    </w:p>
    <w:p w:rsidR="001E7201" w:rsidRPr="00B54718" w:rsidRDefault="001E7201" w:rsidP="00754A9C">
      <w:pPr>
        <w:tabs>
          <w:tab w:val="left" w:pos="567"/>
          <w:tab w:val="left" w:pos="709"/>
          <w:tab w:val="left" w:pos="851"/>
        </w:tabs>
        <w:ind w:firstLine="567"/>
        <w:jc w:val="both"/>
        <w:rPr>
          <w:sz w:val="26"/>
          <w:szCs w:val="26"/>
        </w:rPr>
      </w:pPr>
    </w:p>
    <w:p w:rsidR="00BE24D9" w:rsidRPr="0075420B" w:rsidRDefault="001E7201" w:rsidP="00EB4005">
      <w:pPr>
        <w:ind w:firstLine="709"/>
        <w:rPr>
          <w:rFonts w:eastAsia="Calibri"/>
          <w:b/>
          <w:sz w:val="26"/>
          <w:szCs w:val="26"/>
          <w:lang w:eastAsia="en-US"/>
        </w:rPr>
      </w:pPr>
      <w:r w:rsidRPr="001E7201">
        <w:rPr>
          <w:b/>
          <w:bCs/>
          <w:sz w:val="26"/>
          <w:szCs w:val="26"/>
        </w:rPr>
        <w:t>3.9.</w:t>
      </w:r>
      <w:r>
        <w:rPr>
          <w:b/>
          <w:bCs/>
        </w:rPr>
        <w:t xml:space="preserve"> </w:t>
      </w:r>
      <w:r w:rsidRPr="0075420B">
        <w:rPr>
          <w:rFonts w:eastAsia="Calibri"/>
          <w:b/>
          <w:sz w:val="26"/>
          <w:szCs w:val="26"/>
          <w:lang w:eastAsia="en-US"/>
        </w:rPr>
        <w:t>Социальная поддержка населения</w:t>
      </w:r>
    </w:p>
    <w:p w:rsidR="0075420B" w:rsidRPr="0075420B" w:rsidRDefault="0075420B" w:rsidP="00EB4005">
      <w:pPr>
        <w:tabs>
          <w:tab w:val="left" w:pos="709"/>
        </w:tabs>
        <w:ind w:firstLine="709"/>
        <w:jc w:val="both"/>
        <w:rPr>
          <w:sz w:val="26"/>
          <w:szCs w:val="26"/>
          <w:shd w:val="clear" w:color="auto" w:fill="FFFFFF"/>
        </w:rPr>
      </w:pPr>
      <w:r w:rsidRPr="0075420B">
        <w:rPr>
          <w:sz w:val="26"/>
          <w:szCs w:val="26"/>
          <w:shd w:val="clear" w:color="auto" w:fill="FFFFFF"/>
        </w:rPr>
        <w:t>Социальная поддержка населения Светлогорского округа предполагает повышение уровня жизни граждан – получателей мер социальной поддержки, повышение уровня качества и безопасности социального обслуживания населения округа, обеспечение беспрепятственного доступа к приоритетным объектам и услугам в сферах жизнедеятельности инвалидов и других маломобильных групп.</w:t>
      </w:r>
    </w:p>
    <w:p w:rsidR="0075420B" w:rsidRPr="0075420B" w:rsidRDefault="0075420B" w:rsidP="00EB4005">
      <w:pPr>
        <w:autoSpaceDE w:val="0"/>
        <w:autoSpaceDN w:val="0"/>
        <w:adjustRightInd w:val="0"/>
        <w:ind w:firstLine="709"/>
        <w:jc w:val="both"/>
        <w:rPr>
          <w:sz w:val="26"/>
          <w:szCs w:val="26"/>
        </w:rPr>
      </w:pPr>
      <w:r w:rsidRPr="0075420B">
        <w:rPr>
          <w:bCs/>
          <w:sz w:val="26"/>
          <w:szCs w:val="26"/>
        </w:rPr>
        <w:t>Население Светлогорского округа, как и население Российской Федерации в целом, переживает устойчивый период демографического старения.</w:t>
      </w:r>
      <w:r w:rsidRPr="0075420B">
        <w:rPr>
          <w:sz w:val="26"/>
          <w:szCs w:val="26"/>
        </w:rPr>
        <w:t xml:space="preserve"> </w:t>
      </w:r>
    </w:p>
    <w:p w:rsidR="0075420B" w:rsidRPr="0075420B" w:rsidRDefault="0075420B" w:rsidP="00EB4005">
      <w:pPr>
        <w:autoSpaceDE w:val="0"/>
        <w:autoSpaceDN w:val="0"/>
        <w:adjustRightInd w:val="0"/>
        <w:ind w:firstLine="709"/>
        <w:jc w:val="both"/>
        <w:rPr>
          <w:sz w:val="26"/>
          <w:szCs w:val="26"/>
        </w:rPr>
      </w:pPr>
      <w:r w:rsidRPr="0075420B">
        <w:rPr>
          <w:sz w:val="26"/>
          <w:szCs w:val="26"/>
        </w:rPr>
        <w:t>В составе населения Светлогорского округа имеются социальные группы, которые нуждаются в повышенном внимании общества, в особой охране их прав государством. К этим слоям принадлежат: пожилые люди, инвалиды, многодетные семьи, одинокие матери, граждане, попавшие в трудную жизненную ситуацию, дети-сироты и дети, оставшиеся без попечения родителей.</w:t>
      </w:r>
    </w:p>
    <w:p w:rsidR="0075420B" w:rsidRPr="0075420B" w:rsidRDefault="0075420B" w:rsidP="00EB4005">
      <w:pPr>
        <w:spacing w:before="30" w:after="30"/>
        <w:ind w:firstLine="709"/>
        <w:jc w:val="both"/>
        <w:rPr>
          <w:bCs/>
          <w:spacing w:val="2"/>
          <w:sz w:val="26"/>
          <w:szCs w:val="26"/>
        </w:rPr>
      </w:pPr>
      <w:r w:rsidRPr="0075420B">
        <w:rPr>
          <w:spacing w:val="2"/>
          <w:sz w:val="26"/>
          <w:szCs w:val="26"/>
        </w:rPr>
        <w:lastRenderedPageBreak/>
        <w:t>Как и во всей Российской Федерации, в Светлогорском округе наблюдается устойчивый рост доли граждан пожилого возраста. На начало 2022 года 6081</w:t>
      </w:r>
      <w:r w:rsidRPr="0075420B">
        <w:rPr>
          <w:bCs/>
          <w:spacing w:val="2"/>
          <w:sz w:val="26"/>
          <w:szCs w:val="26"/>
        </w:rPr>
        <w:t xml:space="preserve"> человек, или 28 % от общего количества проживающих в Светлогорском округе, это пенсионеры по возрасту. </w:t>
      </w:r>
    </w:p>
    <w:p w:rsidR="00D3155F" w:rsidRDefault="0075420B" w:rsidP="00EB4005">
      <w:pPr>
        <w:tabs>
          <w:tab w:val="left" w:pos="709"/>
        </w:tabs>
        <w:autoSpaceDE w:val="0"/>
        <w:autoSpaceDN w:val="0"/>
        <w:adjustRightInd w:val="0"/>
        <w:ind w:firstLine="709"/>
        <w:jc w:val="both"/>
        <w:rPr>
          <w:sz w:val="26"/>
          <w:szCs w:val="26"/>
        </w:rPr>
      </w:pPr>
      <w:r w:rsidRPr="0075420B">
        <w:rPr>
          <w:bCs/>
          <w:sz w:val="26"/>
          <w:szCs w:val="26"/>
        </w:rPr>
        <w:t xml:space="preserve">По-прежнему в Светлогорском городском округе сохраняется тенденция роста численности инвалидов. В Светлогорском городском округе </w:t>
      </w:r>
      <w:r w:rsidRPr="0075420B">
        <w:rPr>
          <w:sz w:val="26"/>
          <w:szCs w:val="26"/>
        </w:rPr>
        <w:t xml:space="preserve">проживает </w:t>
      </w:r>
      <w:r w:rsidR="005328D0">
        <w:rPr>
          <w:sz w:val="26"/>
          <w:szCs w:val="26"/>
        </w:rPr>
        <w:t>1032</w:t>
      </w:r>
      <w:r w:rsidRPr="0075420B">
        <w:rPr>
          <w:sz w:val="26"/>
          <w:szCs w:val="26"/>
        </w:rPr>
        <w:t xml:space="preserve"> инвалида, из которых 4</w:t>
      </w:r>
      <w:r w:rsidR="005328D0">
        <w:rPr>
          <w:sz w:val="26"/>
          <w:szCs w:val="26"/>
        </w:rPr>
        <w:t>7</w:t>
      </w:r>
      <w:r w:rsidRPr="0075420B">
        <w:rPr>
          <w:sz w:val="26"/>
          <w:szCs w:val="26"/>
        </w:rPr>
        <w:t xml:space="preserve"> составляют дети-инвалиды. На протяжении последних лет число инвалидов среди лиц, впервые признанных инвалидами, остается на высоком уровне.</w:t>
      </w:r>
    </w:p>
    <w:p w:rsidR="0075420B" w:rsidRPr="0075420B" w:rsidRDefault="0075420B" w:rsidP="0075420B">
      <w:pPr>
        <w:tabs>
          <w:tab w:val="left" w:pos="709"/>
        </w:tabs>
        <w:autoSpaceDE w:val="0"/>
        <w:autoSpaceDN w:val="0"/>
        <w:adjustRightInd w:val="0"/>
        <w:ind w:firstLine="709"/>
        <w:jc w:val="both"/>
        <w:rPr>
          <w:sz w:val="26"/>
          <w:szCs w:val="26"/>
        </w:rPr>
      </w:pPr>
      <w:r w:rsidRPr="0075420B">
        <w:rPr>
          <w:sz w:val="26"/>
          <w:szCs w:val="26"/>
        </w:rPr>
        <w:t xml:space="preserve"> </w:t>
      </w:r>
    </w:p>
    <w:p w:rsidR="0075420B" w:rsidRDefault="00D3155F" w:rsidP="0075420B">
      <w:pPr>
        <w:autoSpaceDE w:val="0"/>
        <w:autoSpaceDN w:val="0"/>
        <w:adjustRightInd w:val="0"/>
        <w:ind w:firstLine="709"/>
        <w:jc w:val="both"/>
        <w:rPr>
          <w:sz w:val="28"/>
          <w:szCs w:val="28"/>
        </w:rPr>
      </w:pPr>
      <w:r>
        <w:rPr>
          <w:noProof/>
          <w:sz w:val="28"/>
          <w:szCs w:val="28"/>
        </w:rPr>
        <w:drawing>
          <wp:inline distT="0" distB="0" distL="0" distR="0">
            <wp:extent cx="5325110" cy="2758440"/>
            <wp:effectExtent l="0" t="0" r="0"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420B" w:rsidRDefault="0075420B" w:rsidP="0075420B">
      <w:pPr>
        <w:autoSpaceDE w:val="0"/>
        <w:autoSpaceDN w:val="0"/>
        <w:adjustRightInd w:val="0"/>
        <w:ind w:firstLine="709"/>
        <w:jc w:val="both"/>
        <w:rPr>
          <w:sz w:val="28"/>
          <w:szCs w:val="28"/>
        </w:rPr>
      </w:pPr>
    </w:p>
    <w:p w:rsidR="0075420B" w:rsidRDefault="0075420B" w:rsidP="0075420B">
      <w:pPr>
        <w:autoSpaceDE w:val="0"/>
        <w:autoSpaceDN w:val="0"/>
        <w:adjustRightInd w:val="0"/>
        <w:ind w:firstLine="709"/>
        <w:jc w:val="both"/>
        <w:rPr>
          <w:sz w:val="26"/>
          <w:szCs w:val="26"/>
        </w:rPr>
      </w:pPr>
    </w:p>
    <w:p w:rsidR="0075420B" w:rsidRPr="0075420B" w:rsidRDefault="0075420B" w:rsidP="0075420B">
      <w:pPr>
        <w:autoSpaceDE w:val="0"/>
        <w:autoSpaceDN w:val="0"/>
        <w:adjustRightInd w:val="0"/>
        <w:ind w:firstLine="709"/>
        <w:jc w:val="both"/>
        <w:rPr>
          <w:sz w:val="26"/>
          <w:szCs w:val="26"/>
        </w:rPr>
      </w:pPr>
      <w:r w:rsidRPr="0075420B">
        <w:rPr>
          <w:sz w:val="26"/>
          <w:szCs w:val="26"/>
        </w:rPr>
        <w:t>Одной из основных проблем для большинства инвалидов, в первую очередь с нарушениями опорно-двигательного аппарата, является неприспособленность окружающей среды для доступа данной категории граждан к объектам социальной инфраструктуры.</w:t>
      </w:r>
    </w:p>
    <w:p w:rsidR="0075420B" w:rsidRPr="0075420B" w:rsidRDefault="0075420B" w:rsidP="0075420B">
      <w:pPr>
        <w:autoSpaceDE w:val="0"/>
        <w:autoSpaceDN w:val="0"/>
        <w:adjustRightInd w:val="0"/>
        <w:ind w:firstLine="709"/>
        <w:jc w:val="both"/>
        <w:rPr>
          <w:sz w:val="26"/>
          <w:szCs w:val="26"/>
        </w:rPr>
      </w:pPr>
      <w:r w:rsidRPr="0075420B">
        <w:rPr>
          <w:sz w:val="26"/>
          <w:szCs w:val="26"/>
        </w:rPr>
        <w:t>Важнейшими условием и средством обеспечения инвалидов равными с другими гражданами возможностями участия в жизни общества является формирование доступной среды жизнедеятельности: беспрепятственного доступа инвалидов к объектам социальной инфраструктуры, беспрепятственного пользования средствами связи и информации.</w:t>
      </w:r>
    </w:p>
    <w:p w:rsidR="0075420B" w:rsidRPr="0075420B" w:rsidRDefault="0075420B" w:rsidP="0075420B">
      <w:pPr>
        <w:autoSpaceDE w:val="0"/>
        <w:autoSpaceDN w:val="0"/>
        <w:adjustRightInd w:val="0"/>
        <w:ind w:firstLine="709"/>
        <w:jc w:val="both"/>
        <w:rPr>
          <w:sz w:val="26"/>
          <w:szCs w:val="26"/>
        </w:rPr>
      </w:pPr>
      <w:r w:rsidRPr="0075420B">
        <w:rPr>
          <w:sz w:val="26"/>
          <w:szCs w:val="26"/>
        </w:rPr>
        <w:t>Приоритетными направлениями социальной политики в Светлогорском городском округе являются в том числе:</w:t>
      </w:r>
    </w:p>
    <w:p w:rsidR="0075420B" w:rsidRPr="0075420B" w:rsidRDefault="0075420B" w:rsidP="0075420B">
      <w:pPr>
        <w:autoSpaceDE w:val="0"/>
        <w:autoSpaceDN w:val="0"/>
        <w:adjustRightInd w:val="0"/>
        <w:ind w:firstLine="709"/>
        <w:jc w:val="both"/>
        <w:rPr>
          <w:sz w:val="26"/>
          <w:szCs w:val="26"/>
        </w:rPr>
      </w:pPr>
      <w:r w:rsidRPr="0075420B">
        <w:rPr>
          <w:sz w:val="26"/>
          <w:szCs w:val="26"/>
        </w:rPr>
        <w:t>1) повышение уровня жизни граждан, нуждающихся в поддержке государства, качества и доступности социального обслуживания населения;</w:t>
      </w:r>
    </w:p>
    <w:p w:rsidR="0075420B" w:rsidRPr="0075420B" w:rsidRDefault="0075420B" w:rsidP="0075420B">
      <w:pPr>
        <w:autoSpaceDE w:val="0"/>
        <w:autoSpaceDN w:val="0"/>
        <w:adjustRightInd w:val="0"/>
        <w:ind w:firstLine="709"/>
        <w:jc w:val="both"/>
        <w:rPr>
          <w:sz w:val="26"/>
          <w:szCs w:val="26"/>
        </w:rPr>
      </w:pPr>
      <w:r w:rsidRPr="0075420B">
        <w:rPr>
          <w:sz w:val="26"/>
          <w:szCs w:val="26"/>
        </w:rPr>
        <w:t xml:space="preserve">2) повышение качества жизни детей и семей с детьми; </w:t>
      </w:r>
    </w:p>
    <w:p w:rsidR="0075420B" w:rsidRPr="0075420B" w:rsidRDefault="0075420B" w:rsidP="0075420B">
      <w:pPr>
        <w:tabs>
          <w:tab w:val="left" w:pos="851"/>
        </w:tabs>
        <w:autoSpaceDE w:val="0"/>
        <w:autoSpaceDN w:val="0"/>
        <w:adjustRightInd w:val="0"/>
        <w:ind w:firstLine="709"/>
        <w:jc w:val="both"/>
        <w:rPr>
          <w:sz w:val="26"/>
          <w:szCs w:val="26"/>
        </w:rPr>
      </w:pPr>
      <w:r w:rsidRPr="0075420B">
        <w:rPr>
          <w:sz w:val="26"/>
          <w:szCs w:val="26"/>
        </w:rPr>
        <w:t xml:space="preserve">3)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w:t>
      </w:r>
    </w:p>
    <w:p w:rsidR="0075420B" w:rsidRPr="0075420B" w:rsidRDefault="0075420B" w:rsidP="0075420B">
      <w:pPr>
        <w:autoSpaceDE w:val="0"/>
        <w:autoSpaceDN w:val="0"/>
        <w:adjustRightInd w:val="0"/>
        <w:ind w:firstLine="709"/>
        <w:jc w:val="both"/>
        <w:rPr>
          <w:sz w:val="26"/>
          <w:szCs w:val="26"/>
        </w:rPr>
      </w:pPr>
      <w:r w:rsidRPr="0075420B">
        <w:rPr>
          <w:sz w:val="26"/>
          <w:szCs w:val="26"/>
        </w:rPr>
        <w:t>4) предупреждение сиротства, создание условий для полноценного развития детей-сирот и детей, оставшихся без попечения родителей, и обеспечение условий для их интеграции в общество, социальной и личностной самореализации.</w:t>
      </w:r>
    </w:p>
    <w:p w:rsidR="0075420B" w:rsidRPr="0075420B" w:rsidRDefault="0075420B" w:rsidP="0075420B">
      <w:pPr>
        <w:autoSpaceDE w:val="0"/>
        <w:autoSpaceDN w:val="0"/>
        <w:adjustRightInd w:val="0"/>
        <w:ind w:firstLine="709"/>
        <w:jc w:val="both"/>
        <w:rPr>
          <w:sz w:val="26"/>
          <w:szCs w:val="26"/>
        </w:rPr>
      </w:pPr>
      <w:r w:rsidRPr="0075420B">
        <w:rPr>
          <w:sz w:val="26"/>
          <w:szCs w:val="26"/>
        </w:rPr>
        <w:t xml:space="preserve">Муниципальное учреждение «Отдел социальной защиты населения Светлогорского городского округа» является уполномоченным органом по реализации социальной политики в Светлогорском городском округе, в том числе обеспечивает социальную защиту семей, </w:t>
      </w:r>
      <w:r w:rsidRPr="0075420B">
        <w:rPr>
          <w:sz w:val="26"/>
          <w:szCs w:val="26"/>
        </w:rPr>
        <w:lastRenderedPageBreak/>
        <w:t>находящихся в наиболее тяжелом социально-экономическом положении: многодетных, неполных семей, семей, воспитывающих детей-инвалидов, детей-сирот и детей, оставшихся без попечения родителей, и дополнительную поддержку граждан, оказавшихся в трудной жизненной ситуации, проводит работу, направленную на повышение качества жизни жителей Светлогорского городского округа.</w:t>
      </w:r>
    </w:p>
    <w:p w:rsidR="0075420B" w:rsidRPr="0075420B" w:rsidRDefault="0075420B" w:rsidP="0075420B">
      <w:pPr>
        <w:autoSpaceDE w:val="0"/>
        <w:autoSpaceDN w:val="0"/>
        <w:adjustRightInd w:val="0"/>
        <w:ind w:right="75" w:firstLine="709"/>
        <w:jc w:val="both"/>
        <w:outlineLvl w:val="1"/>
        <w:rPr>
          <w:sz w:val="26"/>
          <w:szCs w:val="26"/>
        </w:rPr>
      </w:pPr>
      <w:r w:rsidRPr="0075420B">
        <w:rPr>
          <w:sz w:val="26"/>
          <w:szCs w:val="26"/>
        </w:rPr>
        <w:t>Перед учреждением поставлены следующие основные задачи:</w:t>
      </w:r>
    </w:p>
    <w:p w:rsidR="0075420B" w:rsidRPr="0075420B" w:rsidRDefault="0075420B" w:rsidP="009E3E3D">
      <w:pPr>
        <w:pStyle w:val="a9"/>
        <w:numPr>
          <w:ilvl w:val="0"/>
          <w:numId w:val="17"/>
        </w:numPr>
        <w:autoSpaceDE w:val="0"/>
        <w:autoSpaceDN w:val="0"/>
        <w:adjustRightInd w:val="0"/>
        <w:spacing w:after="0" w:line="240" w:lineRule="auto"/>
        <w:ind w:left="0" w:right="75" w:firstLine="709"/>
        <w:jc w:val="both"/>
        <w:outlineLvl w:val="1"/>
        <w:rPr>
          <w:rFonts w:ascii="Times New Roman" w:hAnsi="Times New Roman"/>
          <w:sz w:val="26"/>
          <w:szCs w:val="26"/>
        </w:rPr>
      </w:pPr>
      <w:r w:rsidRPr="0075420B">
        <w:rPr>
          <w:rFonts w:ascii="Times New Roman" w:hAnsi="Times New Roman"/>
          <w:sz w:val="26"/>
          <w:szCs w:val="26"/>
        </w:rPr>
        <w:t>Совершенствование мер социальной поддержки отдельных категорий граждан,</w:t>
      </w:r>
      <w:r w:rsidRPr="0075420B">
        <w:rPr>
          <w:rFonts w:ascii="Times New Roman" w:hAnsi="Times New Roman"/>
          <w:bCs/>
          <w:sz w:val="26"/>
          <w:szCs w:val="26"/>
        </w:rPr>
        <w:t xml:space="preserve"> повышение качества жизни граждан</w:t>
      </w:r>
      <w:r w:rsidRPr="0075420B">
        <w:rPr>
          <w:rFonts w:ascii="Times New Roman" w:hAnsi="Times New Roman"/>
          <w:sz w:val="26"/>
          <w:szCs w:val="26"/>
        </w:rPr>
        <w:t>.</w:t>
      </w:r>
    </w:p>
    <w:p w:rsidR="0075420B" w:rsidRPr="0075420B" w:rsidRDefault="0075420B" w:rsidP="00EB4005">
      <w:pPr>
        <w:pStyle w:val="a9"/>
        <w:autoSpaceDE w:val="0"/>
        <w:autoSpaceDN w:val="0"/>
        <w:adjustRightInd w:val="0"/>
        <w:spacing w:after="0" w:line="240" w:lineRule="auto"/>
        <w:ind w:left="0" w:firstLine="709"/>
        <w:jc w:val="both"/>
        <w:outlineLvl w:val="1"/>
        <w:rPr>
          <w:rFonts w:ascii="Times New Roman" w:hAnsi="Times New Roman"/>
          <w:sz w:val="26"/>
          <w:szCs w:val="26"/>
        </w:rPr>
      </w:pPr>
      <w:r w:rsidRPr="0075420B">
        <w:rPr>
          <w:rFonts w:ascii="Times New Roman" w:hAnsi="Times New Roman"/>
          <w:sz w:val="26"/>
          <w:szCs w:val="26"/>
        </w:rPr>
        <w:t xml:space="preserve">Решение данной задачи направлено на обеспечение предоставления мер социальной поддержки гражданам с приоритетом адресных принципов их предоставления, повышение качества и доступности социального обслуживания населения, создание условий гражданам, нуждающимся в поддержке государства для активного, здорового образа жизни. </w:t>
      </w:r>
    </w:p>
    <w:p w:rsidR="0075420B" w:rsidRPr="0075420B" w:rsidRDefault="0075420B" w:rsidP="00EB4005">
      <w:pPr>
        <w:ind w:firstLine="709"/>
        <w:jc w:val="both"/>
        <w:rPr>
          <w:sz w:val="26"/>
          <w:szCs w:val="26"/>
        </w:rPr>
      </w:pPr>
      <w:r w:rsidRPr="0075420B">
        <w:rPr>
          <w:sz w:val="26"/>
          <w:szCs w:val="26"/>
        </w:rPr>
        <w:t>По результатам решения данной задачи в 2021 году отношение среднедушевых располагаемых доходов малообеспеченных семей и одиноко проживающих граждан Светлогорского городского округа (с учетом региональных и муниципальных социальных выплат) к прожиточному минимуму на душу населения, установленному в Калининградской области, составило 98,65 %.</w:t>
      </w:r>
    </w:p>
    <w:p w:rsidR="0075420B" w:rsidRPr="0075420B" w:rsidRDefault="0075420B" w:rsidP="009E3E3D">
      <w:pPr>
        <w:pStyle w:val="a9"/>
        <w:numPr>
          <w:ilvl w:val="0"/>
          <w:numId w:val="17"/>
        </w:numPr>
        <w:spacing w:after="0" w:line="240" w:lineRule="auto"/>
        <w:ind w:left="0" w:firstLine="709"/>
        <w:rPr>
          <w:rFonts w:ascii="Times New Roman" w:hAnsi="Times New Roman"/>
          <w:sz w:val="26"/>
          <w:szCs w:val="26"/>
        </w:rPr>
      </w:pPr>
      <w:r w:rsidRPr="0075420B">
        <w:rPr>
          <w:rFonts w:ascii="Times New Roman" w:eastAsia="Times New Roman" w:hAnsi="Times New Roman"/>
          <w:bCs/>
          <w:sz w:val="26"/>
          <w:szCs w:val="26"/>
        </w:rPr>
        <w:t>Совершенствование социальной поддержки детей и семей с детьми.</w:t>
      </w:r>
    </w:p>
    <w:p w:rsidR="0075420B" w:rsidRPr="0075420B" w:rsidRDefault="0075420B" w:rsidP="0075420B">
      <w:pPr>
        <w:ind w:firstLine="709"/>
        <w:jc w:val="both"/>
        <w:rPr>
          <w:sz w:val="26"/>
          <w:szCs w:val="26"/>
        </w:rPr>
      </w:pPr>
      <w:r w:rsidRPr="0075420B">
        <w:rPr>
          <w:sz w:val="26"/>
          <w:szCs w:val="26"/>
        </w:rPr>
        <w:t>Данная задача направлена на снижение семейного и детского неблагополучия, детской безнадзорности, социального сиротства. В рамках решения данной задачи реализуются такие мероприятия как единовременная денежная выплата на каждого рожденного (усыновленного, принятого под опеку) ребенка, единовременная денежная выплата при рождении первого ребенка на приобретение детских принадлежностей, предоставление льготной родительской платы, либо освобождения родительской платы за присмотр и уход за детьми, посещающими муниципальные дошкольные учреждения отдельных категорий семей, нуждающихся в поддержке государства, организуется отдых и оздоровление детей из семей, находящихся в трудной жизненной ситуации, в летний период.</w:t>
      </w:r>
    </w:p>
    <w:p w:rsidR="0075420B" w:rsidRPr="0075420B" w:rsidRDefault="0075420B" w:rsidP="0075420B">
      <w:pPr>
        <w:ind w:firstLine="709"/>
        <w:jc w:val="both"/>
        <w:rPr>
          <w:sz w:val="26"/>
          <w:szCs w:val="26"/>
        </w:rPr>
      </w:pPr>
      <w:r w:rsidRPr="0075420B">
        <w:rPr>
          <w:sz w:val="26"/>
          <w:szCs w:val="26"/>
        </w:rPr>
        <w:t>Результатом решения данной задачи станет снижение доли семей с детьми с денежными доходами ниже величины прожиточного минимума в Калининградской области (в том числе многодетных) от общей численности семей с детьми, проживающих в Светлогорском городском округе.</w:t>
      </w:r>
    </w:p>
    <w:p w:rsidR="0075420B" w:rsidRPr="0075420B" w:rsidRDefault="0075420B" w:rsidP="009E3E3D">
      <w:pPr>
        <w:pStyle w:val="a9"/>
        <w:numPr>
          <w:ilvl w:val="0"/>
          <w:numId w:val="17"/>
        </w:numPr>
        <w:autoSpaceDE w:val="0"/>
        <w:autoSpaceDN w:val="0"/>
        <w:adjustRightInd w:val="0"/>
        <w:spacing w:after="0" w:line="240" w:lineRule="auto"/>
        <w:ind w:left="0" w:right="75" w:firstLine="709"/>
        <w:jc w:val="both"/>
        <w:outlineLvl w:val="1"/>
        <w:rPr>
          <w:rFonts w:ascii="Times New Roman" w:hAnsi="Times New Roman"/>
          <w:sz w:val="26"/>
          <w:szCs w:val="26"/>
        </w:rPr>
      </w:pPr>
      <w:r w:rsidRPr="0075420B">
        <w:rPr>
          <w:rFonts w:ascii="Times New Roman" w:hAnsi="Times New Roman"/>
          <w:sz w:val="26"/>
          <w:szCs w:val="26"/>
        </w:rPr>
        <w:t xml:space="preserve">Формирование условий для беспрепятственного доступа инвалидов и других маломобильных групп населения к приоритетным объектам и услугам в приоритетных сферах жизнедеятельности в Светлогорском городском округе. </w:t>
      </w:r>
    </w:p>
    <w:p w:rsidR="0075420B" w:rsidRPr="0075420B" w:rsidRDefault="0075420B" w:rsidP="0075420B">
      <w:pPr>
        <w:ind w:firstLine="708"/>
        <w:jc w:val="both"/>
        <w:rPr>
          <w:sz w:val="26"/>
          <w:szCs w:val="26"/>
        </w:rPr>
      </w:pPr>
      <w:r w:rsidRPr="0075420B">
        <w:rPr>
          <w:sz w:val="26"/>
          <w:szCs w:val="26"/>
        </w:rPr>
        <w:t xml:space="preserve">Решение данной задачи позволит обеспечивать доступность для инвалидов и других маломобильных групп населения социально значимых муниципальных учреждений и предприятий Светлогорского городского округа. </w:t>
      </w:r>
    </w:p>
    <w:p w:rsidR="0075420B" w:rsidRPr="0075420B" w:rsidRDefault="0075420B" w:rsidP="0075420B">
      <w:pPr>
        <w:ind w:firstLine="708"/>
        <w:jc w:val="both"/>
        <w:rPr>
          <w:sz w:val="26"/>
          <w:szCs w:val="26"/>
        </w:rPr>
      </w:pPr>
      <w:r w:rsidRPr="0075420B">
        <w:rPr>
          <w:sz w:val="26"/>
          <w:szCs w:val="26"/>
        </w:rPr>
        <w:t xml:space="preserve">Также решение данной задачи направлено на формирование условий для просвещенности граждан в вопросах инвалидности, преодолению социальной разобщенности </w:t>
      </w:r>
      <w:r w:rsidRPr="006D01D4">
        <w:rPr>
          <w:sz w:val="26"/>
          <w:szCs w:val="26"/>
        </w:rPr>
        <w:t xml:space="preserve">в обществе и формированию позитивного отношения к проблемам инвалидов и к проблеме </w:t>
      </w:r>
      <w:r w:rsidRPr="0075420B">
        <w:rPr>
          <w:sz w:val="26"/>
          <w:szCs w:val="26"/>
        </w:rPr>
        <w:t>обеспечения доступной среды жизнедеятельности для инвалидов и других маломобильных групп населения.</w:t>
      </w:r>
    </w:p>
    <w:p w:rsidR="0075420B" w:rsidRPr="0075420B" w:rsidRDefault="0075420B" w:rsidP="009E3E3D">
      <w:pPr>
        <w:pStyle w:val="a9"/>
        <w:numPr>
          <w:ilvl w:val="0"/>
          <w:numId w:val="17"/>
        </w:numPr>
        <w:autoSpaceDE w:val="0"/>
        <w:autoSpaceDN w:val="0"/>
        <w:adjustRightInd w:val="0"/>
        <w:spacing w:after="0" w:line="240" w:lineRule="auto"/>
        <w:ind w:left="0" w:right="75" w:firstLine="709"/>
        <w:jc w:val="both"/>
        <w:outlineLvl w:val="1"/>
        <w:rPr>
          <w:rFonts w:ascii="Times New Roman" w:hAnsi="Times New Roman"/>
          <w:sz w:val="26"/>
          <w:szCs w:val="26"/>
        </w:rPr>
      </w:pPr>
      <w:r w:rsidRPr="0075420B">
        <w:rPr>
          <w:rFonts w:ascii="Times New Roman" w:hAnsi="Times New Roman"/>
          <w:sz w:val="26"/>
          <w:szCs w:val="26"/>
        </w:rPr>
        <w:t xml:space="preserve">Создание условий, способствующих воспитанию детей-сирот и детей, оставшихся без попечения родителей, в приемных семьях (опека, патронат, усыновление). </w:t>
      </w:r>
    </w:p>
    <w:p w:rsidR="0075420B" w:rsidRPr="0075420B" w:rsidRDefault="0075420B" w:rsidP="0075420B">
      <w:pPr>
        <w:autoSpaceDE w:val="0"/>
        <w:autoSpaceDN w:val="0"/>
        <w:adjustRightInd w:val="0"/>
        <w:ind w:right="75" w:firstLine="709"/>
        <w:jc w:val="both"/>
        <w:outlineLvl w:val="1"/>
        <w:rPr>
          <w:sz w:val="26"/>
          <w:szCs w:val="26"/>
        </w:rPr>
      </w:pPr>
      <w:r w:rsidRPr="0075420B">
        <w:rPr>
          <w:sz w:val="26"/>
          <w:szCs w:val="26"/>
        </w:rPr>
        <w:t xml:space="preserve">Мероприятия данной задачи направлены на создание условий для полноценного развития детей-сирот и детей, оставшихся без попечения родителей, обеспечение </w:t>
      </w:r>
      <w:r w:rsidRPr="0075420B">
        <w:rPr>
          <w:sz w:val="26"/>
          <w:szCs w:val="26"/>
        </w:rPr>
        <w:lastRenderedPageBreak/>
        <w:t>благоприятных условий для их интеграции в общество, социальной и личностной самореализации. Обеспечивается государственная поддержка детей-сирот и детей, оставшихся без попечения родителей, переданных на воспитание в семьи.</w:t>
      </w:r>
    </w:p>
    <w:p w:rsidR="0075420B" w:rsidRPr="0075420B" w:rsidRDefault="0075420B" w:rsidP="0075420B">
      <w:pPr>
        <w:autoSpaceDE w:val="0"/>
        <w:autoSpaceDN w:val="0"/>
        <w:adjustRightInd w:val="0"/>
        <w:ind w:firstLine="709"/>
        <w:jc w:val="both"/>
        <w:rPr>
          <w:sz w:val="26"/>
          <w:szCs w:val="26"/>
        </w:rPr>
      </w:pPr>
      <w:r w:rsidRPr="0075420B">
        <w:rPr>
          <w:sz w:val="26"/>
          <w:szCs w:val="26"/>
        </w:rPr>
        <w:t>Данные задачи будут реализованы посредством муниципальных программ по социальной поддержке населения Светлогорского округа, что позволит к 2040 году повысить уровень социальной защищенности граждан, нуждающихся в поддержке государства и увеличить долю граждан, получивших государственные и муниципальные услуги в сфере социальной защиты населения, к общему числу граждан, обратившихся и имеющих право на получение государственных и муниципальных услуг в сфере социальной защиты и социального обслуживания до 100 %, в частности:</w:t>
      </w:r>
    </w:p>
    <w:p w:rsidR="0075420B" w:rsidRPr="0075420B" w:rsidRDefault="0075420B" w:rsidP="009E3E3D">
      <w:pPr>
        <w:numPr>
          <w:ilvl w:val="0"/>
          <w:numId w:val="16"/>
        </w:numPr>
        <w:autoSpaceDE w:val="0"/>
        <w:autoSpaceDN w:val="0"/>
        <w:adjustRightInd w:val="0"/>
        <w:ind w:left="0" w:firstLine="720"/>
        <w:jc w:val="both"/>
        <w:rPr>
          <w:sz w:val="26"/>
          <w:szCs w:val="26"/>
        </w:rPr>
      </w:pPr>
      <w:r w:rsidRPr="0075420B">
        <w:rPr>
          <w:sz w:val="26"/>
          <w:szCs w:val="26"/>
        </w:rPr>
        <w:t>Позволит повысить уровень жизни граждан, нуждающихся в поддержке государства, и довести отношение среднедушевых располагаемых доходов малообеспеченных семей и одиноко проживающих граждан Светлогорского городского округа (с учетом региональных и муниципальных социальных выплат) к прожиточному минимуму на душу населения, установленному в Калининградской области до 90 %.</w:t>
      </w:r>
    </w:p>
    <w:p w:rsidR="0075420B" w:rsidRPr="0075420B" w:rsidRDefault="0075420B" w:rsidP="0075420B">
      <w:pPr>
        <w:autoSpaceDE w:val="0"/>
        <w:autoSpaceDN w:val="0"/>
        <w:adjustRightInd w:val="0"/>
        <w:ind w:firstLine="708"/>
        <w:jc w:val="both"/>
        <w:rPr>
          <w:sz w:val="26"/>
          <w:szCs w:val="26"/>
        </w:rPr>
      </w:pPr>
      <w:r w:rsidRPr="0075420B">
        <w:rPr>
          <w:sz w:val="26"/>
          <w:szCs w:val="26"/>
        </w:rPr>
        <w:t>2) Позволит повысить качество жизни детей и семей с детьми и снизить долю детей из семей с денежными доходами ниже величины прожиточного минимума в Калининградской области от общей численности детей, проживающих в Светлогорском городском округе до 12,8 %.</w:t>
      </w:r>
    </w:p>
    <w:p w:rsidR="0075420B" w:rsidRPr="0075420B" w:rsidRDefault="0075420B" w:rsidP="0075420B">
      <w:pPr>
        <w:autoSpaceDE w:val="0"/>
        <w:autoSpaceDN w:val="0"/>
        <w:adjustRightInd w:val="0"/>
        <w:ind w:firstLine="708"/>
        <w:jc w:val="both"/>
        <w:rPr>
          <w:sz w:val="26"/>
          <w:szCs w:val="26"/>
        </w:rPr>
      </w:pPr>
      <w:r w:rsidRPr="0075420B">
        <w:rPr>
          <w:sz w:val="26"/>
          <w:szCs w:val="26"/>
        </w:rPr>
        <w:t>3) Позволит повысить уровень доступности для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 (далее - МГН) приоритетных объектов и услуг в приоритетных сферах жизнедеятельности в Светлогорском городском округе и увеличить долю доступных для инвалидов и других МГН муниципальных приоритетных объектов социальной инфраструктуры в общем количестве приоритетных объектов социальной инфраструктуры в Светлогорском городском округе до 60 %.</w:t>
      </w:r>
    </w:p>
    <w:p w:rsidR="003B0441" w:rsidRPr="0009344C" w:rsidRDefault="0075420B" w:rsidP="0009344C">
      <w:pPr>
        <w:autoSpaceDE w:val="0"/>
        <w:autoSpaceDN w:val="0"/>
        <w:adjustRightInd w:val="0"/>
        <w:ind w:firstLine="708"/>
        <w:jc w:val="both"/>
        <w:rPr>
          <w:sz w:val="26"/>
          <w:szCs w:val="26"/>
        </w:rPr>
      </w:pPr>
      <w:r w:rsidRPr="0075420B">
        <w:rPr>
          <w:sz w:val="26"/>
          <w:szCs w:val="26"/>
        </w:rPr>
        <w:t xml:space="preserve">4) Создаст условия для полноценного развития детей-сирот и детей, оставшихся без попечения родителей, обеспечит благоприятные условия для их интеграции в общество, </w:t>
      </w:r>
      <w:r w:rsidRPr="005E38EF">
        <w:rPr>
          <w:sz w:val="26"/>
          <w:szCs w:val="26"/>
        </w:rPr>
        <w:t>социальной и личностной самореализации и увеличить долю детей-сирот и детей, оставшихся без попечения родителей, переданных в семьи (усыновление, опека, приемная семья) от общего числа детей-сирот и детей, оставшихся без попечения родителей, выявленных на территории Светлогорского городского округа до 80 %.</w:t>
      </w:r>
    </w:p>
    <w:p w:rsidR="0075420B" w:rsidRDefault="0075420B" w:rsidP="0075420B">
      <w:pPr>
        <w:ind w:firstLine="567"/>
        <w:jc w:val="right"/>
        <w:rPr>
          <w:i/>
        </w:rPr>
      </w:pPr>
      <w:r w:rsidRPr="00740FA6">
        <w:rPr>
          <w:i/>
        </w:rPr>
        <w:t>Таблица №</w:t>
      </w:r>
      <w:r>
        <w:rPr>
          <w:i/>
        </w:rPr>
        <w:t xml:space="preserve"> </w:t>
      </w:r>
      <w:r w:rsidR="0009344C">
        <w:rPr>
          <w:i/>
        </w:rPr>
        <w:t>3</w:t>
      </w:r>
      <w:r w:rsidR="004B6C79">
        <w:rPr>
          <w:i/>
        </w:rPr>
        <w:t>3</w:t>
      </w:r>
    </w:p>
    <w:p w:rsidR="0075420B" w:rsidRPr="00D3155F" w:rsidRDefault="0075420B" w:rsidP="0075420B">
      <w:pPr>
        <w:jc w:val="center"/>
        <w:rPr>
          <w:b/>
          <w:bCs/>
          <w:sz w:val="26"/>
          <w:szCs w:val="26"/>
        </w:rPr>
      </w:pPr>
      <w:bookmarkStart w:id="57" w:name="_Toc119488659"/>
      <w:r w:rsidRPr="00D3155F">
        <w:rPr>
          <w:b/>
          <w:bCs/>
          <w:sz w:val="26"/>
          <w:szCs w:val="26"/>
        </w:rPr>
        <w:t xml:space="preserve">Предоставление гражданам социальной поддержки по оплате жилья </w:t>
      </w:r>
    </w:p>
    <w:p w:rsidR="0075420B" w:rsidRPr="00D3155F" w:rsidRDefault="0075420B" w:rsidP="0075420B">
      <w:pPr>
        <w:jc w:val="center"/>
        <w:rPr>
          <w:b/>
          <w:bCs/>
          <w:sz w:val="26"/>
          <w:szCs w:val="26"/>
        </w:rPr>
      </w:pPr>
      <w:r w:rsidRPr="00D3155F">
        <w:rPr>
          <w:b/>
          <w:bCs/>
          <w:sz w:val="26"/>
          <w:szCs w:val="26"/>
        </w:rPr>
        <w:t>и коммунальных услуг</w:t>
      </w:r>
      <w:bookmarkEnd w:id="57"/>
    </w:p>
    <w:p w:rsidR="0075420B" w:rsidRDefault="0075420B" w:rsidP="0075420B">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3"/>
        <w:gridCol w:w="3334"/>
        <w:gridCol w:w="3898"/>
      </w:tblGrid>
      <w:tr w:rsidR="0075420B" w:rsidRPr="00BC2CC0" w:rsidTr="0078107B">
        <w:trPr>
          <w:cantSplit/>
        </w:trPr>
        <w:tc>
          <w:tcPr>
            <w:tcW w:w="1638" w:type="pct"/>
          </w:tcPr>
          <w:p w:rsidR="0075420B" w:rsidRPr="00D3155F" w:rsidRDefault="0075420B" w:rsidP="0078107B">
            <w:pPr>
              <w:rPr>
                <w:b/>
                <w:bCs/>
              </w:rPr>
            </w:pPr>
            <w:r w:rsidRPr="00D3155F">
              <w:rPr>
                <w:b/>
                <w:bCs/>
              </w:rPr>
              <w:t>Светлогорский округ</w:t>
            </w:r>
          </w:p>
        </w:tc>
        <w:tc>
          <w:tcPr>
            <w:tcW w:w="1550" w:type="pct"/>
          </w:tcPr>
          <w:p w:rsidR="0075420B" w:rsidRPr="00D3155F" w:rsidRDefault="0075420B" w:rsidP="0078107B">
            <w:pPr>
              <w:rPr>
                <w:b/>
                <w:bCs/>
              </w:rPr>
            </w:pPr>
            <w:r w:rsidRPr="00D3155F">
              <w:rPr>
                <w:rFonts w:hint="eastAsia"/>
                <w:b/>
                <w:bCs/>
              </w:rPr>
              <w:t>Численность</w:t>
            </w:r>
            <w:r w:rsidRPr="00D3155F">
              <w:rPr>
                <w:b/>
                <w:bCs/>
              </w:rPr>
              <w:t xml:space="preserve"> </w:t>
            </w:r>
            <w:r w:rsidRPr="00D3155F">
              <w:rPr>
                <w:rFonts w:hint="eastAsia"/>
                <w:b/>
                <w:bCs/>
              </w:rPr>
              <w:t>граждан</w:t>
            </w:r>
            <w:r w:rsidRPr="00D3155F">
              <w:rPr>
                <w:b/>
                <w:bCs/>
              </w:rPr>
              <w:t xml:space="preserve">, </w:t>
            </w:r>
            <w:r w:rsidRPr="00D3155F">
              <w:rPr>
                <w:rFonts w:hint="eastAsia"/>
                <w:b/>
                <w:bCs/>
              </w:rPr>
              <w:t>пользующихся</w:t>
            </w:r>
            <w:r w:rsidRPr="00D3155F">
              <w:rPr>
                <w:b/>
                <w:bCs/>
              </w:rPr>
              <w:t xml:space="preserve"> </w:t>
            </w:r>
            <w:r w:rsidRPr="00D3155F">
              <w:rPr>
                <w:rFonts w:hint="eastAsia"/>
                <w:b/>
                <w:bCs/>
              </w:rPr>
              <w:t>социальной</w:t>
            </w:r>
            <w:r w:rsidRPr="00D3155F">
              <w:rPr>
                <w:b/>
                <w:bCs/>
              </w:rPr>
              <w:t xml:space="preserve"> </w:t>
            </w:r>
            <w:r w:rsidRPr="00D3155F">
              <w:rPr>
                <w:rFonts w:hint="eastAsia"/>
                <w:b/>
                <w:bCs/>
              </w:rPr>
              <w:t>поддержкой</w:t>
            </w:r>
            <w:r w:rsidRPr="00D3155F">
              <w:rPr>
                <w:b/>
                <w:bCs/>
              </w:rPr>
              <w:t xml:space="preserve"> </w:t>
            </w:r>
            <w:r w:rsidRPr="00D3155F">
              <w:rPr>
                <w:rFonts w:hint="eastAsia"/>
                <w:b/>
                <w:bCs/>
              </w:rPr>
              <w:t>по</w:t>
            </w:r>
            <w:r w:rsidRPr="00D3155F">
              <w:rPr>
                <w:b/>
                <w:bCs/>
              </w:rPr>
              <w:t xml:space="preserve"> оплате жилого </w:t>
            </w:r>
            <w:r w:rsidRPr="00D3155F">
              <w:rPr>
                <w:rFonts w:hint="eastAsia"/>
                <w:b/>
                <w:bCs/>
              </w:rPr>
              <w:t>помещения</w:t>
            </w:r>
            <w:r w:rsidRPr="00D3155F">
              <w:rPr>
                <w:b/>
                <w:bCs/>
              </w:rPr>
              <w:t xml:space="preserve"> </w:t>
            </w:r>
            <w:r w:rsidRPr="00D3155F">
              <w:rPr>
                <w:rFonts w:hint="eastAsia"/>
                <w:b/>
                <w:bCs/>
              </w:rPr>
              <w:t>и</w:t>
            </w:r>
            <w:r w:rsidRPr="00D3155F">
              <w:rPr>
                <w:b/>
                <w:bCs/>
              </w:rPr>
              <w:t xml:space="preserve"> </w:t>
            </w:r>
            <w:r w:rsidRPr="00D3155F">
              <w:rPr>
                <w:rFonts w:hint="eastAsia"/>
                <w:b/>
                <w:bCs/>
              </w:rPr>
              <w:t>коммунальных</w:t>
            </w:r>
            <w:r w:rsidRPr="00D3155F">
              <w:rPr>
                <w:b/>
                <w:bCs/>
              </w:rPr>
              <w:t xml:space="preserve"> </w:t>
            </w:r>
            <w:r w:rsidRPr="00D3155F">
              <w:rPr>
                <w:rFonts w:hint="eastAsia"/>
                <w:b/>
                <w:bCs/>
              </w:rPr>
              <w:t>услуг</w:t>
            </w:r>
            <w:r w:rsidRPr="00D3155F">
              <w:rPr>
                <w:b/>
                <w:bCs/>
              </w:rPr>
              <w:t>, на конец года, человек</w:t>
            </w:r>
          </w:p>
        </w:tc>
        <w:tc>
          <w:tcPr>
            <w:tcW w:w="1812" w:type="pct"/>
          </w:tcPr>
          <w:p w:rsidR="0075420B" w:rsidRPr="00D3155F" w:rsidRDefault="0075420B" w:rsidP="0078107B">
            <w:pPr>
              <w:rPr>
                <w:b/>
                <w:bCs/>
              </w:rPr>
            </w:pPr>
            <w:r w:rsidRPr="00D3155F">
              <w:rPr>
                <w:rFonts w:hint="eastAsia"/>
                <w:b/>
                <w:bCs/>
              </w:rPr>
              <w:t>Объем</w:t>
            </w:r>
            <w:r w:rsidRPr="00D3155F">
              <w:rPr>
                <w:b/>
                <w:bCs/>
              </w:rPr>
              <w:t xml:space="preserve"> </w:t>
            </w:r>
            <w:r w:rsidRPr="00D3155F">
              <w:rPr>
                <w:rFonts w:hint="eastAsia"/>
                <w:b/>
                <w:bCs/>
              </w:rPr>
              <w:t>средств</w:t>
            </w:r>
            <w:r w:rsidRPr="00D3155F">
              <w:rPr>
                <w:b/>
                <w:bCs/>
              </w:rPr>
              <w:t xml:space="preserve">, </w:t>
            </w:r>
            <w:r w:rsidRPr="00D3155F">
              <w:rPr>
                <w:rFonts w:hint="eastAsia"/>
                <w:b/>
                <w:bCs/>
              </w:rPr>
              <w:t>предусмотренных</w:t>
            </w:r>
            <w:r w:rsidRPr="00D3155F">
              <w:rPr>
                <w:b/>
                <w:bCs/>
              </w:rPr>
              <w:t xml:space="preserve"> </w:t>
            </w:r>
            <w:r w:rsidRPr="00D3155F">
              <w:rPr>
                <w:b/>
                <w:bCs/>
              </w:rPr>
              <w:br/>
            </w:r>
            <w:r w:rsidRPr="00D3155F">
              <w:rPr>
                <w:rFonts w:hint="eastAsia"/>
                <w:b/>
                <w:bCs/>
              </w:rPr>
              <w:t>на</w:t>
            </w:r>
            <w:r w:rsidRPr="00D3155F">
              <w:rPr>
                <w:b/>
                <w:bCs/>
              </w:rPr>
              <w:t xml:space="preserve"> </w:t>
            </w:r>
            <w:r w:rsidRPr="00D3155F">
              <w:rPr>
                <w:rFonts w:hint="eastAsia"/>
                <w:b/>
                <w:bCs/>
              </w:rPr>
              <w:t>предоставление</w:t>
            </w:r>
            <w:r w:rsidRPr="00D3155F">
              <w:rPr>
                <w:b/>
                <w:bCs/>
              </w:rPr>
              <w:t xml:space="preserve"> </w:t>
            </w:r>
            <w:r w:rsidRPr="00D3155F">
              <w:rPr>
                <w:rFonts w:hint="eastAsia"/>
                <w:b/>
                <w:bCs/>
              </w:rPr>
              <w:t>социальной</w:t>
            </w:r>
            <w:r w:rsidRPr="00D3155F">
              <w:rPr>
                <w:b/>
                <w:bCs/>
              </w:rPr>
              <w:t xml:space="preserve"> </w:t>
            </w:r>
            <w:r w:rsidRPr="00D3155F">
              <w:rPr>
                <w:rFonts w:hint="eastAsia"/>
                <w:b/>
                <w:bCs/>
              </w:rPr>
              <w:t>поддержки</w:t>
            </w:r>
            <w:r w:rsidRPr="00D3155F">
              <w:rPr>
                <w:b/>
                <w:bCs/>
              </w:rPr>
              <w:t xml:space="preserve"> </w:t>
            </w:r>
            <w:r w:rsidRPr="00D3155F">
              <w:rPr>
                <w:rFonts w:hint="eastAsia"/>
                <w:b/>
                <w:bCs/>
              </w:rPr>
              <w:t>по</w:t>
            </w:r>
            <w:r w:rsidRPr="00D3155F">
              <w:rPr>
                <w:b/>
                <w:bCs/>
              </w:rPr>
              <w:t xml:space="preserve"> </w:t>
            </w:r>
            <w:r w:rsidRPr="00D3155F">
              <w:rPr>
                <w:rFonts w:hint="eastAsia"/>
                <w:b/>
                <w:bCs/>
              </w:rPr>
              <w:t>оплате</w:t>
            </w:r>
            <w:r w:rsidRPr="00D3155F">
              <w:rPr>
                <w:b/>
                <w:bCs/>
              </w:rPr>
              <w:t xml:space="preserve"> </w:t>
            </w:r>
            <w:r w:rsidRPr="00D3155F">
              <w:rPr>
                <w:rFonts w:hint="eastAsia"/>
                <w:b/>
                <w:bCs/>
              </w:rPr>
              <w:t>жилого</w:t>
            </w:r>
            <w:r w:rsidRPr="00D3155F">
              <w:rPr>
                <w:b/>
                <w:bCs/>
              </w:rPr>
              <w:t xml:space="preserve"> </w:t>
            </w:r>
            <w:r w:rsidRPr="00D3155F">
              <w:rPr>
                <w:rFonts w:hint="eastAsia"/>
                <w:b/>
                <w:bCs/>
              </w:rPr>
              <w:t>помещения</w:t>
            </w:r>
            <w:r w:rsidRPr="00D3155F">
              <w:rPr>
                <w:b/>
                <w:bCs/>
              </w:rPr>
              <w:t xml:space="preserve"> </w:t>
            </w:r>
            <w:r w:rsidRPr="00D3155F">
              <w:rPr>
                <w:rFonts w:hint="eastAsia"/>
                <w:b/>
                <w:bCs/>
              </w:rPr>
              <w:t>и</w:t>
            </w:r>
            <w:r w:rsidRPr="00D3155F">
              <w:rPr>
                <w:b/>
                <w:bCs/>
              </w:rPr>
              <w:t xml:space="preserve"> </w:t>
            </w:r>
            <w:r w:rsidRPr="00D3155F">
              <w:rPr>
                <w:rFonts w:hint="eastAsia"/>
                <w:b/>
                <w:bCs/>
              </w:rPr>
              <w:t>коммунальных</w:t>
            </w:r>
            <w:r w:rsidRPr="00D3155F">
              <w:rPr>
                <w:b/>
                <w:bCs/>
              </w:rPr>
              <w:t xml:space="preserve"> </w:t>
            </w:r>
            <w:r w:rsidRPr="00D3155F">
              <w:rPr>
                <w:rFonts w:hint="eastAsia"/>
                <w:b/>
                <w:bCs/>
              </w:rPr>
              <w:t>услуг</w:t>
            </w:r>
            <w:r w:rsidRPr="00D3155F">
              <w:rPr>
                <w:b/>
                <w:bCs/>
              </w:rPr>
              <w:t xml:space="preserve">, </w:t>
            </w:r>
            <w:r w:rsidRPr="00D3155F">
              <w:rPr>
                <w:rFonts w:hint="eastAsia"/>
                <w:b/>
                <w:bCs/>
              </w:rPr>
              <w:t>тыс.</w:t>
            </w:r>
            <w:r w:rsidRPr="00D3155F">
              <w:rPr>
                <w:b/>
                <w:bCs/>
              </w:rPr>
              <w:t xml:space="preserve"> </w:t>
            </w:r>
            <w:r w:rsidRPr="00D3155F">
              <w:rPr>
                <w:rFonts w:hint="eastAsia"/>
                <w:b/>
                <w:bCs/>
              </w:rPr>
              <w:t>рублей</w:t>
            </w:r>
          </w:p>
          <w:p w:rsidR="0075420B" w:rsidRPr="00D3155F" w:rsidRDefault="0075420B" w:rsidP="0078107B">
            <w:pPr>
              <w:rPr>
                <w:b/>
                <w:bCs/>
              </w:rPr>
            </w:pPr>
          </w:p>
        </w:tc>
      </w:tr>
      <w:tr w:rsidR="0075420B" w:rsidRPr="00BC2CC0" w:rsidTr="0078107B">
        <w:trPr>
          <w:cantSplit/>
        </w:trPr>
        <w:tc>
          <w:tcPr>
            <w:tcW w:w="1638" w:type="pct"/>
            <w:vAlign w:val="center"/>
          </w:tcPr>
          <w:p w:rsidR="0075420B" w:rsidRPr="00BC2CC0" w:rsidRDefault="0075420B" w:rsidP="0078107B">
            <w:r>
              <w:t>2018 год</w:t>
            </w:r>
          </w:p>
        </w:tc>
        <w:tc>
          <w:tcPr>
            <w:tcW w:w="1550" w:type="pct"/>
            <w:vAlign w:val="bottom"/>
          </w:tcPr>
          <w:p w:rsidR="0075420B" w:rsidRPr="00BC2CC0" w:rsidRDefault="0075420B" w:rsidP="0075420B">
            <w:pPr>
              <w:jc w:val="center"/>
            </w:pPr>
            <w:r>
              <w:t>6747</w:t>
            </w:r>
          </w:p>
        </w:tc>
        <w:tc>
          <w:tcPr>
            <w:tcW w:w="1812" w:type="pct"/>
            <w:vAlign w:val="bottom"/>
          </w:tcPr>
          <w:p w:rsidR="0075420B" w:rsidRPr="00BC2CC0" w:rsidRDefault="0075420B" w:rsidP="0075420B">
            <w:pPr>
              <w:jc w:val="center"/>
            </w:pPr>
            <w:r>
              <w:t>41918,9</w:t>
            </w:r>
          </w:p>
        </w:tc>
      </w:tr>
      <w:tr w:rsidR="0075420B" w:rsidRPr="00BC2CC0" w:rsidTr="0078107B">
        <w:trPr>
          <w:cantSplit/>
        </w:trPr>
        <w:tc>
          <w:tcPr>
            <w:tcW w:w="1638" w:type="pct"/>
            <w:vAlign w:val="center"/>
          </w:tcPr>
          <w:p w:rsidR="0075420B" w:rsidRPr="00BC2CC0" w:rsidRDefault="0075420B" w:rsidP="0078107B">
            <w:r>
              <w:t>2019 год</w:t>
            </w:r>
          </w:p>
        </w:tc>
        <w:tc>
          <w:tcPr>
            <w:tcW w:w="1550" w:type="pct"/>
            <w:vAlign w:val="bottom"/>
          </w:tcPr>
          <w:p w:rsidR="0075420B" w:rsidRPr="00BC2CC0" w:rsidRDefault="0075420B" w:rsidP="0075420B">
            <w:pPr>
              <w:jc w:val="center"/>
            </w:pPr>
            <w:r>
              <w:t>3148</w:t>
            </w:r>
          </w:p>
        </w:tc>
        <w:tc>
          <w:tcPr>
            <w:tcW w:w="1812" w:type="pct"/>
            <w:vAlign w:val="bottom"/>
          </w:tcPr>
          <w:p w:rsidR="0075420B" w:rsidRPr="00BC2CC0" w:rsidRDefault="0075420B" w:rsidP="0075420B">
            <w:pPr>
              <w:jc w:val="center"/>
            </w:pPr>
            <w:r>
              <w:t>20264,6</w:t>
            </w:r>
          </w:p>
        </w:tc>
      </w:tr>
      <w:tr w:rsidR="0075420B" w:rsidRPr="00BC2CC0" w:rsidTr="0078107B">
        <w:trPr>
          <w:cantSplit/>
        </w:trPr>
        <w:tc>
          <w:tcPr>
            <w:tcW w:w="1638" w:type="pct"/>
            <w:vAlign w:val="center"/>
          </w:tcPr>
          <w:p w:rsidR="0075420B" w:rsidRPr="00BC2CC0" w:rsidRDefault="0075420B" w:rsidP="0078107B">
            <w:r>
              <w:t>2020 год</w:t>
            </w:r>
          </w:p>
        </w:tc>
        <w:tc>
          <w:tcPr>
            <w:tcW w:w="1550" w:type="pct"/>
            <w:vAlign w:val="bottom"/>
          </w:tcPr>
          <w:p w:rsidR="0075420B" w:rsidRPr="00BC2CC0" w:rsidRDefault="0075420B" w:rsidP="0075420B">
            <w:pPr>
              <w:jc w:val="center"/>
            </w:pPr>
            <w:r>
              <w:t>3155</w:t>
            </w:r>
          </w:p>
        </w:tc>
        <w:tc>
          <w:tcPr>
            <w:tcW w:w="1812" w:type="pct"/>
            <w:vAlign w:val="bottom"/>
          </w:tcPr>
          <w:p w:rsidR="0075420B" w:rsidRPr="00BC2CC0" w:rsidRDefault="0075420B" w:rsidP="0075420B">
            <w:pPr>
              <w:jc w:val="center"/>
            </w:pPr>
            <w:r>
              <w:t>21678,1</w:t>
            </w:r>
          </w:p>
        </w:tc>
      </w:tr>
      <w:tr w:rsidR="0075420B" w:rsidRPr="00BC2CC0" w:rsidTr="0078107B">
        <w:trPr>
          <w:cantSplit/>
        </w:trPr>
        <w:tc>
          <w:tcPr>
            <w:tcW w:w="1638" w:type="pct"/>
            <w:vAlign w:val="center"/>
          </w:tcPr>
          <w:p w:rsidR="0075420B" w:rsidRPr="00BC2CC0" w:rsidRDefault="0075420B" w:rsidP="0078107B">
            <w:r>
              <w:t>2021 год</w:t>
            </w:r>
          </w:p>
        </w:tc>
        <w:tc>
          <w:tcPr>
            <w:tcW w:w="1550" w:type="pct"/>
            <w:vAlign w:val="bottom"/>
          </w:tcPr>
          <w:p w:rsidR="0075420B" w:rsidRPr="00BC2CC0" w:rsidRDefault="0075420B" w:rsidP="0075420B">
            <w:pPr>
              <w:jc w:val="center"/>
            </w:pPr>
            <w:r>
              <w:t>2927</w:t>
            </w:r>
          </w:p>
        </w:tc>
        <w:tc>
          <w:tcPr>
            <w:tcW w:w="1812" w:type="pct"/>
            <w:vAlign w:val="bottom"/>
          </w:tcPr>
          <w:p w:rsidR="0075420B" w:rsidRPr="00BC2CC0" w:rsidRDefault="0075420B" w:rsidP="0075420B">
            <w:pPr>
              <w:jc w:val="center"/>
            </w:pPr>
            <w:r>
              <w:t>16909,3</w:t>
            </w:r>
          </w:p>
        </w:tc>
      </w:tr>
      <w:tr w:rsidR="00D3155F" w:rsidRPr="00BC2CC0" w:rsidTr="0078107B">
        <w:trPr>
          <w:cantSplit/>
        </w:trPr>
        <w:tc>
          <w:tcPr>
            <w:tcW w:w="1638" w:type="pct"/>
            <w:vAlign w:val="center"/>
          </w:tcPr>
          <w:p w:rsidR="00D3155F" w:rsidRDefault="00D3155F" w:rsidP="0078107B">
            <w:r>
              <w:t>2022 год</w:t>
            </w:r>
          </w:p>
        </w:tc>
        <w:tc>
          <w:tcPr>
            <w:tcW w:w="1550" w:type="pct"/>
            <w:vAlign w:val="bottom"/>
          </w:tcPr>
          <w:p w:rsidR="00D3155F" w:rsidRDefault="00D3155F" w:rsidP="0075420B">
            <w:pPr>
              <w:jc w:val="center"/>
            </w:pPr>
            <w:r>
              <w:t>2791</w:t>
            </w:r>
          </w:p>
        </w:tc>
        <w:tc>
          <w:tcPr>
            <w:tcW w:w="1812" w:type="pct"/>
            <w:vAlign w:val="bottom"/>
          </w:tcPr>
          <w:p w:rsidR="00D3155F" w:rsidRDefault="00D3155F" w:rsidP="00D3155F">
            <w:r>
              <w:t xml:space="preserve">                         20535,0</w:t>
            </w:r>
          </w:p>
        </w:tc>
      </w:tr>
    </w:tbl>
    <w:p w:rsidR="0075420B" w:rsidRDefault="0075420B" w:rsidP="0075420B">
      <w:pPr>
        <w:ind w:firstLine="567"/>
        <w:rPr>
          <w:rFonts w:eastAsia="Calibri"/>
          <w:b/>
          <w:sz w:val="26"/>
          <w:szCs w:val="26"/>
          <w:lang w:eastAsia="en-US"/>
        </w:rPr>
      </w:pP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xml:space="preserve">Проблемы в социальной сфере: </w:t>
      </w: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несбалансированность спроса и предложения рабочей силы, имеющиеся вакансии не удовлетворяют требованиях граждан, ищущих работу;</w:t>
      </w: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недостаточное количество мест в школах и дошкольных образовательных учреждениях. Необходимость строительства школ и дошкольных образовательных учреждений;</w:t>
      </w: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недостаток и старение кадров в отраслях социальной сферы;</w:t>
      </w: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нехватка муниципальных учреждений дополнительного образования;</w:t>
      </w: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нехватка современных объектов физкультуры и спорта для жителей городского округа, в том числе учреждений массового спорта в жилой застройке;</w:t>
      </w: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недостаточная организация досуга молодежи;</w:t>
      </w: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увеличение числа граждан, нуждающихся в социальной поддержке и защите в связи с отставанием роста денежных доходов от удорожания товаров и услуг первой необходимости;</w:t>
      </w:r>
    </w:p>
    <w:p w:rsidR="0075420B" w:rsidRPr="0075420B" w:rsidRDefault="0075420B" w:rsidP="0075420B">
      <w:pPr>
        <w:ind w:firstLine="708"/>
        <w:jc w:val="both"/>
        <w:rPr>
          <w:sz w:val="26"/>
          <w:szCs w:val="26"/>
          <w:shd w:val="clear" w:color="auto" w:fill="FFFFFF"/>
        </w:rPr>
      </w:pPr>
      <w:r w:rsidRPr="0075420B">
        <w:rPr>
          <w:sz w:val="26"/>
          <w:szCs w:val="26"/>
          <w:shd w:val="clear" w:color="auto" w:fill="FFFFFF"/>
        </w:rPr>
        <w:t>- нехватка современных объектов и изношенность материально-технической базы учреждений социальной защиты населения по оказанию социально-реабилитационных услуг пожилым людям, инвалидам, семьям с детьми;</w:t>
      </w:r>
    </w:p>
    <w:p w:rsidR="0075420B" w:rsidRPr="0075420B" w:rsidRDefault="0075420B" w:rsidP="005E38EF">
      <w:pPr>
        <w:ind w:firstLine="708"/>
        <w:jc w:val="both"/>
        <w:rPr>
          <w:sz w:val="26"/>
          <w:szCs w:val="26"/>
          <w:shd w:val="clear" w:color="auto" w:fill="FFFFFF"/>
        </w:rPr>
      </w:pPr>
      <w:r w:rsidRPr="0075420B">
        <w:rPr>
          <w:sz w:val="26"/>
          <w:szCs w:val="26"/>
          <w:shd w:val="clear" w:color="auto" w:fill="FFFFFF"/>
        </w:rPr>
        <w:t>- низкая обеспеченность доступности для инвалидов социально значимых муниципальных и государственные учреждениях, организациях и предприятиях.</w:t>
      </w:r>
    </w:p>
    <w:p w:rsidR="0075420B" w:rsidRPr="0075420B" w:rsidRDefault="0075420B" w:rsidP="00EB4005">
      <w:pPr>
        <w:ind w:firstLine="709"/>
        <w:jc w:val="both"/>
        <w:rPr>
          <w:sz w:val="26"/>
          <w:szCs w:val="26"/>
          <w:shd w:val="clear" w:color="auto" w:fill="FFFFFF"/>
        </w:rPr>
      </w:pPr>
      <w:r w:rsidRPr="0075420B">
        <w:rPr>
          <w:sz w:val="26"/>
          <w:szCs w:val="26"/>
          <w:shd w:val="clear" w:color="auto" w:fill="FFFFFF"/>
        </w:rPr>
        <w:t>Ожидаемые результаты.</w:t>
      </w:r>
    </w:p>
    <w:p w:rsidR="00257DDA" w:rsidRDefault="0075420B" w:rsidP="00EB4005">
      <w:pPr>
        <w:ind w:firstLine="709"/>
        <w:jc w:val="both"/>
        <w:rPr>
          <w:sz w:val="26"/>
          <w:szCs w:val="26"/>
          <w:shd w:val="clear" w:color="auto" w:fill="FFFFFF"/>
        </w:rPr>
      </w:pPr>
      <w:r w:rsidRPr="0075420B">
        <w:rPr>
          <w:sz w:val="26"/>
          <w:szCs w:val="26"/>
          <w:shd w:val="clear" w:color="auto" w:fill="FFFFFF"/>
        </w:rPr>
        <w:t xml:space="preserve">Главным результатом реализации указанных направлений станет повышение уровня и качества жизни социально уязвимых групп населения, сокращение бедности среди семей с детьми, пожилых людей. В результате реализации мер в рамках создания безбарьерной среды повысится уровень доступности объектов и услуг в приоритетных сферах жизнедеятельности инвалидов и других маломобильных групп населения. Инвалиды трудоспособного возраста получат возможность трудоустройства на места с конкурентными заработными платами. Реализация мер по стимулированию рождаемости и поддержке семей с детьми приведет к постепенному увеличению числа рождений на одну женщину. Развитие сектора социальных услуг для пожилых людей позволит улучшить качество жизни пенсионеров, повысить продолжительность их жизни. </w:t>
      </w:r>
    </w:p>
    <w:p w:rsidR="00EF1651" w:rsidRDefault="00EF1651" w:rsidP="00C32596">
      <w:pPr>
        <w:ind w:firstLine="708"/>
        <w:jc w:val="both"/>
        <w:rPr>
          <w:sz w:val="26"/>
          <w:szCs w:val="26"/>
          <w:shd w:val="clear" w:color="auto" w:fill="FFFFFF"/>
        </w:rPr>
      </w:pPr>
    </w:p>
    <w:p w:rsidR="004E6473" w:rsidRDefault="004E6473" w:rsidP="00EB4005">
      <w:pPr>
        <w:ind w:firstLine="709"/>
      </w:pPr>
      <w:r>
        <w:rPr>
          <w:b/>
          <w:sz w:val="26"/>
          <w:szCs w:val="26"/>
        </w:rPr>
        <w:t>3</w:t>
      </w:r>
      <w:r w:rsidRPr="00740FA6">
        <w:rPr>
          <w:b/>
          <w:sz w:val="26"/>
          <w:szCs w:val="26"/>
        </w:rPr>
        <w:t>.</w:t>
      </w:r>
      <w:r w:rsidR="003B0441">
        <w:rPr>
          <w:b/>
          <w:sz w:val="26"/>
          <w:szCs w:val="26"/>
        </w:rPr>
        <w:t>10</w:t>
      </w:r>
      <w:r>
        <w:rPr>
          <w:b/>
          <w:sz w:val="26"/>
          <w:szCs w:val="26"/>
        </w:rPr>
        <w:t>.</w:t>
      </w:r>
      <w:r w:rsidRPr="00740FA6">
        <w:rPr>
          <w:b/>
          <w:sz w:val="26"/>
          <w:szCs w:val="26"/>
        </w:rPr>
        <w:t xml:space="preserve"> </w:t>
      </w:r>
      <w:r>
        <w:rPr>
          <w:b/>
          <w:sz w:val="26"/>
          <w:szCs w:val="26"/>
        </w:rPr>
        <w:t>Местное самоуправление</w:t>
      </w:r>
    </w:p>
    <w:p w:rsidR="004E6473" w:rsidRPr="00C0093A" w:rsidRDefault="004E6473" w:rsidP="00EB4005">
      <w:pPr>
        <w:tabs>
          <w:tab w:val="left" w:pos="720"/>
        </w:tabs>
        <w:ind w:firstLine="709"/>
        <w:jc w:val="both"/>
        <w:rPr>
          <w:rFonts w:eastAsiaTheme="minorHAnsi"/>
          <w:color w:val="000000"/>
          <w:sz w:val="26"/>
          <w:szCs w:val="26"/>
          <w:lang w:eastAsia="en-US"/>
        </w:rPr>
      </w:pPr>
      <w:r w:rsidRPr="00C0093A">
        <w:rPr>
          <w:rFonts w:eastAsiaTheme="minorHAnsi"/>
          <w:color w:val="000000"/>
          <w:sz w:val="26"/>
          <w:szCs w:val="26"/>
          <w:lang w:eastAsia="en-US"/>
        </w:rPr>
        <w:t>Основные направления реализации бюджетной политики Светлогорского округа за трехлетний период (2019-2022 гг.) определялись долгосрочными общественно-политическими приоритетами, направленными на устойчивое социально-экономическое развитие, обеспечение населения доступными и качественными государственными и муниципальными услугами, социальными гарантиями.</w:t>
      </w:r>
    </w:p>
    <w:p w:rsidR="004E6473" w:rsidRPr="00C0093A" w:rsidRDefault="004E6473" w:rsidP="00EB4005">
      <w:pPr>
        <w:tabs>
          <w:tab w:val="left" w:pos="720"/>
        </w:tabs>
        <w:ind w:firstLine="709"/>
        <w:jc w:val="both"/>
        <w:rPr>
          <w:rFonts w:eastAsiaTheme="minorHAnsi"/>
          <w:color w:val="000000"/>
          <w:sz w:val="26"/>
          <w:szCs w:val="26"/>
          <w:lang w:eastAsia="en-US"/>
        </w:rPr>
      </w:pPr>
      <w:r w:rsidRPr="00C0093A">
        <w:rPr>
          <w:rFonts w:eastAsiaTheme="minorHAnsi"/>
          <w:color w:val="000000"/>
          <w:sz w:val="26"/>
          <w:szCs w:val="26"/>
          <w:lang w:eastAsia="en-US"/>
        </w:rPr>
        <w:t>В ходе исполнения бюджета обеспечена преемственность в реализации мер, направленных на:</w:t>
      </w:r>
    </w:p>
    <w:p w:rsidR="004E6473" w:rsidRPr="00C0093A" w:rsidRDefault="004E6473" w:rsidP="003B0441">
      <w:pPr>
        <w:numPr>
          <w:ilvl w:val="0"/>
          <w:numId w:val="1"/>
        </w:numPr>
        <w:tabs>
          <w:tab w:val="left" w:pos="720"/>
        </w:tabs>
        <w:spacing w:after="160"/>
        <w:ind w:hanging="578"/>
        <w:contextualSpacing/>
        <w:jc w:val="both"/>
        <w:rPr>
          <w:rFonts w:eastAsiaTheme="minorHAnsi"/>
          <w:color w:val="000000"/>
          <w:sz w:val="26"/>
          <w:szCs w:val="26"/>
          <w:lang w:eastAsia="en-US"/>
        </w:rPr>
      </w:pPr>
      <w:r w:rsidRPr="00C0093A">
        <w:rPr>
          <w:rFonts w:eastAsiaTheme="minorHAnsi"/>
          <w:color w:val="000000"/>
          <w:sz w:val="26"/>
          <w:szCs w:val="26"/>
          <w:lang w:eastAsia="en-US"/>
        </w:rPr>
        <w:t>увеличение наполняемости доходной части;</w:t>
      </w:r>
    </w:p>
    <w:p w:rsidR="004E6473" w:rsidRPr="00C0093A" w:rsidRDefault="004E6473" w:rsidP="003B0441">
      <w:pPr>
        <w:numPr>
          <w:ilvl w:val="0"/>
          <w:numId w:val="1"/>
        </w:numPr>
        <w:tabs>
          <w:tab w:val="left" w:pos="720"/>
        </w:tabs>
        <w:spacing w:after="160"/>
        <w:ind w:hanging="578"/>
        <w:contextualSpacing/>
        <w:jc w:val="both"/>
        <w:rPr>
          <w:rFonts w:eastAsiaTheme="minorHAnsi"/>
          <w:color w:val="000000"/>
          <w:sz w:val="26"/>
          <w:szCs w:val="26"/>
          <w:lang w:eastAsia="en-US"/>
        </w:rPr>
      </w:pPr>
      <w:r w:rsidRPr="00C0093A">
        <w:rPr>
          <w:rFonts w:eastAsiaTheme="minorHAnsi"/>
          <w:color w:val="000000"/>
          <w:sz w:val="26"/>
          <w:szCs w:val="26"/>
          <w:lang w:eastAsia="en-US"/>
        </w:rPr>
        <w:t>повышение эффективности бюджетных расходов;</w:t>
      </w:r>
    </w:p>
    <w:p w:rsidR="004E6473" w:rsidRPr="00C0093A" w:rsidRDefault="004E6473" w:rsidP="003B0441">
      <w:pPr>
        <w:numPr>
          <w:ilvl w:val="0"/>
          <w:numId w:val="1"/>
        </w:numPr>
        <w:tabs>
          <w:tab w:val="left" w:pos="720"/>
        </w:tabs>
        <w:spacing w:after="160"/>
        <w:ind w:hanging="578"/>
        <w:contextualSpacing/>
        <w:jc w:val="both"/>
        <w:rPr>
          <w:rFonts w:eastAsiaTheme="minorHAnsi"/>
          <w:color w:val="000000"/>
          <w:sz w:val="26"/>
          <w:szCs w:val="26"/>
          <w:lang w:eastAsia="en-US"/>
        </w:rPr>
      </w:pPr>
      <w:r w:rsidRPr="00C0093A">
        <w:rPr>
          <w:rFonts w:eastAsiaTheme="minorHAnsi"/>
          <w:color w:val="000000"/>
          <w:sz w:val="26"/>
          <w:szCs w:val="26"/>
          <w:lang w:eastAsia="en-US"/>
        </w:rPr>
        <w:t xml:space="preserve">обеспечение сбалансированности бюджета городского округа; </w:t>
      </w:r>
    </w:p>
    <w:p w:rsidR="004E6473" w:rsidRPr="00C0093A" w:rsidRDefault="004E6473" w:rsidP="003B0441">
      <w:pPr>
        <w:numPr>
          <w:ilvl w:val="0"/>
          <w:numId w:val="1"/>
        </w:numPr>
        <w:tabs>
          <w:tab w:val="left" w:pos="720"/>
        </w:tabs>
        <w:spacing w:after="160"/>
        <w:ind w:hanging="578"/>
        <w:contextualSpacing/>
        <w:jc w:val="both"/>
        <w:rPr>
          <w:rFonts w:eastAsiaTheme="minorHAnsi"/>
          <w:color w:val="000000"/>
          <w:sz w:val="26"/>
          <w:szCs w:val="26"/>
          <w:lang w:eastAsia="en-US"/>
        </w:rPr>
      </w:pPr>
      <w:r w:rsidRPr="00C0093A">
        <w:rPr>
          <w:rFonts w:eastAsiaTheme="minorHAnsi"/>
          <w:color w:val="000000"/>
          <w:sz w:val="26"/>
          <w:szCs w:val="26"/>
          <w:lang w:eastAsia="en-US"/>
        </w:rPr>
        <w:t>повышение эффективности управления муниципальными финансами;</w:t>
      </w:r>
    </w:p>
    <w:p w:rsidR="004E6473" w:rsidRPr="00C0093A" w:rsidRDefault="004E6473" w:rsidP="003B0441">
      <w:pPr>
        <w:numPr>
          <w:ilvl w:val="0"/>
          <w:numId w:val="1"/>
        </w:numPr>
        <w:tabs>
          <w:tab w:val="left" w:pos="720"/>
        </w:tabs>
        <w:spacing w:after="160"/>
        <w:ind w:hanging="578"/>
        <w:contextualSpacing/>
        <w:jc w:val="both"/>
        <w:rPr>
          <w:rFonts w:eastAsiaTheme="minorHAnsi"/>
          <w:color w:val="000000"/>
          <w:sz w:val="26"/>
          <w:szCs w:val="26"/>
          <w:lang w:eastAsia="en-US"/>
        </w:rPr>
      </w:pPr>
      <w:r w:rsidRPr="00C0093A">
        <w:rPr>
          <w:rFonts w:eastAsiaTheme="minorHAnsi"/>
          <w:color w:val="000000"/>
          <w:sz w:val="26"/>
          <w:szCs w:val="26"/>
          <w:lang w:eastAsia="en-US"/>
        </w:rPr>
        <w:t>совершенствование межбюджетных отношений;</w:t>
      </w:r>
    </w:p>
    <w:p w:rsidR="004E6473" w:rsidRPr="00C0093A" w:rsidRDefault="004E6473" w:rsidP="003B0441">
      <w:pPr>
        <w:numPr>
          <w:ilvl w:val="0"/>
          <w:numId w:val="1"/>
        </w:numPr>
        <w:tabs>
          <w:tab w:val="left" w:pos="720"/>
        </w:tabs>
        <w:spacing w:after="160"/>
        <w:ind w:hanging="578"/>
        <w:contextualSpacing/>
        <w:jc w:val="both"/>
        <w:rPr>
          <w:rFonts w:eastAsiaTheme="minorHAnsi"/>
          <w:color w:val="000000"/>
          <w:sz w:val="26"/>
          <w:szCs w:val="26"/>
          <w:lang w:eastAsia="en-US"/>
        </w:rPr>
      </w:pPr>
      <w:r w:rsidRPr="00C0093A">
        <w:rPr>
          <w:rFonts w:eastAsiaTheme="minorHAnsi"/>
          <w:color w:val="000000"/>
          <w:sz w:val="26"/>
          <w:szCs w:val="26"/>
          <w:lang w:eastAsia="en-US"/>
        </w:rPr>
        <w:t>оптимизацию муниципального долга.</w:t>
      </w:r>
    </w:p>
    <w:p w:rsidR="004E6473" w:rsidRPr="00C0093A" w:rsidRDefault="004E6473" w:rsidP="003B0441">
      <w:pPr>
        <w:ind w:right="193" w:firstLine="709"/>
        <w:contextualSpacing/>
        <w:jc w:val="both"/>
        <w:rPr>
          <w:rFonts w:eastAsiaTheme="minorHAnsi"/>
          <w:color w:val="000000"/>
          <w:sz w:val="26"/>
          <w:szCs w:val="26"/>
          <w:lang w:eastAsia="en-US"/>
        </w:rPr>
      </w:pPr>
      <w:r w:rsidRPr="00C0093A">
        <w:rPr>
          <w:rFonts w:eastAsiaTheme="minorHAnsi"/>
          <w:color w:val="000000"/>
          <w:sz w:val="26"/>
          <w:szCs w:val="26"/>
          <w:lang w:eastAsia="en-US"/>
        </w:rPr>
        <w:lastRenderedPageBreak/>
        <w:t>В ходе исполнения бюджета городского округа в 2022 году максимально сохранялись приоритеты бюджетной политики, направленные на улучшение жизни в Светлогорском городском округе, обеспечивалось устойчивость бюджетной системы и качество муниципального управления.</w:t>
      </w:r>
    </w:p>
    <w:p w:rsidR="004E6473" w:rsidRPr="00C0093A" w:rsidRDefault="004E6473" w:rsidP="003B0441">
      <w:pPr>
        <w:tabs>
          <w:tab w:val="left" w:pos="708"/>
        </w:tabs>
        <w:suppressAutoHyphens/>
        <w:ind w:right="193" w:firstLine="709"/>
        <w:jc w:val="both"/>
        <w:rPr>
          <w:rFonts w:eastAsia="WenQuanYi Micro Hei"/>
          <w:sz w:val="26"/>
          <w:szCs w:val="26"/>
        </w:rPr>
      </w:pPr>
      <w:r w:rsidRPr="00C0093A">
        <w:rPr>
          <w:rFonts w:eastAsia="WenQuanYi Micro Hei"/>
          <w:color w:val="000000"/>
          <w:sz w:val="26"/>
          <w:szCs w:val="26"/>
        </w:rPr>
        <w:t>2022 год отмечается как год финансово устойчивый, с хорошей динамикой собственных доходов, управляемой структурой расходных обязательств, отсутствием муниципального долга и с определенным запасом ликвидности.</w:t>
      </w:r>
    </w:p>
    <w:p w:rsidR="004E6473" w:rsidRPr="00C0093A" w:rsidRDefault="004E6473" w:rsidP="003B0441">
      <w:pPr>
        <w:tabs>
          <w:tab w:val="left" w:pos="708"/>
        </w:tabs>
        <w:suppressAutoHyphens/>
        <w:ind w:right="193" w:firstLine="709"/>
        <w:jc w:val="both"/>
        <w:rPr>
          <w:rFonts w:ascii="Calibri" w:eastAsia="WenQuanYi Micro Hei" w:hAnsi="Calibri"/>
          <w:sz w:val="26"/>
          <w:szCs w:val="26"/>
        </w:rPr>
      </w:pPr>
      <w:r w:rsidRPr="00C0093A">
        <w:rPr>
          <w:rFonts w:eastAsia="WenQuanYi Micro Hei"/>
          <w:sz w:val="26"/>
          <w:szCs w:val="26"/>
        </w:rPr>
        <w:t>Законодательно параметры бюджета городского округа менялись в течение 2022 года восемь раз, в результате чего, уточненные плановые назначения (с учетом межбюджетных трансфертов) составили:</w:t>
      </w:r>
    </w:p>
    <w:p w:rsidR="004E6473" w:rsidRPr="00C0093A" w:rsidRDefault="004E6473" w:rsidP="003B0441">
      <w:pPr>
        <w:tabs>
          <w:tab w:val="left" w:pos="708"/>
        </w:tabs>
        <w:suppressAutoHyphens/>
        <w:ind w:left="425" w:right="193" w:firstLine="284"/>
        <w:jc w:val="both"/>
        <w:rPr>
          <w:rFonts w:ascii="Calibri" w:eastAsia="WenQuanYi Micro Hei" w:hAnsi="Calibri"/>
          <w:sz w:val="26"/>
          <w:szCs w:val="26"/>
        </w:rPr>
      </w:pPr>
      <w:r w:rsidRPr="00C0093A">
        <w:rPr>
          <w:rFonts w:eastAsia="WenQuanYi Micro Hei"/>
          <w:sz w:val="26"/>
          <w:szCs w:val="26"/>
        </w:rPr>
        <w:tab/>
        <w:t>по доходам – 1 181 568 тыс. рублей;</w:t>
      </w:r>
    </w:p>
    <w:p w:rsidR="004E6473" w:rsidRPr="00C0093A" w:rsidRDefault="004E6473" w:rsidP="003B0441">
      <w:pPr>
        <w:tabs>
          <w:tab w:val="left" w:pos="708"/>
        </w:tabs>
        <w:suppressAutoHyphens/>
        <w:ind w:left="425" w:right="193" w:firstLine="284"/>
        <w:jc w:val="both"/>
        <w:rPr>
          <w:rFonts w:eastAsia="WenQuanYi Micro Hei"/>
          <w:sz w:val="26"/>
          <w:szCs w:val="26"/>
        </w:rPr>
      </w:pPr>
      <w:r w:rsidRPr="00C0093A">
        <w:rPr>
          <w:rFonts w:eastAsia="WenQuanYi Micro Hei"/>
          <w:sz w:val="26"/>
          <w:szCs w:val="26"/>
        </w:rPr>
        <w:tab/>
        <w:t>по расходам –1 210 159 тыс. рублей;</w:t>
      </w:r>
    </w:p>
    <w:p w:rsidR="004E6473" w:rsidRPr="00C0093A" w:rsidRDefault="004E6473" w:rsidP="003B0441">
      <w:pPr>
        <w:tabs>
          <w:tab w:val="left" w:pos="708"/>
        </w:tabs>
        <w:suppressAutoHyphens/>
        <w:ind w:left="425" w:right="193" w:firstLine="284"/>
        <w:jc w:val="both"/>
        <w:rPr>
          <w:rFonts w:eastAsia="WenQuanYi Micro Hei"/>
          <w:sz w:val="26"/>
          <w:szCs w:val="26"/>
        </w:rPr>
      </w:pPr>
      <w:r w:rsidRPr="00C0093A">
        <w:rPr>
          <w:rFonts w:eastAsia="WenQuanYi Micro Hei"/>
          <w:sz w:val="26"/>
          <w:szCs w:val="26"/>
        </w:rPr>
        <w:tab/>
        <w:t>дефицит – 28 591 тыс. рублей.</w:t>
      </w:r>
    </w:p>
    <w:p w:rsidR="004E6473" w:rsidRPr="00C0093A" w:rsidRDefault="004E6473" w:rsidP="00EB4005">
      <w:pPr>
        <w:tabs>
          <w:tab w:val="left" w:pos="567"/>
          <w:tab w:val="left" w:pos="709"/>
        </w:tabs>
        <w:overflowPunct w:val="0"/>
        <w:autoSpaceDE w:val="0"/>
        <w:autoSpaceDN w:val="0"/>
        <w:adjustRightInd w:val="0"/>
        <w:ind w:firstLine="709"/>
        <w:textAlignment w:val="baseline"/>
        <w:rPr>
          <w:rFonts w:cstheme="minorBidi"/>
          <w:b/>
          <w:bCs/>
          <w:sz w:val="26"/>
          <w:szCs w:val="26"/>
          <w:lang w:eastAsia="en-US"/>
        </w:rPr>
      </w:pPr>
      <w:r w:rsidRPr="00C0093A">
        <w:rPr>
          <w:rFonts w:cstheme="minorBidi"/>
          <w:b/>
          <w:bCs/>
          <w:sz w:val="26"/>
          <w:szCs w:val="26"/>
          <w:lang w:eastAsia="en-US"/>
        </w:rPr>
        <w:t>По результатам бюджет городского округа за 2022 год исполнен:</w:t>
      </w:r>
    </w:p>
    <w:p w:rsidR="004E6473" w:rsidRPr="00C0093A" w:rsidRDefault="004E6473" w:rsidP="00EB4005">
      <w:pPr>
        <w:tabs>
          <w:tab w:val="left" w:pos="567"/>
          <w:tab w:val="left" w:pos="709"/>
        </w:tabs>
        <w:overflowPunct w:val="0"/>
        <w:autoSpaceDE w:val="0"/>
        <w:autoSpaceDN w:val="0"/>
        <w:adjustRightInd w:val="0"/>
        <w:ind w:firstLine="709"/>
        <w:jc w:val="both"/>
        <w:textAlignment w:val="baseline"/>
        <w:rPr>
          <w:rFonts w:cstheme="minorBidi"/>
          <w:sz w:val="26"/>
          <w:szCs w:val="26"/>
          <w:lang w:eastAsia="en-US"/>
        </w:rPr>
      </w:pPr>
      <w:r w:rsidRPr="00C0093A">
        <w:rPr>
          <w:rFonts w:cstheme="minorBidi"/>
          <w:sz w:val="26"/>
          <w:szCs w:val="26"/>
          <w:lang w:eastAsia="en-US"/>
        </w:rPr>
        <w:t>- по доходам в объеме 1 181 568 тыс. рублей или 99,5% к уточненным назначениям.</w:t>
      </w:r>
      <w:r w:rsidR="00EB4005">
        <w:rPr>
          <w:rFonts w:cstheme="minorBidi"/>
          <w:sz w:val="26"/>
          <w:szCs w:val="26"/>
          <w:lang w:eastAsia="en-US"/>
        </w:rPr>
        <w:t xml:space="preserve"> </w:t>
      </w:r>
      <w:r w:rsidRPr="00C0093A">
        <w:rPr>
          <w:rFonts w:cstheme="minorBidi"/>
          <w:sz w:val="26"/>
          <w:szCs w:val="26"/>
          <w:lang w:eastAsia="en-US"/>
        </w:rPr>
        <w:t>Динамика к 2021 году – 131,9%;</w:t>
      </w:r>
    </w:p>
    <w:p w:rsidR="004E6473" w:rsidRPr="00C0093A" w:rsidRDefault="004E6473" w:rsidP="003B0441">
      <w:pPr>
        <w:overflowPunct w:val="0"/>
        <w:autoSpaceDE w:val="0"/>
        <w:autoSpaceDN w:val="0"/>
        <w:adjustRightInd w:val="0"/>
        <w:ind w:left="425" w:right="193" w:firstLine="284"/>
        <w:jc w:val="both"/>
        <w:textAlignment w:val="baseline"/>
        <w:rPr>
          <w:rFonts w:cstheme="minorBidi"/>
          <w:sz w:val="26"/>
          <w:szCs w:val="26"/>
          <w:lang w:eastAsia="en-US"/>
        </w:rPr>
      </w:pPr>
      <w:r w:rsidRPr="00C0093A">
        <w:rPr>
          <w:rFonts w:cstheme="minorBidi"/>
          <w:sz w:val="26"/>
          <w:szCs w:val="26"/>
          <w:lang w:eastAsia="en-US"/>
        </w:rPr>
        <w:t xml:space="preserve">- по расходам </w:t>
      </w:r>
      <w:r w:rsidRPr="00C0093A">
        <w:rPr>
          <w:rFonts w:cstheme="minorBidi"/>
          <w:bCs/>
          <w:sz w:val="26"/>
          <w:szCs w:val="26"/>
          <w:lang w:eastAsia="en-US"/>
        </w:rPr>
        <w:t xml:space="preserve">1 210 159 тыс. </w:t>
      </w:r>
      <w:r w:rsidRPr="00C0093A">
        <w:rPr>
          <w:rFonts w:cstheme="minorBidi"/>
          <w:sz w:val="26"/>
          <w:szCs w:val="26"/>
          <w:lang w:eastAsia="en-US"/>
        </w:rPr>
        <w:t>рублей или 96,3 </w:t>
      </w:r>
      <w:r w:rsidRPr="00C0093A">
        <w:rPr>
          <w:rFonts w:cstheme="minorBidi"/>
          <w:bCs/>
          <w:sz w:val="26"/>
          <w:szCs w:val="26"/>
          <w:lang w:eastAsia="en-US"/>
        </w:rPr>
        <w:t>%</w:t>
      </w:r>
      <w:r w:rsidRPr="00C0093A">
        <w:rPr>
          <w:rFonts w:cstheme="minorBidi"/>
          <w:sz w:val="26"/>
          <w:szCs w:val="26"/>
          <w:lang w:eastAsia="en-US"/>
        </w:rPr>
        <w:t xml:space="preserve"> от уточненных показателей бюджетной росписи. Динамика к 2021 году – 144,6 %;</w:t>
      </w:r>
    </w:p>
    <w:p w:rsidR="004E6473" w:rsidRDefault="004E6473" w:rsidP="003B0441">
      <w:pPr>
        <w:tabs>
          <w:tab w:val="left" w:pos="0"/>
        </w:tabs>
        <w:overflowPunct w:val="0"/>
        <w:autoSpaceDE w:val="0"/>
        <w:autoSpaceDN w:val="0"/>
        <w:adjustRightInd w:val="0"/>
        <w:ind w:left="425" w:right="193" w:firstLine="284"/>
        <w:jc w:val="both"/>
        <w:textAlignment w:val="baseline"/>
        <w:rPr>
          <w:rFonts w:cstheme="minorBidi"/>
          <w:sz w:val="26"/>
          <w:szCs w:val="26"/>
          <w:lang w:eastAsia="en-US"/>
        </w:rPr>
      </w:pPr>
      <w:r w:rsidRPr="00C0093A">
        <w:rPr>
          <w:rFonts w:cstheme="minorBidi"/>
          <w:sz w:val="26"/>
          <w:szCs w:val="26"/>
          <w:lang w:eastAsia="en-US"/>
        </w:rPr>
        <w:t xml:space="preserve">- бюджет исполнен </w:t>
      </w:r>
      <w:r w:rsidRPr="009035CA">
        <w:rPr>
          <w:rFonts w:cstheme="minorBidi"/>
          <w:sz w:val="26"/>
          <w:szCs w:val="26"/>
          <w:lang w:eastAsia="en-US"/>
        </w:rPr>
        <w:t xml:space="preserve">с </w:t>
      </w:r>
      <w:r w:rsidR="009035CA" w:rsidRPr="009035CA">
        <w:rPr>
          <w:rFonts w:cstheme="minorBidi"/>
          <w:sz w:val="26"/>
          <w:szCs w:val="26"/>
          <w:lang w:eastAsia="en-US"/>
        </w:rPr>
        <w:t>дефицитом</w:t>
      </w:r>
      <w:r w:rsidRPr="009035CA">
        <w:rPr>
          <w:rFonts w:cstheme="minorBidi"/>
          <w:sz w:val="26"/>
          <w:szCs w:val="26"/>
          <w:lang w:eastAsia="en-US"/>
        </w:rPr>
        <w:t xml:space="preserve"> 28 591</w:t>
      </w:r>
      <w:r w:rsidRPr="009035CA">
        <w:rPr>
          <w:rFonts w:cstheme="minorBidi"/>
          <w:bCs/>
          <w:sz w:val="26"/>
          <w:szCs w:val="26"/>
          <w:lang w:eastAsia="en-US"/>
        </w:rPr>
        <w:t> </w:t>
      </w:r>
      <w:r w:rsidRPr="00C0093A">
        <w:rPr>
          <w:rFonts w:cstheme="minorBidi"/>
          <w:bCs/>
          <w:sz w:val="26"/>
          <w:szCs w:val="26"/>
          <w:lang w:eastAsia="en-US"/>
        </w:rPr>
        <w:t>тыс.</w:t>
      </w:r>
      <w:r w:rsidRPr="00C0093A">
        <w:rPr>
          <w:rFonts w:cstheme="minorBidi"/>
          <w:sz w:val="26"/>
          <w:szCs w:val="26"/>
          <w:lang w:eastAsia="en-US"/>
        </w:rPr>
        <w:t xml:space="preserve"> рублей. </w:t>
      </w:r>
    </w:p>
    <w:p w:rsidR="0009344C" w:rsidRDefault="0009344C" w:rsidP="0009344C">
      <w:pPr>
        <w:ind w:firstLine="567"/>
        <w:jc w:val="right"/>
        <w:rPr>
          <w:i/>
        </w:rPr>
      </w:pPr>
      <w:r w:rsidRPr="00740FA6">
        <w:rPr>
          <w:i/>
        </w:rPr>
        <w:t>Таблица №</w:t>
      </w:r>
      <w:r>
        <w:rPr>
          <w:i/>
        </w:rPr>
        <w:t xml:space="preserve"> 3</w:t>
      </w:r>
      <w:r w:rsidR="004B6C79">
        <w:rPr>
          <w:i/>
        </w:rPr>
        <w:t>4</w:t>
      </w:r>
    </w:p>
    <w:p w:rsidR="003B0441" w:rsidRPr="00C0093A" w:rsidRDefault="003B0441" w:rsidP="003B0441">
      <w:pPr>
        <w:tabs>
          <w:tab w:val="left" w:pos="0"/>
        </w:tabs>
        <w:overflowPunct w:val="0"/>
        <w:autoSpaceDE w:val="0"/>
        <w:autoSpaceDN w:val="0"/>
        <w:adjustRightInd w:val="0"/>
        <w:ind w:left="425" w:right="193" w:firstLine="284"/>
        <w:jc w:val="both"/>
        <w:textAlignment w:val="baseline"/>
        <w:rPr>
          <w:rFonts w:cstheme="minorBidi"/>
          <w:sz w:val="26"/>
          <w:szCs w:val="26"/>
          <w:lang w:eastAsia="en-US"/>
        </w:rPr>
      </w:pPr>
    </w:p>
    <w:p w:rsidR="00EB4005" w:rsidRDefault="004E6473" w:rsidP="00EB4005">
      <w:pPr>
        <w:autoSpaceDE w:val="0"/>
        <w:autoSpaceDN w:val="0"/>
        <w:adjustRightInd w:val="0"/>
        <w:ind w:left="426" w:right="191"/>
        <w:jc w:val="center"/>
        <w:rPr>
          <w:rFonts w:eastAsia="Calibri"/>
          <w:b/>
          <w:bCs/>
          <w:color w:val="000000" w:themeColor="text1"/>
          <w:sz w:val="28"/>
          <w:szCs w:val="28"/>
          <w:lang w:eastAsia="en-US"/>
        </w:rPr>
      </w:pPr>
      <w:r w:rsidRPr="00C0093A">
        <w:rPr>
          <w:rFonts w:eastAsia="Calibri"/>
          <w:b/>
          <w:bCs/>
          <w:color w:val="000000" w:themeColor="text1"/>
          <w:sz w:val="28"/>
          <w:szCs w:val="28"/>
          <w:lang w:eastAsia="en-US"/>
        </w:rPr>
        <w:t>Основные показатели исполнения бюджета округа в 2022 году</w:t>
      </w:r>
    </w:p>
    <w:p w:rsidR="00EB4005" w:rsidRDefault="00EB4005" w:rsidP="004E6473">
      <w:pPr>
        <w:autoSpaceDE w:val="0"/>
        <w:autoSpaceDN w:val="0"/>
        <w:adjustRightInd w:val="0"/>
        <w:ind w:left="426" w:right="191"/>
        <w:jc w:val="right"/>
        <w:rPr>
          <w:rFonts w:eastAsia="Calibri"/>
          <w:color w:val="000000" w:themeColor="text1"/>
          <w:sz w:val="22"/>
          <w:szCs w:val="22"/>
          <w:lang w:eastAsia="en-US"/>
        </w:rPr>
      </w:pPr>
    </w:p>
    <w:p w:rsidR="004E6473" w:rsidRPr="00C0093A" w:rsidRDefault="004E6473" w:rsidP="004E6473">
      <w:pPr>
        <w:autoSpaceDE w:val="0"/>
        <w:autoSpaceDN w:val="0"/>
        <w:adjustRightInd w:val="0"/>
        <w:ind w:left="426" w:right="191"/>
        <w:jc w:val="right"/>
        <w:rPr>
          <w:rFonts w:eastAsia="Calibri"/>
          <w:b/>
          <w:bCs/>
          <w:color w:val="000000" w:themeColor="text1"/>
          <w:sz w:val="28"/>
          <w:szCs w:val="28"/>
          <w:lang w:eastAsia="en-US"/>
        </w:rPr>
      </w:pPr>
      <w:r w:rsidRPr="00C0093A">
        <w:rPr>
          <w:rFonts w:eastAsia="Calibri"/>
          <w:color w:val="000000" w:themeColor="text1"/>
          <w:sz w:val="22"/>
          <w:szCs w:val="22"/>
          <w:lang w:eastAsia="en-US"/>
        </w:rPr>
        <w:t>тыс. руб.</w:t>
      </w:r>
    </w:p>
    <w:tbl>
      <w:tblPr>
        <w:tblpPr w:leftFromText="180" w:rightFromText="180" w:vertAnchor="text" w:horzAnchor="margin" w:tblpY="171"/>
        <w:tblW w:w="10735" w:type="dxa"/>
        <w:tblLayout w:type="fixed"/>
        <w:tblLook w:val="04A0"/>
      </w:tblPr>
      <w:tblGrid>
        <w:gridCol w:w="1701"/>
        <w:gridCol w:w="1271"/>
        <w:gridCol w:w="1526"/>
        <w:gridCol w:w="1560"/>
        <w:gridCol w:w="1168"/>
        <w:gridCol w:w="1276"/>
        <w:gridCol w:w="1100"/>
        <w:gridCol w:w="1133"/>
      </w:tblGrid>
      <w:tr w:rsidR="004E6473" w:rsidRPr="00C0093A" w:rsidTr="0078107B">
        <w:trPr>
          <w:trHeight w:val="262"/>
        </w:trPr>
        <w:tc>
          <w:tcPr>
            <w:tcW w:w="1701" w:type="dxa"/>
            <w:vMerge w:val="restart"/>
            <w:tcBorders>
              <w:top w:val="single" w:sz="4" w:space="0" w:color="auto"/>
              <w:left w:val="single" w:sz="4" w:space="0" w:color="auto"/>
              <w:right w:val="single" w:sz="4" w:space="0" w:color="auto"/>
            </w:tcBorders>
            <w:shd w:val="clear" w:color="auto" w:fill="auto"/>
            <w:vAlign w:val="center"/>
          </w:tcPr>
          <w:p w:rsidR="004E6473" w:rsidRPr="0078107B" w:rsidRDefault="004E6473" w:rsidP="0078107B">
            <w:pPr>
              <w:spacing w:after="160" w:line="259" w:lineRule="auto"/>
              <w:ind w:right="-96"/>
              <w:rPr>
                <w:rFonts w:cstheme="minorBidi"/>
                <w:b/>
                <w:bCs/>
                <w:sz w:val="20"/>
                <w:szCs w:val="20"/>
                <w:lang w:eastAsia="en-US"/>
              </w:rPr>
            </w:pPr>
            <w:r w:rsidRPr="0078107B">
              <w:rPr>
                <w:rFonts w:cstheme="minorBidi"/>
                <w:b/>
                <w:bCs/>
                <w:sz w:val="20"/>
                <w:szCs w:val="20"/>
                <w:lang w:eastAsia="en-US"/>
              </w:rPr>
              <w:t>Наименование</w:t>
            </w:r>
          </w:p>
        </w:tc>
        <w:tc>
          <w:tcPr>
            <w:tcW w:w="1271" w:type="dxa"/>
            <w:vMerge w:val="restart"/>
            <w:tcBorders>
              <w:top w:val="single" w:sz="4" w:space="0" w:color="auto"/>
              <w:left w:val="nil"/>
              <w:right w:val="single" w:sz="4" w:space="0" w:color="auto"/>
            </w:tcBorders>
            <w:shd w:val="clear" w:color="auto" w:fill="auto"/>
            <w:noWrap/>
            <w:vAlign w:val="center"/>
          </w:tcPr>
          <w:p w:rsidR="004E6473" w:rsidRPr="0078107B" w:rsidRDefault="004E6473" w:rsidP="0078107B">
            <w:pPr>
              <w:spacing w:after="160" w:line="259" w:lineRule="auto"/>
              <w:ind w:left="29" w:firstLine="62"/>
              <w:jc w:val="center"/>
              <w:rPr>
                <w:rFonts w:cstheme="minorBidi"/>
                <w:b/>
                <w:sz w:val="20"/>
                <w:szCs w:val="20"/>
                <w:lang w:eastAsia="en-US"/>
              </w:rPr>
            </w:pPr>
            <w:r w:rsidRPr="0078107B">
              <w:rPr>
                <w:rFonts w:cstheme="minorBidi"/>
                <w:b/>
                <w:sz w:val="20"/>
                <w:szCs w:val="20"/>
                <w:lang w:eastAsia="en-US"/>
              </w:rPr>
              <w:t>Кассовое исполнение за 2021</w:t>
            </w:r>
            <w:r w:rsidR="0078107B" w:rsidRPr="0078107B">
              <w:rPr>
                <w:rFonts w:cstheme="minorBidi"/>
                <w:b/>
                <w:sz w:val="20"/>
                <w:szCs w:val="20"/>
                <w:lang w:eastAsia="en-US"/>
              </w:rPr>
              <w:t xml:space="preserve"> год</w:t>
            </w:r>
          </w:p>
        </w:tc>
        <w:tc>
          <w:tcPr>
            <w:tcW w:w="6630" w:type="dxa"/>
            <w:gridSpan w:val="5"/>
            <w:tcBorders>
              <w:top w:val="single" w:sz="4" w:space="0" w:color="auto"/>
              <w:left w:val="nil"/>
              <w:bottom w:val="single" w:sz="4" w:space="0" w:color="auto"/>
              <w:right w:val="single" w:sz="4" w:space="0" w:color="auto"/>
            </w:tcBorders>
            <w:shd w:val="clear" w:color="auto" w:fill="auto"/>
            <w:noWrap/>
            <w:vAlign w:val="center"/>
          </w:tcPr>
          <w:p w:rsidR="004E6473" w:rsidRPr="0078107B" w:rsidRDefault="004E6473" w:rsidP="0078107B">
            <w:pPr>
              <w:spacing w:after="160" w:line="259" w:lineRule="auto"/>
              <w:ind w:right="191" w:firstLine="62"/>
              <w:jc w:val="center"/>
              <w:rPr>
                <w:rFonts w:cstheme="minorBidi"/>
                <w:b/>
                <w:bCs/>
                <w:sz w:val="20"/>
                <w:szCs w:val="20"/>
                <w:lang w:eastAsia="en-US"/>
              </w:rPr>
            </w:pPr>
            <w:r w:rsidRPr="0078107B">
              <w:rPr>
                <w:rFonts w:cstheme="minorBidi"/>
                <w:b/>
                <w:bCs/>
                <w:sz w:val="20"/>
                <w:szCs w:val="20"/>
                <w:lang w:eastAsia="en-US"/>
              </w:rPr>
              <w:t>2022 год</w:t>
            </w:r>
          </w:p>
        </w:tc>
        <w:tc>
          <w:tcPr>
            <w:tcW w:w="1133" w:type="dxa"/>
            <w:vMerge w:val="restart"/>
            <w:tcBorders>
              <w:top w:val="single" w:sz="4" w:space="0" w:color="auto"/>
              <w:left w:val="nil"/>
              <w:right w:val="single" w:sz="4" w:space="0" w:color="auto"/>
            </w:tcBorders>
            <w:shd w:val="clear" w:color="auto" w:fill="auto"/>
            <w:noWrap/>
            <w:vAlign w:val="center"/>
          </w:tcPr>
          <w:p w:rsidR="004E6473" w:rsidRPr="00C0093A" w:rsidRDefault="004E6473" w:rsidP="0078107B">
            <w:pPr>
              <w:spacing w:after="160" w:line="259" w:lineRule="auto"/>
              <w:ind w:left="-110" w:right="-107" w:firstLine="62"/>
              <w:jc w:val="center"/>
              <w:rPr>
                <w:rFonts w:cstheme="minorBidi"/>
                <w:b/>
                <w:bCs/>
                <w:sz w:val="20"/>
                <w:szCs w:val="20"/>
                <w:lang w:eastAsia="en-US"/>
              </w:rPr>
            </w:pPr>
            <w:r w:rsidRPr="00C0093A">
              <w:rPr>
                <w:rFonts w:cstheme="minorBidi"/>
                <w:b/>
                <w:bCs/>
                <w:sz w:val="20"/>
                <w:szCs w:val="20"/>
                <w:lang w:eastAsia="en-US"/>
              </w:rPr>
              <w:t>Динамика к 2021 году</w:t>
            </w:r>
          </w:p>
        </w:tc>
      </w:tr>
      <w:tr w:rsidR="004E6473" w:rsidRPr="00C0093A" w:rsidTr="0078107B">
        <w:trPr>
          <w:trHeight w:val="262"/>
        </w:trPr>
        <w:tc>
          <w:tcPr>
            <w:tcW w:w="1701" w:type="dxa"/>
            <w:vMerge/>
            <w:tcBorders>
              <w:left w:val="single" w:sz="4" w:space="0" w:color="auto"/>
              <w:bottom w:val="single" w:sz="4" w:space="0" w:color="auto"/>
              <w:right w:val="single" w:sz="4" w:space="0" w:color="auto"/>
            </w:tcBorders>
            <w:shd w:val="clear" w:color="auto" w:fill="auto"/>
            <w:vAlign w:val="center"/>
          </w:tcPr>
          <w:p w:rsidR="004E6473" w:rsidRPr="0078107B" w:rsidRDefault="004E6473" w:rsidP="0078107B">
            <w:pPr>
              <w:spacing w:after="160" w:line="259" w:lineRule="auto"/>
              <w:ind w:right="-96"/>
              <w:rPr>
                <w:rFonts w:cstheme="minorBidi"/>
                <w:b/>
                <w:bCs/>
                <w:sz w:val="20"/>
                <w:szCs w:val="20"/>
                <w:lang w:eastAsia="en-US"/>
              </w:rPr>
            </w:pPr>
          </w:p>
        </w:tc>
        <w:tc>
          <w:tcPr>
            <w:tcW w:w="1271" w:type="dxa"/>
            <w:vMerge/>
            <w:tcBorders>
              <w:left w:val="nil"/>
              <w:bottom w:val="single" w:sz="4" w:space="0" w:color="auto"/>
              <w:right w:val="single" w:sz="4" w:space="0" w:color="auto"/>
            </w:tcBorders>
            <w:shd w:val="clear" w:color="auto" w:fill="auto"/>
            <w:noWrap/>
            <w:vAlign w:val="center"/>
          </w:tcPr>
          <w:p w:rsidR="004E6473" w:rsidRPr="0078107B" w:rsidRDefault="004E6473" w:rsidP="0078107B">
            <w:pPr>
              <w:spacing w:after="160" w:line="259" w:lineRule="auto"/>
              <w:ind w:left="29" w:right="191" w:firstLine="62"/>
              <w:jc w:val="center"/>
              <w:rPr>
                <w:rFonts w:cstheme="minorBidi"/>
                <w:b/>
                <w:bCs/>
                <w:sz w:val="20"/>
                <w:szCs w:val="20"/>
                <w:lang w:eastAsia="en-US"/>
              </w:rPr>
            </w:pPr>
          </w:p>
        </w:tc>
        <w:tc>
          <w:tcPr>
            <w:tcW w:w="1526" w:type="dxa"/>
            <w:tcBorders>
              <w:top w:val="nil"/>
              <w:left w:val="nil"/>
              <w:bottom w:val="single" w:sz="4" w:space="0" w:color="auto"/>
              <w:right w:val="single" w:sz="4" w:space="0" w:color="auto"/>
            </w:tcBorders>
            <w:shd w:val="clear" w:color="auto" w:fill="auto"/>
            <w:noWrap/>
            <w:vAlign w:val="center"/>
          </w:tcPr>
          <w:p w:rsidR="004E6473" w:rsidRPr="0078107B" w:rsidRDefault="004E6473" w:rsidP="0078107B">
            <w:pPr>
              <w:spacing w:after="160" w:line="259" w:lineRule="auto"/>
              <w:ind w:right="-111" w:firstLine="62"/>
              <w:jc w:val="center"/>
              <w:rPr>
                <w:rFonts w:cstheme="minorBidi"/>
                <w:b/>
                <w:bCs/>
                <w:sz w:val="20"/>
                <w:szCs w:val="20"/>
                <w:lang w:eastAsia="en-US"/>
              </w:rPr>
            </w:pPr>
            <w:r w:rsidRPr="0078107B">
              <w:rPr>
                <w:rFonts w:cstheme="minorBidi"/>
                <w:b/>
                <w:bCs/>
                <w:sz w:val="20"/>
                <w:szCs w:val="20"/>
                <w:lang w:eastAsia="en-US"/>
              </w:rPr>
              <w:t>Решение О бюджете на 2022 год и на 2023 и 2024 год</w:t>
            </w:r>
            <w:r w:rsidR="0078107B">
              <w:rPr>
                <w:rFonts w:cstheme="minorBidi"/>
                <w:b/>
                <w:bCs/>
                <w:sz w:val="20"/>
                <w:szCs w:val="20"/>
                <w:lang w:eastAsia="en-US"/>
              </w:rPr>
              <w:t>ы</w:t>
            </w:r>
            <w:r w:rsidRPr="0078107B">
              <w:rPr>
                <w:rFonts w:cstheme="minorBidi"/>
                <w:b/>
                <w:bCs/>
                <w:sz w:val="20"/>
                <w:szCs w:val="20"/>
                <w:lang w:eastAsia="en-US"/>
              </w:rPr>
              <w:t xml:space="preserve"> (в ред. от 20.12.2021 №97)</w:t>
            </w:r>
          </w:p>
        </w:tc>
        <w:tc>
          <w:tcPr>
            <w:tcW w:w="1560" w:type="dxa"/>
            <w:tcBorders>
              <w:top w:val="nil"/>
              <w:left w:val="nil"/>
              <w:bottom w:val="single" w:sz="4" w:space="0" w:color="auto"/>
              <w:right w:val="single" w:sz="4" w:space="0" w:color="auto"/>
            </w:tcBorders>
            <w:shd w:val="clear" w:color="auto" w:fill="auto"/>
            <w:noWrap/>
            <w:vAlign w:val="center"/>
          </w:tcPr>
          <w:p w:rsidR="004E6473" w:rsidRPr="0078107B" w:rsidRDefault="004E6473" w:rsidP="0078107B">
            <w:pPr>
              <w:tabs>
                <w:tab w:val="left" w:pos="1021"/>
              </w:tabs>
              <w:spacing w:after="160" w:line="259" w:lineRule="auto"/>
              <w:ind w:left="-113" w:firstLine="62"/>
              <w:jc w:val="center"/>
              <w:rPr>
                <w:rFonts w:cstheme="minorBidi"/>
                <w:b/>
                <w:bCs/>
                <w:sz w:val="20"/>
                <w:szCs w:val="20"/>
                <w:lang w:eastAsia="en-US"/>
              </w:rPr>
            </w:pPr>
            <w:r w:rsidRPr="0078107B">
              <w:rPr>
                <w:rFonts w:cstheme="minorBidi"/>
                <w:b/>
                <w:bCs/>
                <w:sz w:val="20"/>
                <w:szCs w:val="20"/>
                <w:lang w:eastAsia="en-US"/>
              </w:rPr>
              <w:t>Решение О бюджете на 2022 год и на 2023 и 2024 год</w:t>
            </w:r>
            <w:r w:rsidR="0078107B">
              <w:rPr>
                <w:rFonts w:cstheme="minorBidi"/>
                <w:b/>
                <w:bCs/>
                <w:sz w:val="20"/>
                <w:szCs w:val="20"/>
                <w:lang w:eastAsia="en-US"/>
              </w:rPr>
              <w:t>ы</w:t>
            </w:r>
            <w:r w:rsidRPr="0078107B">
              <w:rPr>
                <w:rFonts w:cstheme="minorBidi"/>
                <w:b/>
                <w:bCs/>
                <w:sz w:val="20"/>
                <w:szCs w:val="20"/>
                <w:lang w:eastAsia="en-US"/>
              </w:rPr>
              <w:t xml:space="preserve"> (в ред. от 19.12.2022 №87)</w:t>
            </w:r>
          </w:p>
        </w:tc>
        <w:tc>
          <w:tcPr>
            <w:tcW w:w="1168" w:type="dxa"/>
            <w:tcBorders>
              <w:top w:val="nil"/>
              <w:left w:val="nil"/>
              <w:bottom w:val="single" w:sz="4" w:space="0" w:color="auto"/>
              <w:right w:val="single" w:sz="4" w:space="0" w:color="auto"/>
            </w:tcBorders>
            <w:shd w:val="clear" w:color="auto" w:fill="auto"/>
            <w:noWrap/>
            <w:vAlign w:val="center"/>
          </w:tcPr>
          <w:p w:rsidR="004E6473" w:rsidRPr="0078107B" w:rsidRDefault="004E6473" w:rsidP="0078107B">
            <w:pPr>
              <w:tabs>
                <w:tab w:val="left" w:pos="454"/>
              </w:tabs>
              <w:spacing w:after="160" w:line="259" w:lineRule="auto"/>
              <w:ind w:left="-112" w:right="-75" w:firstLine="62"/>
              <w:jc w:val="center"/>
              <w:rPr>
                <w:rFonts w:cstheme="minorBidi"/>
                <w:b/>
                <w:bCs/>
                <w:sz w:val="20"/>
                <w:szCs w:val="20"/>
                <w:lang w:eastAsia="en-US"/>
              </w:rPr>
            </w:pPr>
            <w:r w:rsidRPr="0078107B">
              <w:rPr>
                <w:rFonts w:cstheme="minorBidi"/>
                <w:b/>
                <w:bCs/>
                <w:sz w:val="20"/>
                <w:szCs w:val="20"/>
                <w:lang w:eastAsia="en-US"/>
              </w:rPr>
              <w:t>Показатели уточненной росписи</w:t>
            </w:r>
          </w:p>
        </w:tc>
        <w:tc>
          <w:tcPr>
            <w:tcW w:w="1276" w:type="dxa"/>
            <w:tcBorders>
              <w:top w:val="nil"/>
              <w:left w:val="nil"/>
              <w:bottom w:val="single" w:sz="4" w:space="0" w:color="auto"/>
              <w:right w:val="single" w:sz="4" w:space="0" w:color="auto"/>
            </w:tcBorders>
            <w:shd w:val="clear" w:color="auto" w:fill="auto"/>
            <w:noWrap/>
            <w:vAlign w:val="center"/>
          </w:tcPr>
          <w:p w:rsidR="004E6473" w:rsidRPr="0078107B" w:rsidRDefault="004E6473" w:rsidP="0078107B">
            <w:pPr>
              <w:spacing w:after="160" w:line="259" w:lineRule="auto"/>
              <w:ind w:right="-75" w:firstLine="62"/>
              <w:jc w:val="center"/>
              <w:rPr>
                <w:rFonts w:cstheme="minorBidi"/>
                <w:b/>
                <w:bCs/>
                <w:sz w:val="20"/>
                <w:szCs w:val="20"/>
                <w:lang w:eastAsia="en-US"/>
              </w:rPr>
            </w:pPr>
            <w:r w:rsidRPr="0078107B">
              <w:rPr>
                <w:rFonts w:cstheme="minorBidi"/>
                <w:b/>
                <w:bCs/>
                <w:sz w:val="20"/>
                <w:szCs w:val="20"/>
                <w:lang w:eastAsia="en-US"/>
              </w:rPr>
              <w:t>Кассовое исполнение</w:t>
            </w:r>
          </w:p>
        </w:tc>
        <w:tc>
          <w:tcPr>
            <w:tcW w:w="1100" w:type="dxa"/>
            <w:tcBorders>
              <w:top w:val="nil"/>
              <w:left w:val="nil"/>
              <w:bottom w:val="single" w:sz="4" w:space="0" w:color="auto"/>
              <w:right w:val="single" w:sz="4" w:space="0" w:color="auto"/>
            </w:tcBorders>
            <w:shd w:val="clear" w:color="auto" w:fill="auto"/>
            <w:noWrap/>
            <w:vAlign w:val="center"/>
          </w:tcPr>
          <w:p w:rsidR="004E6473" w:rsidRPr="0078107B" w:rsidRDefault="004E6473" w:rsidP="0078107B">
            <w:pPr>
              <w:spacing w:after="160" w:line="259" w:lineRule="auto"/>
              <w:ind w:right="191" w:firstLine="62"/>
              <w:jc w:val="center"/>
              <w:rPr>
                <w:rFonts w:cstheme="minorBidi"/>
                <w:b/>
                <w:bCs/>
                <w:sz w:val="20"/>
                <w:szCs w:val="20"/>
                <w:lang w:eastAsia="en-US"/>
              </w:rPr>
            </w:pPr>
            <w:r w:rsidRPr="0078107B">
              <w:rPr>
                <w:rFonts w:cstheme="minorBidi"/>
                <w:b/>
                <w:bCs/>
                <w:sz w:val="20"/>
                <w:szCs w:val="20"/>
                <w:lang w:eastAsia="en-US"/>
              </w:rPr>
              <w:t>% исполнения</w:t>
            </w:r>
          </w:p>
        </w:tc>
        <w:tc>
          <w:tcPr>
            <w:tcW w:w="1133" w:type="dxa"/>
            <w:vMerge/>
            <w:tcBorders>
              <w:left w:val="nil"/>
              <w:bottom w:val="single" w:sz="4" w:space="0" w:color="auto"/>
              <w:right w:val="single" w:sz="4" w:space="0" w:color="auto"/>
            </w:tcBorders>
            <w:shd w:val="clear" w:color="auto" w:fill="auto"/>
            <w:noWrap/>
            <w:vAlign w:val="center"/>
          </w:tcPr>
          <w:p w:rsidR="004E6473" w:rsidRPr="00C0093A" w:rsidRDefault="004E6473" w:rsidP="0078107B">
            <w:pPr>
              <w:spacing w:after="160" w:line="259" w:lineRule="auto"/>
              <w:ind w:left="-110" w:right="191" w:firstLine="62"/>
              <w:jc w:val="center"/>
              <w:rPr>
                <w:rFonts w:cstheme="minorBidi"/>
                <w:b/>
                <w:bCs/>
                <w:sz w:val="20"/>
                <w:szCs w:val="20"/>
                <w:lang w:eastAsia="en-US"/>
              </w:rPr>
            </w:pPr>
          </w:p>
        </w:tc>
      </w:tr>
      <w:tr w:rsidR="004E6473" w:rsidRPr="00C0093A" w:rsidTr="0078107B">
        <w:trPr>
          <w:trHeight w:val="262"/>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4E6473" w:rsidRPr="00C0093A" w:rsidRDefault="004E6473" w:rsidP="0078107B">
            <w:pPr>
              <w:spacing w:after="160" w:line="259" w:lineRule="auto"/>
              <w:ind w:right="-96"/>
              <w:rPr>
                <w:rFonts w:cstheme="minorBidi"/>
                <w:b/>
                <w:bCs/>
                <w:sz w:val="20"/>
                <w:szCs w:val="20"/>
                <w:lang w:eastAsia="en-US"/>
              </w:rPr>
            </w:pPr>
            <w:r w:rsidRPr="00C0093A">
              <w:rPr>
                <w:rFonts w:cstheme="minorBidi"/>
                <w:b/>
                <w:bCs/>
                <w:sz w:val="20"/>
                <w:szCs w:val="20"/>
                <w:lang w:eastAsia="en-US"/>
              </w:rPr>
              <w:t xml:space="preserve">ДОХОДЫ </w:t>
            </w:r>
          </w:p>
        </w:tc>
        <w:tc>
          <w:tcPr>
            <w:tcW w:w="1271"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22" w:right="191" w:firstLine="62"/>
              <w:jc w:val="center"/>
              <w:rPr>
                <w:rFonts w:cstheme="minorBidi"/>
                <w:b/>
                <w:bCs/>
                <w:sz w:val="20"/>
                <w:szCs w:val="20"/>
                <w:lang w:eastAsia="en-US"/>
              </w:rPr>
            </w:pPr>
            <w:r w:rsidRPr="00C0093A">
              <w:rPr>
                <w:rFonts w:cstheme="minorBidi"/>
                <w:b/>
                <w:bCs/>
                <w:sz w:val="20"/>
                <w:szCs w:val="20"/>
                <w:lang w:eastAsia="en-US"/>
              </w:rPr>
              <w:t>895 681</w:t>
            </w:r>
          </w:p>
        </w:tc>
        <w:tc>
          <w:tcPr>
            <w:tcW w:w="152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1 133 016</w:t>
            </w:r>
          </w:p>
        </w:tc>
        <w:tc>
          <w:tcPr>
            <w:tcW w:w="156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7" w:right="191" w:firstLine="62"/>
              <w:jc w:val="center"/>
              <w:rPr>
                <w:rFonts w:cstheme="minorBidi"/>
                <w:b/>
                <w:bCs/>
                <w:sz w:val="20"/>
                <w:szCs w:val="20"/>
                <w:lang w:eastAsia="en-US"/>
              </w:rPr>
            </w:pPr>
            <w:r w:rsidRPr="00C0093A">
              <w:rPr>
                <w:rFonts w:cstheme="minorBidi"/>
                <w:b/>
                <w:bCs/>
                <w:sz w:val="20"/>
                <w:szCs w:val="20"/>
                <w:lang w:eastAsia="en-US"/>
              </w:rPr>
              <w:t>1 188 363</w:t>
            </w:r>
          </w:p>
        </w:tc>
        <w:tc>
          <w:tcPr>
            <w:tcW w:w="1168"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112" w:right="191" w:firstLine="62"/>
              <w:jc w:val="center"/>
              <w:rPr>
                <w:rFonts w:cstheme="minorBidi"/>
                <w:b/>
                <w:bCs/>
                <w:sz w:val="20"/>
                <w:szCs w:val="20"/>
                <w:lang w:eastAsia="en-US"/>
              </w:rPr>
            </w:pPr>
            <w:r w:rsidRPr="00C0093A">
              <w:rPr>
                <w:rFonts w:cstheme="minorBidi"/>
                <w:b/>
                <w:bCs/>
                <w:sz w:val="20"/>
                <w:szCs w:val="20"/>
                <w:lang w:eastAsia="en-US"/>
              </w:rPr>
              <w:t>1 187 901</w:t>
            </w:r>
          </w:p>
        </w:tc>
        <w:tc>
          <w:tcPr>
            <w:tcW w:w="127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1 181 568</w:t>
            </w:r>
          </w:p>
        </w:tc>
        <w:tc>
          <w:tcPr>
            <w:tcW w:w="110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99,5%</w:t>
            </w:r>
          </w:p>
        </w:tc>
        <w:tc>
          <w:tcPr>
            <w:tcW w:w="1133"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110" w:right="191" w:firstLine="62"/>
              <w:jc w:val="center"/>
              <w:rPr>
                <w:rFonts w:cstheme="minorBidi"/>
                <w:b/>
                <w:bCs/>
                <w:sz w:val="20"/>
                <w:szCs w:val="20"/>
                <w:lang w:eastAsia="en-US"/>
              </w:rPr>
            </w:pPr>
            <w:r w:rsidRPr="00C0093A">
              <w:rPr>
                <w:rFonts w:cstheme="minorBidi"/>
                <w:b/>
                <w:bCs/>
                <w:sz w:val="20"/>
                <w:szCs w:val="20"/>
                <w:lang w:val="en-US" w:eastAsia="en-US"/>
              </w:rPr>
              <w:t>131</w:t>
            </w:r>
            <w:r w:rsidRPr="00C0093A">
              <w:rPr>
                <w:rFonts w:cstheme="minorBidi"/>
                <w:b/>
                <w:bCs/>
                <w:sz w:val="20"/>
                <w:szCs w:val="20"/>
                <w:lang w:eastAsia="en-US"/>
              </w:rPr>
              <w:t>,</w:t>
            </w:r>
            <w:r w:rsidRPr="00C0093A">
              <w:rPr>
                <w:rFonts w:cstheme="minorBidi"/>
                <w:b/>
                <w:bCs/>
                <w:sz w:val="20"/>
                <w:szCs w:val="20"/>
                <w:lang w:val="en-US" w:eastAsia="en-US"/>
              </w:rPr>
              <w:t>9</w:t>
            </w:r>
            <w:r w:rsidRPr="00C0093A">
              <w:rPr>
                <w:rFonts w:cstheme="minorBidi"/>
                <w:b/>
                <w:bCs/>
                <w:sz w:val="20"/>
                <w:szCs w:val="20"/>
                <w:lang w:eastAsia="en-US"/>
              </w:rPr>
              <w:t>%</w:t>
            </w:r>
          </w:p>
        </w:tc>
      </w:tr>
      <w:tr w:rsidR="004E6473" w:rsidRPr="00C0093A" w:rsidTr="0078107B">
        <w:trPr>
          <w:trHeight w:val="507"/>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4E6473" w:rsidRPr="00C0093A" w:rsidRDefault="004E6473" w:rsidP="0078107B">
            <w:pPr>
              <w:spacing w:after="160"/>
              <w:ind w:right="-96"/>
              <w:rPr>
                <w:rFonts w:cstheme="minorBidi"/>
                <w:sz w:val="20"/>
                <w:szCs w:val="20"/>
                <w:lang w:eastAsia="en-US"/>
              </w:rPr>
            </w:pPr>
            <w:r w:rsidRPr="00C0093A">
              <w:rPr>
                <w:rFonts w:cstheme="minorBidi"/>
                <w:sz w:val="20"/>
                <w:szCs w:val="20"/>
                <w:lang w:eastAsia="en-US"/>
              </w:rPr>
              <w:t>Налоговые и неналоговые</w:t>
            </w:r>
          </w:p>
        </w:tc>
        <w:tc>
          <w:tcPr>
            <w:tcW w:w="1271"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22" w:right="191" w:firstLine="62"/>
              <w:jc w:val="center"/>
              <w:rPr>
                <w:rFonts w:cstheme="minorBidi"/>
                <w:sz w:val="20"/>
                <w:szCs w:val="20"/>
                <w:lang w:eastAsia="en-US"/>
              </w:rPr>
            </w:pPr>
            <w:r w:rsidRPr="00C0093A">
              <w:rPr>
                <w:rFonts w:cstheme="minorBidi"/>
                <w:sz w:val="20"/>
                <w:szCs w:val="20"/>
                <w:lang w:eastAsia="en-US"/>
              </w:rPr>
              <w:t>460 728</w:t>
            </w:r>
          </w:p>
        </w:tc>
        <w:tc>
          <w:tcPr>
            <w:tcW w:w="152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sz w:val="20"/>
                <w:szCs w:val="20"/>
                <w:lang w:eastAsia="en-US"/>
              </w:rPr>
            </w:pPr>
            <w:r w:rsidRPr="00C0093A">
              <w:rPr>
                <w:rFonts w:cstheme="minorBidi"/>
                <w:sz w:val="20"/>
                <w:szCs w:val="20"/>
                <w:lang w:eastAsia="en-US"/>
              </w:rPr>
              <w:t>615 463</w:t>
            </w:r>
          </w:p>
        </w:tc>
        <w:tc>
          <w:tcPr>
            <w:tcW w:w="156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7" w:right="191" w:firstLine="62"/>
              <w:jc w:val="center"/>
              <w:rPr>
                <w:rFonts w:cstheme="minorBidi"/>
                <w:sz w:val="20"/>
                <w:szCs w:val="20"/>
                <w:lang w:eastAsia="en-US"/>
              </w:rPr>
            </w:pPr>
            <w:r w:rsidRPr="00C0093A">
              <w:rPr>
                <w:rFonts w:cstheme="minorBidi"/>
                <w:sz w:val="20"/>
                <w:szCs w:val="20"/>
                <w:lang w:eastAsia="en-US"/>
              </w:rPr>
              <w:t>711 101</w:t>
            </w:r>
          </w:p>
        </w:tc>
        <w:tc>
          <w:tcPr>
            <w:tcW w:w="1168"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112" w:right="191" w:firstLine="62"/>
              <w:jc w:val="center"/>
              <w:rPr>
                <w:rFonts w:cstheme="minorBidi"/>
                <w:sz w:val="20"/>
                <w:szCs w:val="20"/>
                <w:lang w:eastAsia="en-US"/>
              </w:rPr>
            </w:pPr>
            <w:r w:rsidRPr="00C0093A">
              <w:rPr>
                <w:rFonts w:cstheme="minorBidi"/>
                <w:sz w:val="20"/>
                <w:szCs w:val="20"/>
                <w:lang w:eastAsia="en-US"/>
              </w:rPr>
              <w:t>711 101</w:t>
            </w:r>
          </w:p>
        </w:tc>
        <w:tc>
          <w:tcPr>
            <w:tcW w:w="127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sz w:val="20"/>
                <w:szCs w:val="20"/>
                <w:lang w:eastAsia="en-US"/>
              </w:rPr>
            </w:pPr>
            <w:r w:rsidRPr="00C0093A">
              <w:rPr>
                <w:rFonts w:cstheme="minorBidi"/>
                <w:sz w:val="20"/>
                <w:szCs w:val="20"/>
                <w:lang w:eastAsia="en-US"/>
              </w:rPr>
              <w:t>704 151</w:t>
            </w:r>
          </w:p>
        </w:tc>
        <w:tc>
          <w:tcPr>
            <w:tcW w:w="110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sz w:val="20"/>
                <w:szCs w:val="20"/>
                <w:lang w:eastAsia="en-US"/>
              </w:rPr>
            </w:pPr>
            <w:r w:rsidRPr="00C0093A">
              <w:rPr>
                <w:rFonts w:cstheme="minorBidi"/>
                <w:sz w:val="20"/>
                <w:szCs w:val="20"/>
                <w:lang w:eastAsia="en-US"/>
              </w:rPr>
              <w:t>99%</w:t>
            </w:r>
          </w:p>
        </w:tc>
        <w:tc>
          <w:tcPr>
            <w:tcW w:w="1133"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34" w:right="191" w:firstLine="62"/>
              <w:jc w:val="center"/>
              <w:rPr>
                <w:rFonts w:cstheme="minorBidi"/>
                <w:sz w:val="20"/>
                <w:szCs w:val="20"/>
                <w:lang w:eastAsia="en-US"/>
              </w:rPr>
            </w:pPr>
            <w:r w:rsidRPr="00C0093A">
              <w:rPr>
                <w:rFonts w:cstheme="minorBidi"/>
                <w:sz w:val="20"/>
                <w:szCs w:val="20"/>
                <w:lang w:val="en-US" w:eastAsia="en-US"/>
              </w:rPr>
              <w:t>152</w:t>
            </w:r>
            <w:r w:rsidRPr="00C0093A">
              <w:rPr>
                <w:rFonts w:cstheme="minorBidi"/>
                <w:sz w:val="20"/>
                <w:szCs w:val="20"/>
                <w:lang w:eastAsia="en-US"/>
              </w:rPr>
              <w:t>,</w:t>
            </w:r>
            <w:r w:rsidRPr="00C0093A">
              <w:rPr>
                <w:rFonts w:cstheme="minorBidi"/>
                <w:sz w:val="20"/>
                <w:szCs w:val="20"/>
                <w:lang w:val="en-US" w:eastAsia="en-US"/>
              </w:rPr>
              <w:t>8</w:t>
            </w:r>
            <w:r w:rsidRPr="00C0093A">
              <w:rPr>
                <w:rFonts w:cstheme="minorBidi"/>
                <w:sz w:val="20"/>
                <w:szCs w:val="20"/>
                <w:lang w:eastAsia="en-US"/>
              </w:rPr>
              <w:t>%</w:t>
            </w:r>
          </w:p>
        </w:tc>
      </w:tr>
      <w:tr w:rsidR="004E6473" w:rsidRPr="00C0093A" w:rsidTr="0078107B">
        <w:trPr>
          <w:trHeight w:val="479"/>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4E6473" w:rsidRPr="00C0093A" w:rsidRDefault="004E6473" w:rsidP="0078107B">
            <w:pPr>
              <w:spacing w:after="160"/>
              <w:ind w:right="-96"/>
              <w:rPr>
                <w:rFonts w:cstheme="minorBidi"/>
                <w:sz w:val="20"/>
                <w:szCs w:val="20"/>
                <w:lang w:eastAsia="en-US"/>
              </w:rPr>
            </w:pPr>
            <w:r w:rsidRPr="00C0093A">
              <w:rPr>
                <w:rFonts w:cstheme="minorBidi"/>
                <w:sz w:val="20"/>
                <w:szCs w:val="20"/>
                <w:lang w:eastAsia="en-US"/>
              </w:rPr>
              <w:t>Безвозмездные поступления</w:t>
            </w:r>
          </w:p>
        </w:tc>
        <w:tc>
          <w:tcPr>
            <w:tcW w:w="1271"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22" w:right="191" w:firstLine="62"/>
              <w:rPr>
                <w:rFonts w:cstheme="minorBidi"/>
                <w:sz w:val="20"/>
                <w:szCs w:val="20"/>
                <w:lang w:eastAsia="en-US"/>
              </w:rPr>
            </w:pPr>
            <w:r w:rsidRPr="00C0093A">
              <w:rPr>
                <w:rFonts w:cstheme="minorBidi"/>
                <w:sz w:val="20"/>
                <w:szCs w:val="20"/>
                <w:lang w:eastAsia="en-US"/>
              </w:rPr>
              <w:t xml:space="preserve">   434 953</w:t>
            </w:r>
          </w:p>
        </w:tc>
        <w:tc>
          <w:tcPr>
            <w:tcW w:w="152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sz w:val="20"/>
                <w:szCs w:val="20"/>
                <w:lang w:eastAsia="en-US"/>
              </w:rPr>
            </w:pPr>
            <w:r w:rsidRPr="00C0093A">
              <w:rPr>
                <w:rFonts w:cstheme="minorBidi"/>
                <w:sz w:val="20"/>
                <w:szCs w:val="20"/>
                <w:lang w:eastAsia="en-US"/>
              </w:rPr>
              <w:t>517 553</w:t>
            </w:r>
          </w:p>
        </w:tc>
        <w:tc>
          <w:tcPr>
            <w:tcW w:w="156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7" w:right="191" w:firstLine="62"/>
              <w:jc w:val="center"/>
              <w:rPr>
                <w:rFonts w:cstheme="minorBidi"/>
                <w:sz w:val="20"/>
                <w:szCs w:val="20"/>
                <w:lang w:eastAsia="en-US"/>
              </w:rPr>
            </w:pPr>
            <w:r w:rsidRPr="00C0093A">
              <w:rPr>
                <w:rFonts w:cstheme="minorBidi"/>
                <w:sz w:val="20"/>
                <w:szCs w:val="20"/>
                <w:lang w:eastAsia="en-US"/>
              </w:rPr>
              <w:t>477 262</w:t>
            </w:r>
          </w:p>
        </w:tc>
        <w:tc>
          <w:tcPr>
            <w:tcW w:w="1168"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112" w:right="191" w:firstLine="62"/>
              <w:jc w:val="center"/>
              <w:rPr>
                <w:rFonts w:cstheme="minorBidi"/>
                <w:sz w:val="20"/>
                <w:szCs w:val="20"/>
                <w:lang w:eastAsia="en-US"/>
              </w:rPr>
            </w:pPr>
            <w:r w:rsidRPr="00C0093A">
              <w:rPr>
                <w:rFonts w:cstheme="minorBidi"/>
                <w:sz w:val="20"/>
                <w:szCs w:val="20"/>
                <w:lang w:eastAsia="en-US"/>
              </w:rPr>
              <w:t>476 800</w:t>
            </w:r>
          </w:p>
        </w:tc>
        <w:tc>
          <w:tcPr>
            <w:tcW w:w="127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sz w:val="20"/>
                <w:szCs w:val="20"/>
                <w:lang w:eastAsia="en-US"/>
              </w:rPr>
            </w:pPr>
            <w:r w:rsidRPr="00C0093A">
              <w:rPr>
                <w:rFonts w:cstheme="minorBidi"/>
                <w:sz w:val="20"/>
                <w:szCs w:val="20"/>
                <w:lang w:eastAsia="en-US"/>
              </w:rPr>
              <w:t>477 417</w:t>
            </w:r>
          </w:p>
        </w:tc>
        <w:tc>
          <w:tcPr>
            <w:tcW w:w="110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sz w:val="20"/>
                <w:szCs w:val="20"/>
                <w:lang w:eastAsia="en-US"/>
              </w:rPr>
            </w:pPr>
            <w:r w:rsidRPr="00C0093A">
              <w:rPr>
                <w:rFonts w:cstheme="minorBidi"/>
                <w:sz w:val="20"/>
                <w:szCs w:val="20"/>
                <w:lang w:eastAsia="en-US"/>
              </w:rPr>
              <w:t>100,1%</w:t>
            </w:r>
          </w:p>
        </w:tc>
        <w:tc>
          <w:tcPr>
            <w:tcW w:w="1133"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34" w:right="191" w:firstLine="62"/>
              <w:jc w:val="center"/>
              <w:rPr>
                <w:rFonts w:cstheme="minorBidi"/>
                <w:sz w:val="20"/>
                <w:szCs w:val="20"/>
                <w:lang w:eastAsia="en-US"/>
              </w:rPr>
            </w:pPr>
            <w:r w:rsidRPr="00C0093A">
              <w:rPr>
                <w:rFonts w:cstheme="minorBidi"/>
                <w:sz w:val="20"/>
                <w:szCs w:val="20"/>
                <w:lang w:eastAsia="en-US"/>
              </w:rPr>
              <w:t>109,7%</w:t>
            </w:r>
          </w:p>
        </w:tc>
      </w:tr>
      <w:tr w:rsidR="004E6473" w:rsidRPr="00C0093A" w:rsidTr="0078107B">
        <w:trPr>
          <w:trHeight w:val="701"/>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4E6473" w:rsidRPr="00C0093A" w:rsidRDefault="004E6473" w:rsidP="0078107B">
            <w:pPr>
              <w:spacing w:after="160"/>
              <w:ind w:right="-96"/>
              <w:rPr>
                <w:rFonts w:cstheme="minorBidi"/>
                <w:i/>
                <w:iCs/>
                <w:sz w:val="20"/>
                <w:szCs w:val="20"/>
                <w:lang w:eastAsia="en-US"/>
              </w:rPr>
            </w:pPr>
            <w:r w:rsidRPr="00C0093A">
              <w:rPr>
                <w:rFonts w:cstheme="minorBidi"/>
                <w:i/>
                <w:iCs/>
                <w:sz w:val="20"/>
                <w:szCs w:val="20"/>
                <w:lang w:eastAsia="en-US"/>
              </w:rPr>
              <w:t xml:space="preserve">доля налоговых и неналоговых доходов </w:t>
            </w:r>
          </w:p>
        </w:tc>
        <w:tc>
          <w:tcPr>
            <w:tcW w:w="1271"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22" w:right="191" w:firstLine="62"/>
              <w:jc w:val="center"/>
              <w:rPr>
                <w:rFonts w:cstheme="minorBidi"/>
                <w:i/>
                <w:iCs/>
                <w:sz w:val="20"/>
                <w:szCs w:val="20"/>
                <w:lang w:eastAsia="en-US"/>
              </w:rPr>
            </w:pPr>
            <w:r w:rsidRPr="00C0093A">
              <w:rPr>
                <w:rFonts w:cstheme="minorBidi"/>
                <w:i/>
                <w:iCs/>
                <w:sz w:val="20"/>
                <w:szCs w:val="20"/>
                <w:lang w:eastAsia="en-US"/>
              </w:rPr>
              <w:t>51,4%</w:t>
            </w:r>
          </w:p>
        </w:tc>
        <w:tc>
          <w:tcPr>
            <w:tcW w:w="152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i/>
                <w:iCs/>
                <w:sz w:val="20"/>
                <w:szCs w:val="20"/>
                <w:lang w:eastAsia="en-US"/>
              </w:rPr>
            </w:pPr>
            <w:r w:rsidRPr="00C0093A">
              <w:rPr>
                <w:rFonts w:cstheme="minorBidi"/>
                <w:i/>
                <w:iCs/>
                <w:sz w:val="20"/>
                <w:szCs w:val="20"/>
                <w:lang w:eastAsia="en-US"/>
              </w:rPr>
              <w:t>54,3%</w:t>
            </w:r>
          </w:p>
        </w:tc>
        <w:tc>
          <w:tcPr>
            <w:tcW w:w="156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7" w:right="191" w:firstLine="62"/>
              <w:jc w:val="center"/>
              <w:rPr>
                <w:rFonts w:cstheme="minorBidi"/>
                <w:i/>
                <w:iCs/>
                <w:sz w:val="20"/>
                <w:szCs w:val="20"/>
                <w:lang w:eastAsia="en-US"/>
              </w:rPr>
            </w:pPr>
            <w:r w:rsidRPr="00C0093A">
              <w:rPr>
                <w:rFonts w:cstheme="minorBidi"/>
                <w:i/>
                <w:iCs/>
                <w:sz w:val="20"/>
                <w:szCs w:val="20"/>
                <w:lang w:eastAsia="en-US"/>
              </w:rPr>
              <w:t>59,8%</w:t>
            </w:r>
          </w:p>
        </w:tc>
        <w:tc>
          <w:tcPr>
            <w:tcW w:w="1168"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112" w:right="191" w:firstLine="62"/>
              <w:jc w:val="center"/>
              <w:rPr>
                <w:rFonts w:cstheme="minorBidi"/>
                <w:i/>
                <w:iCs/>
                <w:sz w:val="20"/>
                <w:szCs w:val="20"/>
                <w:lang w:eastAsia="en-US"/>
              </w:rPr>
            </w:pPr>
            <w:r w:rsidRPr="00C0093A">
              <w:rPr>
                <w:rFonts w:cstheme="minorBidi"/>
                <w:i/>
                <w:iCs/>
                <w:sz w:val="20"/>
                <w:szCs w:val="20"/>
                <w:lang w:eastAsia="en-US"/>
              </w:rPr>
              <w:t>59,8%</w:t>
            </w:r>
          </w:p>
        </w:tc>
        <w:tc>
          <w:tcPr>
            <w:tcW w:w="127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i/>
                <w:iCs/>
                <w:sz w:val="20"/>
                <w:szCs w:val="20"/>
                <w:lang w:eastAsia="en-US"/>
              </w:rPr>
            </w:pPr>
            <w:r w:rsidRPr="00C0093A">
              <w:rPr>
                <w:rFonts w:cstheme="minorBidi"/>
                <w:i/>
                <w:iCs/>
                <w:sz w:val="20"/>
                <w:szCs w:val="20"/>
                <w:lang w:eastAsia="en-US"/>
              </w:rPr>
              <w:t>59,6%</w:t>
            </w:r>
          </w:p>
        </w:tc>
        <w:tc>
          <w:tcPr>
            <w:tcW w:w="110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sz w:val="20"/>
                <w:szCs w:val="20"/>
                <w:lang w:val="en-US" w:eastAsia="en-US"/>
              </w:rPr>
            </w:pPr>
            <w:r w:rsidRPr="00C0093A">
              <w:rPr>
                <w:rFonts w:cstheme="minorBidi"/>
                <w:sz w:val="20"/>
                <w:szCs w:val="20"/>
                <w:lang w:val="en-US" w:eastAsia="en-US"/>
              </w:rPr>
              <w:t>x</w:t>
            </w:r>
          </w:p>
        </w:tc>
        <w:tc>
          <w:tcPr>
            <w:tcW w:w="1133"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34" w:right="191" w:firstLine="62"/>
              <w:jc w:val="center"/>
              <w:rPr>
                <w:rFonts w:cstheme="minorBidi"/>
                <w:sz w:val="20"/>
                <w:szCs w:val="20"/>
                <w:lang w:eastAsia="en-US"/>
              </w:rPr>
            </w:pPr>
            <w:r w:rsidRPr="00C0093A">
              <w:rPr>
                <w:rFonts w:cstheme="minorBidi"/>
                <w:sz w:val="20"/>
                <w:szCs w:val="20"/>
                <w:lang w:eastAsia="en-US"/>
              </w:rPr>
              <w:t>х</w:t>
            </w:r>
          </w:p>
        </w:tc>
      </w:tr>
      <w:tr w:rsidR="004E6473" w:rsidRPr="00C0093A" w:rsidTr="0078107B">
        <w:trPr>
          <w:trHeight w:val="151"/>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4E6473" w:rsidRPr="00C0093A" w:rsidRDefault="004E6473" w:rsidP="0078107B">
            <w:pPr>
              <w:spacing w:after="160"/>
              <w:ind w:right="-96"/>
              <w:rPr>
                <w:rFonts w:cstheme="minorBidi"/>
                <w:b/>
                <w:bCs/>
                <w:sz w:val="20"/>
                <w:szCs w:val="20"/>
                <w:lang w:eastAsia="en-US"/>
              </w:rPr>
            </w:pPr>
            <w:r w:rsidRPr="00C0093A">
              <w:rPr>
                <w:rFonts w:cstheme="minorBidi"/>
                <w:b/>
                <w:bCs/>
                <w:sz w:val="20"/>
                <w:szCs w:val="20"/>
                <w:lang w:eastAsia="en-US"/>
              </w:rPr>
              <w:t>РАСХОДЫ</w:t>
            </w:r>
          </w:p>
        </w:tc>
        <w:tc>
          <w:tcPr>
            <w:tcW w:w="1271"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22" w:right="191" w:firstLine="62"/>
              <w:jc w:val="center"/>
              <w:rPr>
                <w:rFonts w:cstheme="minorBidi"/>
                <w:b/>
                <w:bCs/>
                <w:sz w:val="20"/>
                <w:szCs w:val="20"/>
                <w:lang w:eastAsia="en-US"/>
              </w:rPr>
            </w:pPr>
            <w:r w:rsidRPr="00C0093A">
              <w:rPr>
                <w:rFonts w:cstheme="minorBidi"/>
                <w:b/>
                <w:bCs/>
                <w:sz w:val="20"/>
                <w:szCs w:val="20"/>
                <w:lang w:eastAsia="en-US"/>
              </w:rPr>
              <w:t>836 947</w:t>
            </w:r>
          </w:p>
        </w:tc>
        <w:tc>
          <w:tcPr>
            <w:tcW w:w="152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1 188 823</w:t>
            </w:r>
          </w:p>
        </w:tc>
        <w:tc>
          <w:tcPr>
            <w:tcW w:w="156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7" w:right="191" w:firstLine="62"/>
              <w:jc w:val="center"/>
              <w:rPr>
                <w:rFonts w:cstheme="minorBidi"/>
                <w:b/>
                <w:bCs/>
                <w:sz w:val="20"/>
                <w:szCs w:val="20"/>
                <w:lang w:eastAsia="en-US"/>
              </w:rPr>
            </w:pPr>
            <w:r w:rsidRPr="00C0093A">
              <w:rPr>
                <w:rFonts w:cstheme="minorBidi"/>
                <w:b/>
                <w:bCs/>
                <w:sz w:val="20"/>
                <w:szCs w:val="20"/>
                <w:lang w:eastAsia="en-US"/>
              </w:rPr>
              <w:t>1 257 768</w:t>
            </w:r>
          </w:p>
        </w:tc>
        <w:tc>
          <w:tcPr>
            <w:tcW w:w="1168"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112" w:right="191" w:firstLine="62"/>
              <w:jc w:val="center"/>
              <w:rPr>
                <w:rFonts w:cstheme="minorBidi"/>
                <w:b/>
                <w:bCs/>
                <w:sz w:val="20"/>
                <w:szCs w:val="20"/>
                <w:lang w:eastAsia="en-US"/>
              </w:rPr>
            </w:pPr>
            <w:r w:rsidRPr="00C0093A">
              <w:rPr>
                <w:rFonts w:cstheme="minorBidi"/>
                <w:b/>
                <w:bCs/>
                <w:sz w:val="20"/>
                <w:szCs w:val="20"/>
                <w:lang w:eastAsia="en-US"/>
              </w:rPr>
              <w:t>1 257 306</w:t>
            </w:r>
          </w:p>
        </w:tc>
        <w:tc>
          <w:tcPr>
            <w:tcW w:w="127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1 210 159</w:t>
            </w:r>
          </w:p>
        </w:tc>
        <w:tc>
          <w:tcPr>
            <w:tcW w:w="110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9</w:t>
            </w:r>
            <w:r w:rsidRPr="00C0093A">
              <w:rPr>
                <w:rFonts w:cstheme="minorBidi"/>
                <w:b/>
                <w:bCs/>
                <w:sz w:val="20"/>
                <w:szCs w:val="20"/>
                <w:lang w:val="en-US" w:eastAsia="en-US"/>
              </w:rPr>
              <w:t>6</w:t>
            </w:r>
            <w:r w:rsidRPr="00C0093A">
              <w:rPr>
                <w:rFonts w:cstheme="minorBidi"/>
                <w:b/>
                <w:bCs/>
                <w:sz w:val="20"/>
                <w:szCs w:val="20"/>
                <w:lang w:eastAsia="en-US"/>
              </w:rPr>
              <w:t>,</w:t>
            </w:r>
            <w:r w:rsidRPr="00C0093A">
              <w:rPr>
                <w:rFonts w:cstheme="minorBidi"/>
                <w:b/>
                <w:bCs/>
                <w:sz w:val="20"/>
                <w:szCs w:val="20"/>
                <w:lang w:val="en-US" w:eastAsia="en-US"/>
              </w:rPr>
              <w:t>3</w:t>
            </w:r>
            <w:r w:rsidRPr="00C0093A">
              <w:rPr>
                <w:rFonts w:cstheme="minorBidi"/>
                <w:b/>
                <w:bCs/>
                <w:sz w:val="20"/>
                <w:szCs w:val="20"/>
                <w:lang w:eastAsia="en-US"/>
              </w:rPr>
              <w:t>%</w:t>
            </w:r>
          </w:p>
        </w:tc>
        <w:tc>
          <w:tcPr>
            <w:tcW w:w="1133"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110" w:right="191" w:firstLine="62"/>
              <w:jc w:val="center"/>
              <w:rPr>
                <w:rFonts w:cstheme="minorBidi"/>
                <w:b/>
                <w:bCs/>
                <w:sz w:val="20"/>
                <w:szCs w:val="20"/>
                <w:lang w:eastAsia="en-US"/>
              </w:rPr>
            </w:pPr>
            <w:r w:rsidRPr="00C0093A">
              <w:rPr>
                <w:rFonts w:cstheme="minorBidi"/>
                <w:b/>
                <w:bCs/>
                <w:sz w:val="20"/>
                <w:szCs w:val="20"/>
                <w:lang w:eastAsia="en-US"/>
              </w:rPr>
              <w:t>144,6%</w:t>
            </w:r>
          </w:p>
        </w:tc>
      </w:tr>
      <w:tr w:rsidR="004E6473" w:rsidRPr="00C0093A" w:rsidTr="0078107B">
        <w:trPr>
          <w:trHeight w:val="751"/>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4E6473" w:rsidRPr="00C0093A" w:rsidRDefault="004E6473" w:rsidP="0078107B">
            <w:pPr>
              <w:spacing w:after="160"/>
              <w:ind w:right="-96"/>
              <w:rPr>
                <w:rFonts w:cstheme="minorBidi"/>
                <w:b/>
                <w:bCs/>
                <w:sz w:val="20"/>
                <w:szCs w:val="20"/>
                <w:lang w:eastAsia="en-US"/>
              </w:rPr>
            </w:pPr>
            <w:r w:rsidRPr="00C0093A">
              <w:rPr>
                <w:rFonts w:cstheme="minorBidi"/>
                <w:b/>
                <w:bCs/>
                <w:sz w:val="20"/>
                <w:szCs w:val="20"/>
                <w:lang w:eastAsia="en-US"/>
              </w:rPr>
              <w:t>ДЕФИЦИТ (-)/                                                      ПРОФИЦИТ (+)</w:t>
            </w:r>
          </w:p>
        </w:tc>
        <w:tc>
          <w:tcPr>
            <w:tcW w:w="1271"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22" w:right="191" w:firstLine="62"/>
              <w:jc w:val="center"/>
              <w:rPr>
                <w:rFonts w:cstheme="minorBidi"/>
                <w:b/>
                <w:bCs/>
                <w:sz w:val="20"/>
                <w:szCs w:val="20"/>
                <w:lang w:eastAsia="en-US"/>
              </w:rPr>
            </w:pPr>
            <w:r w:rsidRPr="00C0093A">
              <w:rPr>
                <w:rFonts w:cstheme="minorBidi"/>
                <w:b/>
                <w:bCs/>
                <w:sz w:val="20"/>
                <w:szCs w:val="20"/>
                <w:lang w:eastAsia="en-US"/>
              </w:rPr>
              <w:t>+ 58 734</w:t>
            </w:r>
          </w:p>
        </w:tc>
        <w:tc>
          <w:tcPr>
            <w:tcW w:w="152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- 55 807</w:t>
            </w:r>
          </w:p>
        </w:tc>
        <w:tc>
          <w:tcPr>
            <w:tcW w:w="156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7" w:right="191" w:firstLine="62"/>
              <w:jc w:val="center"/>
              <w:rPr>
                <w:rFonts w:cstheme="minorBidi"/>
                <w:b/>
                <w:bCs/>
                <w:sz w:val="20"/>
                <w:szCs w:val="20"/>
                <w:lang w:eastAsia="en-US"/>
              </w:rPr>
            </w:pPr>
            <w:r w:rsidRPr="00C0093A">
              <w:rPr>
                <w:rFonts w:cstheme="minorBidi"/>
                <w:b/>
                <w:bCs/>
                <w:sz w:val="20"/>
                <w:szCs w:val="20"/>
                <w:lang w:eastAsia="en-US"/>
              </w:rPr>
              <w:t>-69 405</w:t>
            </w:r>
          </w:p>
        </w:tc>
        <w:tc>
          <w:tcPr>
            <w:tcW w:w="1168"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112" w:right="191" w:firstLine="62"/>
              <w:jc w:val="center"/>
              <w:rPr>
                <w:rFonts w:cstheme="minorBidi"/>
                <w:b/>
                <w:bCs/>
                <w:sz w:val="20"/>
                <w:szCs w:val="20"/>
                <w:lang w:eastAsia="en-US"/>
              </w:rPr>
            </w:pPr>
            <w:r w:rsidRPr="00C0093A">
              <w:rPr>
                <w:rFonts w:cstheme="minorBidi"/>
                <w:b/>
                <w:bCs/>
                <w:sz w:val="20"/>
                <w:szCs w:val="20"/>
                <w:lang w:eastAsia="en-US"/>
              </w:rPr>
              <w:t>- 69 405</w:t>
            </w:r>
          </w:p>
        </w:tc>
        <w:tc>
          <w:tcPr>
            <w:tcW w:w="1276"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- 28 591</w:t>
            </w:r>
          </w:p>
        </w:tc>
        <w:tc>
          <w:tcPr>
            <w:tcW w:w="1100"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right="191" w:firstLine="62"/>
              <w:jc w:val="center"/>
              <w:rPr>
                <w:rFonts w:cstheme="minorBidi"/>
                <w:b/>
                <w:bCs/>
                <w:sz w:val="20"/>
                <w:szCs w:val="20"/>
                <w:lang w:eastAsia="en-US"/>
              </w:rPr>
            </w:pPr>
            <w:r w:rsidRPr="00C0093A">
              <w:rPr>
                <w:rFonts w:cstheme="minorBidi"/>
                <w:b/>
                <w:bCs/>
                <w:sz w:val="20"/>
                <w:szCs w:val="20"/>
                <w:lang w:eastAsia="en-US"/>
              </w:rPr>
              <w:t>х</w:t>
            </w:r>
          </w:p>
        </w:tc>
        <w:tc>
          <w:tcPr>
            <w:tcW w:w="1133" w:type="dxa"/>
            <w:tcBorders>
              <w:top w:val="nil"/>
              <w:left w:val="nil"/>
              <w:bottom w:val="single" w:sz="4" w:space="0" w:color="auto"/>
              <w:right w:val="single" w:sz="4" w:space="0" w:color="auto"/>
            </w:tcBorders>
            <w:shd w:val="clear" w:color="auto" w:fill="auto"/>
            <w:noWrap/>
            <w:vAlign w:val="center"/>
            <w:hideMark/>
          </w:tcPr>
          <w:p w:rsidR="004E6473" w:rsidRPr="00C0093A" w:rsidRDefault="004E6473" w:rsidP="0078107B">
            <w:pPr>
              <w:spacing w:after="160" w:line="259" w:lineRule="auto"/>
              <w:ind w:left="34" w:right="191" w:firstLine="62"/>
              <w:jc w:val="center"/>
              <w:rPr>
                <w:rFonts w:cstheme="minorBidi"/>
                <w:b/>
                <w:bCs/>
                <w:sz w:val="20"/>
                <w:szCs w:val="20"/>
                <w:lang w:eastAsia="en-US"/>
              </w:rPr>
            </w:pPr>
            <w:r w:rsidRPr="00C0093A">
              <w:rPr>
                <w:rFonts w:cstheme="minorBidi"/>
                <w:b/>
                <w:bCs/>
                <w:sz w:val="20"/>
                <w:szCs w:val="20"/>
                <w:lang w:eastAsia="en-US"/>
              </w:rPr>
              <w:t>х</w:t>
            </w:r>
          </w:p>
        </w:tc>
      </w:tr>
    </w:tbl>
    <w:p w:rsidR="004E6473" w:rsidRPr="00C0093A" w:rsidRDefault="004E6473" w:rsidP="00C32596">
      <w:pPr>
        <w:tabs>
          <w:tab w:val="left" w:pos="708"/>
        </w:tabs>
        <w:suppressAutoHyphens/>
        <w:ind w:right="191"/>
        <w:jc w:val="both"/>
        <w:rPr>
          <w:rFonts w:eastAsia="WenQuanYi Micro Hei"/>
          <w:sz w:val="28"/>
          <w:szCs w:val="28"/>
        </w:rPr>
      </w:pPr>
    </w:p>
    <w:p w:rsidR="004E6473" w:rsidRPr="00C0093A" w:rsidRDefault="004E6473" w:rsidP="004E6473">
      <w:pPr>
        <w:ind w:left="426" w:right="191" w:hanging="142"/>
        <w:jc w:val="both"/>
        <w:rPr>
          <w:rFonts w:eastAsiaTheme="minorHAnsi"/>
          <w:color w:val="000000" w:themeColor="text1"/>
          <w:sz w:val="28"/>
          <w:szCs w:val="28"/>
          <w:lang w:eastAsia="en-US"/>
        </w:rPr>
      </w:pPr>
      <w:r w:rsidRPr="00C0093A">
        <w:rPr>
          <w:rFonts w:asciiTheme="minorHAnsi" w:eastAsiaTheme="minorHAnsi" w:hAnsiTheme="minorHAnsi" w:cstheme="minorBidi"/>
          <w:noProof/>
        </w:rPr>
        <w:lastRenderedPageBreak/>
        <w:drawing>
          <wp:inline distT="0" distB="0" distL="0" distR="0">
            <wp:extent cx="6562725" cy="3735421"/>
            <wp:effectExtent l="0" t="0" r="9525" b="17780"/>
            <wp:docPr id="28686" name="Диаграмма 28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6473" w:rsidRPr="00C0093A" w:rsidRDefault="004E6473" w:rsidP="004E6473">
      <w:pPr>
        <w:ind w:left="426" w:right="191" w:firstLine="700"/>
        <w:jc w:val="both"/>
        <w:rPr>
          <w:rFonts w:eastAsiaTheme="minorHAnsi"/>
          <w:color w:val="000000" w:themeColor="text1"/>
          <w:sz w:val="28"/>
          <w:szCs w:val="28"/>
          <w:lang w:eastAsia="en-US"/>
        </w:rPr>
      </w:pPr>
    </w:p>
    <w:p w:rsidR="004E6473" w:rsidRPr="00C0093A" w:rsidRDefault="004E6473" w:rsidP="00EB4005">
      <w:pPr>
        <w:ind w:firstLine="709"/>
        <w:jc w:val="both"/>
        <w:rPr>
          <w:rFonts w:eastAsiaTheme="minorHAnsi"/>
          <w:color w:val="000000" w:themeColor="text1"/>
          <w:sz w:val="26"/>
          <w:szCs w:val="26"/>
          <w:lang w:eastAsia="en-US"/>
        </w:rPr>
      </w:pPr>
      <w:r w:rsidRPr="00C0093A">
        <w:rPr>
          <w:rFonts w:eastAsiaTheme="minorHAnsi"/>
          <w:color w:val="000000" w:themeColor="text1"/>
          <w:sz w:val="26"/>
          <w:szCs w:val="26"/>
          <w:lang w:eastAsia="en-US"/>
        </w:rPr>
        <w:t>В 2019-2022 г</w:t>
      </w:r>
      <w:r w:rsidR="004352CD">
        <w:rPr>
          <w:rFonts w:eastAsiaTheme="minorHAnsi"/>
          <w:color w:val="000000" w:themeColor="text1"/>
          <w:sz w:val="26"/>
          <w:szCs w:val="26"/>
          <w:lang w:eastAsia="en-US"/>
        </w:rPr>
        <w:t>г.</w:t>
      </w:r>
      <w:r w:rsidRPr="00C0093A">
        <w:rPr>
          <w:rFonts w:eastAsiaTheme="minorHAnsi"/>
          <w:color w:val="000000" w:themeColor="text1"/>
          <w:sz w:val="26"/>
          <w:szCs w:val="26"/>
          <w:lang w:eastAsia="en-US"/>
        </w:rPr>
        <w:t xml:space="preserve"> удалось избежать снижения собственных доходов. Более того, обеспечен рост налоговых и неналоговых доходов в 2020 году на 0,3 процента, в 2021 году на 23 процента</w:t>
      </w:r>
      <w:r w:rsidR="004352CD">
        <w:rPr>
          <w:rFonts w:eastAsiaTheme="minorHAnsi"/>
          <w:color w:val="000000" w:themeColor="text1"/>
          <w:sz w:val="26"/>
          <w:szCs w:val="26"/>
          <w:lang w:eastAsia="en-US"/>
        </w:rPr>
        <w:t>,</w:t>
      </w:r>
      <w:r w:rsidRPr="00C0093A">
        <w:rPr>
          <w:rFonts w:eastAsiaTheme="minorHAnsi"/>
          <w:color w:val="000000" w:themeColor="text1"/>
          <w:sz w:val="26"/>
          <w:szCs w:val="26"/>
          <w:lang w:eastAsia="en-US"/>
        </w:rPr>
        <w:t xml:space="preserve"> и в отчетном году налоговые и неналоговые доходы бюджета выросли почти на 53 процента. Такая динамика во многом результат взвешенной бюджетной и налоговой политики и поддержки областного бюджета.</w:t>
      </w:r>
    </w:p>
    <w:p w:rsidR="004E6473" w:rsidRPr="00C0093A" w:rsidRDefault="004E6473" w:rsidP="00EB4005">
      <w:pPr>
        <w:ind w:firstLine="709"/>
        <w:jc w:val="both"/>
        <w:rPr>
          <w:rFonts w:eastAsiaTheme="minorHAnsi"/>
          <w:color w:val="000000" w:themeColor="text1"/>
          <w:sz w:val="26"/>
          <w:szCs w:val="26"/>
          <w:lang w:eastAsia="en-US"/>
        </w:rPr>
      </w:pPr>
      <w:r w:rsidRPr="00C0093A">
        <w:rPr>
          <w:rFonts w:eastAsiaTheme="minorHAnsi"/>
          <w:color w:val="000000" w:themeColor="text1"/>
          <w:sz w:val="26"/>
          <w:szCs w:val="26"/>
          <w:lang w:eastAsia="en-US"/>
        </w:rPr>
        <w:t>Соотношение налоговых и неналоговых доходов и межбюджетных трансфертов из областного бюджета меняется по сравнению с предыдущими бюджетами. Эта структура существенно зависит от параметра иных межбюджетных трансфертов на капитальные вложения в объекты муниципальной собственности. Доля налоговых и неналоговых доходов в 2022 году возросла до 59 процентов в общих расходах бюджета округа.</w:t>
      </w:r>
    </w:p>
    <w:p w:rsidR="004E6473" w:rsidRPr="00C0093A" w:rsidRDefault="004E6473" w:rsidP="00EB4005">
      <w:pPr>
        <w:ind w:firstLine="709"/>
        <w:jc w:val="both"/>
        <w:rPr>
          <w:rFonts w:cstheme="minorBidi"/>
          <w:color w:val="FF0000"/>
          <w:sz w:val="26"/>
          <w:szCs w:val="26"/>
        </w:rPr>
      </w:pPr>
      <w:r w:rsidRPr="00C0093A">
        <w:rPr>
          <w:rFonts w:eastAsiaTheme="minorHAnsi"/>
          <w:color w:val="000000" w:themeColor="text1"/>
          <w:sz w:val="26"/>
          <w:szCs w:val="26"/>
          <w:lang w:eastAsia="en-US"/>
        </w:rPr>
        <w:t>При всей значимости поддержки из областного бюджета налоговые и неналоговые доходы – это основа для баланса местного бюджета</w:t>
      </w:r>
      <w:r w:rsidRPr="00C0093A">
        <w:rPr>
          <w:rFonts w:cstheme="minorBidi"/>
          <w:color w:val="0070C0"/>
          <w:sz w:val="26"/>
          <w:szCs w:val="26"/>
        </w:rPr>
        <w:t xml:space="preserve">. </w:t>
      </w:r>
    </w:p>
    <w:p w:rsidR="004E6473" w:rsidRPr="00C0093A" w:rsidRDefault="004E6473" w:rsidP="00EB4005">
      <w:pPr>
        <w:ind w:firstLine="709"/>
        <w:jc w:val="both"/>
        <w:rPr>
          <w:rFonts w:eastAsiaTheme="minorHAnsi"/>
          <w:sz w:val="26"/>
          <w:szCs w:val="26"/>
          <w:lang w:eastAsia="en-US"/>
        </w:rPr>
      </w:pPr>
      <w:r w:rsidRPr="00C0093A">
        <w:rPr>
          <w:rFonts w:eastAsiaTheme="minorHAnsi"/>
          <w:color w:val="000000" w:themeColor="text1"/>
          <w:sz w:val="26"/>
          <w:szCs w:val="26"/>
          <w:lang w:eastAsia="en-US"/>
        </w:rPr>
        <w:t xml:space="preserve">Налоговые и неналоговые доходы в 2022 году составили 704 151 тыс. рублей, это совокупный рост почти на 53 процента к 2021 году, при этом налоговые доходы, растут менее динамично – 12 процентов, при росте неналоговых доходов более чем в 2 раза. Рост неналоговых доходов 2022 года обусловлен погашением задолженности прошлых лет доходов от аренды земли - </w:t>
      </w:r>
      <w:r w:rsidRPr="00C0093A">
        <w:rPr>
          <w:rFonts w:eastAsiaTheme="minorHAnsi"/>
          <w:sz w:val="26"/>
          <w:szCs w:val="26"/>
          <w:lang w:eastAsia="en-US"/>
        </w:rPr>
        <w:t xml:space="preserve">148,5 </w:t>
      </w:r>
      <w:r w:rsidR="000D0F11">
        <w:rPr>
          <w:rFonts w:eastAsiaTheme="minorHAnsi"/>
          <w:sz w:val="26"/>
          <w:szCs w:val="26"/>
          <w:lang w:eastAsia="en-US"/>
        </w:rPr>
        <w:t>млн.</w:t>
      </w:r>
      <w:r w:rsidRPr="00C0093A">
        <w:rPr>
          <w:rFonts w:eastAsiaTheme="minorHAnsi"/>
          <w:sz w:val="26"/>
          <w:szCs w:val="26"/>
          <w:lang w:eastAsia="en-US"/>
        </w:rPr>
        <w:t xml:space="preserve"> рублей. </w:t>
      </w:r>
    </w:p>
    <w:p w:rsidR="004E6473" w:rsidRDefault="004E6473" w:rsidP="00EB4005">
      <w:pPr>
        <w:ind w:firstLine="709"/>
        <w:jc w:val="both"/>
        <w:rPr>
          <w:rFonts w:eastAsiaTheme="minorHAnsi"/>
          <w:sz w:val="26"/>
          <w:szCs w:val="26"/>
          <w:lang w:eastAsia="en-US"/>
        </w:rPr>
      </w:pPr>
      <w:r w:rsidRPr="00C0093A">
        <w:rPr>
          <w:rFonts w:eastAsiaTheme="minorHAnsi"/>
          <w:sz w:val="26"/>
          <w:szCs w:val="26"/>
          <w:lang w:eastAsia="en-US"/>
        </w:rPr>
        <w:t>Фактическая динамика исполнения доходов бюджета округа за последние три года характеризуется следующими показателями.</w:t>
      </w:r>
    </w:p>
    <w:p w:rsidR="0009344C" w:rsidRPr="00132D0B" w:rsidRDefault="0009344C" w:rsidP="00132D0B">
      <w:pPr>
        <w:ind w:firstLine="567"/>
        <w:jc w:val="right"/>
        <w:rPr>
          <w:i/>
        </w:rPr>
      </w:pPr>
      <w:r w:rsidRPr="00740FA6">
        <w:rPr>
          <w:i/>
        </w:rPr>
        <w:t>Таблица №</w:t>
      </w:r>
      <w:r>
        <w:rPr>
          <w:i/>
        </w:rPr>
        <w:t xml:space="preserve"> 3</w:t>
      </w:r>
      <w:r w:rsidR="004B6C79">
        <w:rPr>
          <w:i/>
        </w:rPr>
        <w:t>5</w:t>
      </w:r>
    </w:p>
    <w:p w:rsidR="004E6473" w:rsidRPr="00C0093A" w:rsidRDefault="004E6473" w:rsidP="00132D0B">
      <w:pPr>
        <w:tabs>
          <w:tab w:val="left" w:pos="709"/>
          <w:tab w:val="left" w:pos="851"/>
        </w:tabs>
        <w:ind w:firstLine="709"/>
        <w:jc w:val="center"/>
        <w:rPr>
          <w:rFonts w:eastAsiaTheme="minorHAnsi"/>
          <w:sz w:val="22"/>
          <w:szCs w:val="22"/>
          <w:lang w:eastAsia="en-US"/>
        </w:rPr>
      </w:pPr>
      <w:r w:rsidRPr="00C0093A">
        <w:rPr>
          <w:rFonts w:eastAsiaTheme="minorHAnsi"/>
          <w:sz w:val="22"/>
          <w:szCs w:val="22"/>
          <w:lang w:eastAsia="en-US"/>
        </w:rPr>
        <w:t xml:space="preserve">                                                                                                                                                     тыс. руб.</w:t>
      </w:r>
    </w:p>
    <w:tbl>
      <w:tblPr>
        <w:tblStyle w:val="a3"/>
        <w:tblW w:w="10206" w:type="dxa"/>
        <w:tblInd w:w="279" w:type="dxa"/>
        <w:tblLook w:val="04A0"/>
      </w:tblPr>
      <w:tblGrid>
        <w:gridCol w:w="3283"/>
        <w:gridCol w:w="1792"/>
        <w:gridCol w:w="1791"/>
        <w:gridCol w:w="1548"/>
        <w:gridCol w:w="1792"/>
      </w:tblGrid>
      <w:tr w:rsidR="004E6473" w:rsidRPr="00C0093A" w:rsidTr="0078107B">
        <w:tc>
          <w:tcPr>
            <w:tcW w:w="3402" w:type="dxa"/>
          </w:tcPr>
          <w:p w:rsidR="004E6473" w:rsidRPr="00C0093A" w:rsidRDefault="004E6473" w:rsidP="0078107B">
            <w:pPr>
              <w:ind w:left="426" w:right="191"/>
              <w:jc w:val="center"/>
              <w:rPr>
                <w:rFonts w:eastAsiaTheme="minorHAnsi"/>
                <w:b/>
                <w:color w:val="000000" w:themeColor="text1"/>
                <w:lang w:eastAsia="en-US"/>
              </w:rPr>
            </w:pPr>
            <w:r w:rsidRPr="00C0093A">
              <w:rPr>
                <w:rFonts w:eastAsiaTheme="minorHAnsi"/>
                <w:b/>
                <w:color w:val="000000" w:themeColor="text1"/>
                <w:lang w:eastAsia="en-US"/>
              </w:rPr>
              <w:t>Наименование</w:t>
            </w:r>
          </w:p>
        </w:tc>
        <w:tc>
          <w:tcPr>
            <w:tcW w:w="1843" w:type="dxa"/>
          </w:tcPr>
          <w:p w:rsidR="004E6473" w:rsidRPr="00C0093A" w:rsidRDefault="004E6473" w:rsidP="004352CD">
            <w:pPr>
              <w:ind w:left="426" w:right="191"/>
              <w:jc w:val="center"/>
              <w:rPr>
                <w:rFonts w:eastAsiaTheme="minorHAnsi"/>
                <w:b/>
                <w:noProof/>
                <w:color w:val="000000" w:themeColor="text1"/>
              </w:rPr>
            </w:pPr>
            <w:r w:rsidRPr="00C0093A">
              <w:rPr>
                <w:rFonts w:eastAsiaTheme="minorHAnsi"/>
                <w:b/>
                <w:noProof/>
                <w:color w:val="000000" w:themeColor="text1"/>
              </w:rPr>
              <w:t>2019</w:t>
            </w:r>
            <w:r w:rsidR="00EB4005">
              <w:rPr>
                <w:rFonts w:eastAsiaTheme="minorHAnsi"/>
                <w:b/>
                <w:noProof/>
                <w:color w:val="000000" w:themeColor="text1"/>
              </w:rPr>
              <w:t>г.</w:t>
            </w:r>
          </w:p>
        </w:tc>
        <w:tc>
          <w:tcPr>
            <w:tcW w:w="1842" w:type="dxa"/>
          </w:tcPr>
          <w:p w:rsidR="004E6473" w:rsidRPr="00C0093A" w:rsidRDefault="004E6473" w:rsidP="004352CD">
            <w:pPr>
              <w:ind w:left="426" w:right="191"/>
              <w:jc w:val="center"/>
              <w:rPr>
                <w:rFonts w:eastAsiaTheme="minorHAnsi"/>
                <w:b/>
                <w:noProof/>
                <w:color w:val="000000" w:themeColor="text1"/>
              </w:rPr>
            </w:pPr>
            <w:r w:rsidRPr="00C0093A">
              <w:rPr>
                <w:rFonts w:eastAsiaTheme="minorHAnsi"/>
                <w:b/>
                <w:noProof/>
                <w:color w:val="000000" w:themeColor="text1"/>
              </w:rPr>
              <w:t>2020</w:t>
            </w:r>
            <w:r w:rsidR="00EB4005">
              <w:rPr>
                <w:rFonts w:eastAsiaTheme="minorHAnsi"/>
                <w:b/>
                <w:noProof/>
                <w:color w:val="000000" w:themeColor="text1"/>
              </w:rPr>
              <w:t>г.</w:t>
            </w:r>
          </w:p>
        </w:tc>
        <w:tc>
          <w:tcPr>
            <w:tcW w:w="1276" w:type="dxa"/>
          </w:tcPr>
          <w:p w:rsidR="004E6473" w:rsidRPr="00C0093A" w:rsidRDefault="004E6473" w:rsidP="004352CD">
            <w:pPr>
              <w:tabs>
                <w:tab w:val="left" w:pos="181"/>
              </w:tabs>
              <w:ind w:left="426" w:right="191"/>
              <w:jc w:val="center"/>
              <w:rPr>
                <w:rFonts w:eastAsiaTheme="minorHAnsi"/>
                <w:b/>
                <w:noProof/>
                <w:color w:val="000000" w:themeColor="text1"/>
              </w:rPr>
            </w:pPr>
            <w:r w:rsidRPr="00C0093A">
              <w:rPr>
                <w:rFonts w:eastAsiaTheme="minorHAnsi"/>
                <w:b/>
                <w:noProof/>
                <w:color w:val="000000" w:themeColor="text1"/>
              </w:rPr>
              <w:t>2021</w:t>
            </w:r>
            <w:r w:rsidR="00EB4005">
              <w:rPr>
                <w:rFonts w:eastAsiaTheme="minorHAnsi"/>
                <w:b/>
                <w:noProof/>
                <w:color w:val="000000" w:themeColor="text1"/>
              </w:rPr>
              <w:t>г.</w:t>
            </w:r>
          </w:p>
        </w:tc>
        <w:tc>
          <w:tcPr>
            <w:tcW w:w="1843" w:type="dxa"/>
          </w:tcPr>
          <w:p w:rsidR="004E6473" w:rsidRPr="00C0093A" w:rsidRDefault="004E6473" w:rsidP="004352CD">
            <w:pPr>
              <w:tabs>
                <w:tab w:val="left" w:pos="181"/>
              </w:tabs>
              <w:ind w:left="426" w:right="191"/>
              <w:jc w:val="center"/>
              <w:rPr>
                <w:rFonts w:eastAsiaTheme="minorHAnsi"/>
                <w:b/>
                <w:noProof/>
                <w:color w:val="000000" w:themeColor="text1"/>
              </w:rPr>
            </w:pPr>
            <w:r w:rsidRPr="00C0093A">
              <w:rPr>
                <w:rFonts w:eastAsiaTheme="minorHAnsi"/>
                <w:b/>
                <w:noProof/>
                <w:color w:val="000000" w:themeColor="text1"/>
              </w:rPr>
              <w:t>2022</w:t>
            </w:r>
            <w:r w:rsidR="00EB4005">
              <w:rPr>
                <w:rFonts w:eastAsiaTheme="minorHAnsi"/>
                <w:b/>
                <w:noProof/>
                <w:color w:val="000000" w:themeColor="text1"/>
              </w:rPr>
              <w:t>г.</w:t>
            </w:r>
          </w:p>
        </w:tc>
      </w:tr>
      <w:tr w:rsidR="004E6473" w:rsidRPr="00C0093A" w:rsidTr="0078107B">
        <w:trPr>
          <w:trHeight w:val="446"/>
        </w:trPr>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b/>
                <w:color w:val="000000" w:themeColor="text1"/>
                <w:lang w:eastAsia="en-US"/>
              </w:rPr>
              <w:t>Налоговые доходы</w:t>
            </w:r>
          </w:p>
        </w:tc>
        <w:tc>
          <w:tcPr>
            <w:tcW w:w="1843" w:type="dxa"/>
          </w:tcPr>
          <w:p w:rsidR="004E6473" w:rsidRPr="00C0093A" w:rsidRDefault="004E6473" w:rsidP="0078107B">
            <w:pPr>
              <w:ind w:left="426" w:right="191"/>
              <w:jc w:val="center"/>
              <w:rPr>
                <w:rFonts w:eastAsiaTheme="minorHAnsi"/>
                <w:b/>
                <w:color w:val="000000" w:themeColor="text1"/>
                <w:lang w:eastAsia="en-US"/>
              </w:rPr>
            </w:pPr>
            <w:r w:rsidRPr="00C0093A">
              <w:rPr>
                <w:rFonts w:eastAsiaTheme="minorHAnsi"/>
                <w:b/>
                <w:color w:val="000000" w:themeColor="text1"/>
                <w:lang w:eastAsia="en-US"/>
              </w:rPr>
              <w:t>218 266</w:t>
            </w:r>
          </w:p>
        </w:tc>
        <w:tc>
          <w:tcPr>
            <w:tcW w:w="1842" w:type="dxa"/>
          </w:tcPr>
          <w:p w:rsidR="004E6473" w:rsidRPr="00C0093A" w:rsidRDefault="004E6473" w:rsidP="0078107B">
            <w:pPr>
              <w:ind w:left="426" w:right="191"/>
              <w:jc w:val="center"/>
              <w:rPr>
                <w:rFonts w:eastAsiaTheme="minorHAnsi"/>
                <w:b/>
                <w:color w:val="000000" w:themeColor="text1"/>
                <w:lang w:eastAsia="en-US"/>
              </w:rPr>
            </w:pPr>
            <w:r w:rsidRPr="00C0093A">
              <w:rPr>
                <w:rFonts w:eastAsiaTheme="minorHAnsi"/>
                <w:b/>
                <w:color w:val="000000" w:themeColor="text1"/>
                <w:lang w:eastAsia="en-US"/>
              </w:rPr>
              <w:t>231 615</w:t>
            </w:r>
          </w:p>
        </w:tc>
        <w:tc>
          <w:tcPr>
            <w:tcW w:w="1276" w:type="dxa"/>
          </w:tcPr>
          <w:p w:rsidR="004E6473" w:rsidRPr="00C0093A" w:rsidRDefault="004E6473" w:rsidP="0078107B">
            <w:pPr>
              <w:tabs>
                <w:tab w:val="left" w:pos="181"/>
              </w:tabs>
              <w:ind w:left="426" w:right="191"/>
              <w:jc w:val="center"/>
              <w:rPr>
                <w:rFonts w:eastAsiaTheme="minorHAnsi"/>
                <w:b/>
                <w:color w:val="000000" w:themeColor="text1"/>
                <w:lang w:eastAsia="en-US"/>
              </w:rPr>
            </w:pPr>
            <w:r w:rsidRPr="00C0093A">
              <w:rPr>
                <w:rFonts w:eastAsiaTheme="minorHAnsi"/>
                <w:b/>
                <w:color w:val="000000" w:themeColor="text1"/>
                <w:lang w:eastAsia="en-US"/>
              </w:rPr>
              <w:t>309 966</w:t>
            </w:r>
          </w:p>
        </w:tc>
        <w:tc>
          <w:tcPr>
            <w:tcW w:w="1843" w:type="dxa"/>
          </w:tcPr>
          <w:p w:rsidR="004E6473" w:rsidRPr="00C0093A" w:rsidRDefault="004E6473" w:rsidP="0078107B">
            <w:pPr>
              <w:tabs>
                <w:tab w:val="left" w:pos="181"/>
              </w:tabs>
              <w:ind w:left="426" w:right="191"/>
              <w:jc w:val="center"/>
              <w:rPr>
                <w:rFonts w:eastAsiaTheme="minorHAnsi"/>
                <w:b/>
                <w:color w:val="000000" w:themeColor="text1"/>
                <w:lang w:eastAsia="en-US"/>
              </w:rPr>
            </w:pPr>
            <w:r w:rsidRPr="00C0093A">
              <w:rPr>
                <w:rFonts w:eastAsiaTheme="minorHAnsi"/>
                <w:b/>
                <w:color w:val="000000" w:themeColor="text1"/>
                <w:lang w:eastAsia="en-US"/>
              </w:rPr>
              <w:t>347 420</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Налог на доходы физических лиц</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110 910</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107 655</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132 124</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168 724</w:t>
            </w:r>
          </w:p>
        </w:tc>
      </w:tr>
      <w:tr w:rsidR="004E6473" w:rsidRPr="00C0093A" w:rsidTr="0078107B">
        <w:tc>
          <w:tcPr>
            <w:tcW w:w="3402" w:type="dxa"/>
          </w:tcPr>
          <w:p w:rsidR="004E6473" w:rsidRPr="00C0093A" w:rsidRDefault="004E6473" w:rsidP="0078107B">
            <w:pPr>
              <w:ind w:left="426" w:right="191"/>
              <w:rPr>
                <w:rFonts w:eastAsiaTheme="minorHAnsi"/>
                <w:color w:val="000000" w:themeColor="text1"/>
                <w:lang w:eastAsia="en-US"/>
              </w:rPr>
            </w:pPr>
            <w:r w:rsidRPr="00C0093A">
              <w:rPr>
                <w:rFonts w:eastAsiaTheme="minorHAnsi"/>
                <w:color w:val="000000" w:themeColor="text1"/>
                <w:lang w:eastAsia="en-US"/>
              </w:rPr>
              <w:lastRenderedPageBreak/>
              <w:t xml:space="preserve">     Акцизы</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6 212</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5 794</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6 759</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8 082</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Налоги на совокупный доход</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38 406</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39 031</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69 821</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66 326</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Налоги на имущество</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58 663</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74 477</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97 013</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99 060</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Госпошлина</w:t>
            </w:r>
          </w:p>
        </w:tc>
        <w:tc>
          <w:tcPr>
            <w:tcW w:w="1843" w:type="dxa"/>
          </w:tcPr>
          <w:p w:rsidR="004E6473" w:rsidRPr="00C0093A" w:rsidRDefault="004E6473" w:rsidP="0078107B">
            <w:pPr>
              <w:ind w:left="426" w:right="191"/>
              <w:jc w:val="center"/>
              <w:rPr>
                <w:rFonts w:eastAsiaTheme="minorHAnsi"/>
                <w:bCs/>
                <w:noProof/>
                <w:color w:val="000000" w:themeColor="text1"/>
              </w:rPr>
            </w:pPr>
            <w:r w:rsidRPr="00C0093A">
              <w:rPr>
                <w:rFonts w:eastAsiaTheme="minorHAnsi"/>
                <w:bCs/>
                <w:noProof/>
                <w:color w:val="000000" w:themeColor="text1"/>
              </w:rPr>
              <w:t>4 075</w:t>
            </w:r>
          </w:p>
        </w:tc>
        <w:tc>
          <w:tcPr>
            <w:tcW w:w="1842" w:type="dxa"/>
          </w:tcPr>
          <w:p w:rsidR="004E6473" w:rsidRPr="00C0093A" w:rsidRDefault="004E6473" w:rsidP="0078107B">
            <w:pPr>
              <w:ind w:left="426" w:right="191"/>
              <w:jc w:val="center"/>
              <w:rPr>
                <w:rFonts w:eastAsiaTheme="minorHAnsi"/>
                <w:bCs/>
                <w:noProof/>
                <w:color w:val="000000" w:themeColor="text1"/>
              </w:rPr>
            </w:pPr>
            <w:r w:rsidRPr="00C0093A">
              <w:rPr>
                <w:rFonts w:eastAsiaTheme="minorHAnsi"/>
                <w:bCs/>
                <w:noProof/>
                <w:color w:val="000000" w:themeColor="text1"/>
              </w:rPr>
              <w:t>4 535</w:t>
            </w:r>
          </w:p>
        </w:tc>
        <w:tc>
          <w:tcPr>
            <w:tcW w:w="1276" w:type="dxa"/>
          </w:tcPr>
          <w:p w:rsidR="004E6473" w:rsidRPr="00C0093A" w:rsidRDefault="004E6473" w:rsidP="0078107B">
            <w:pPr>
              <w:tabs>
                <w:tab w:val="left" w:pos="181"/>
              </w:tabs>
              <w:ind w:left="426" w:right="191"/>
              <w:jc w:val="center"/>
              <w:rPr>
                <w:rFonts w:eastAsiaTheme="minorHAnsi"/>
                <w:bCs/>
                <w:noProof/>
                <w:color w:val="000000" w:themeColor="text1"/>
              </w:rPr>
            </w:pPr>
            <w:r w:rsidRPr="00C0093A">
              <w:rPr>
                <w:rFonts w:eastAsiaTheme="minorHAnsi"/>
                <w:bCs/>
                <w:noProof/>
                <w:color w:val="000000" w:themeColor="text1"/>
              </w:rPr>
              <w:t>4 378</w:t>
            </w:r>
          </w:p>
        </w:tc>
        <w:tc>
          <w:tcPr>
            <w:tcW w:w="1843" w:type="dxa"/>
          </w:tcPr>
          <w:p w:rsidR="004E6473" w:rsidRPr="00C0093A" w:rsidRDefault="004E6473" w:rsidP="0078107B">
            <w:pPr>
              <w:tabs>
                <w:tab w:val="left" w:pos="181"/>
              </w:tabs>
              <w:ind w:left="426" w:right="191"/>
              <w:jc w:val="center"/>
              <w:rPr>
                <w:rFonts w:eastAsiaTheme="minorHAnsi"/>
                <w:bCs/>
                <w:noProof/>
                <w:color w:val="000000" w:themeColor="text1"/>
              </w:rPr>
            </w:pPr>
            <w:r w:rsidRPr="00C0093A">
              <w:rPr>
                <w:rFonts w:eastAsiaTheme="minorHAnsi"/>
                <w:bCs/>
                <w:noProof/>
                <w:color w:val="000000" w:themeColor="text1"/>
              </w:rPr>
              <w:t>5 156</w:t>
            </w:r>
          </w:p>
        </w:tc>
      </w:tr>
      <w:tr w:rsidR="004E6473" w:rsidRPr="00C0093A" w:rsidTr="0078107B">
        <w:tc>
          <w:tcPr>
            <w:tcW w:w="3402" w:type="dxa"/>
          </w:tcPr>
          <w:p w:rsidR="004E6473" w:rsidRPr="00C0093A" w:rsidRDefault="004E6473" w:rsidP="0078107B">
            <w:pPr>
              <w:ind w:left="426" w:right="191"/>
              <w:rPr>
                <w:rFonts w:eastAsiaTheme="minorHAnsi"/>
                <w:color w:val="000000" w:themeColor="text1"/>
                <w:lang w:eastAsia="en-US"/>
              </w:rPr>
            </w:pPr>
            <w:r w:rsidRPr="00C0093A">
              <w:rPr>
                <w:rFonts w:eastAsiaTheme="minorHAnsi"/>
                <w:color w:val="000000" w:themeColor="text1"/>
                <w:lang w:eastAsia="en-US"/>
              </w:rPr>
              <w:t xml:space="preserve">     Задолженность по отмененным</w:t>
            </w:r>
          </w:p>
        </w:tc>
        <w:tc>
          <w:tcPr>
            <w:tcW w:w="1843" w:type="dxa"/>
          </w:tcPr>
          <w:p w:rsidR="004E6473" w:rsidRPr="00C0093A" w:rsidRDefault="004E6473" w:rsidP="0078107B">
            <w:pPr>
              <w:ind w:left="426" w:right="191"/>
              <w:jc w:val="center"/>
              <w:rPr>
                <w:rFonts w:eastAsiaTheme="minorHAnsi"/>
                <w:bCs/>
                <w:noProof/>
                <w:color w:val="000000" w:themeColor="text1"/>
              </w:rPr>
            </w:pPr>
            <w:r w:rsidRPr="00C0093A">
              <w:rPr>
                <w:rFonts w:eastAsiaTheme="minorHAnsi"/>
                <w:bCs/>
                <w:noProof/>
                <w:color w:val="000000" w:themeColor="text1"/>
              </w:rPr>
              <w:t>0</w:t>
            </w:r>
          </w:p>
        </w:tc>
        <w:tc>
          <w:tcPr>
            <w:tcW w:w="1842" w:type="dxa"/>
          </w:tcPr>
          <w:p w:rsidR="004E6473" w:rsidRPr="00C0093A" w:rsidRDefault="004E6473" w:rsidP="0078107B">
            <w:pPr>
              <w:ind w:left="426" w:right="191"/>
              <w:jc w:val="center"/>
              <w:rPr>
                <w:rFonts w:eastAsiaTheme="minorHAnsi"/>
                <w:bCs/>
                <w:noProof/>
                <w:color w:val="000000" w:themeColor="text1"/>
              </w:rPr>
            </w:pPr>
            <w:r w:rsidRPr="00C0093A">
              <w:rPr>
                <w:rFonts w:eastAsiaTheme="minorHAnsi"/>
                <w:bCs/>
                <w:noProof/>
                <w:color w:val="000000" w:themeColor="text1"/>
              </w:rPr>
              <w:t>123</w:t>
            </w:r>
          </w:p>
        </w:tc>
        <w:tc>
          <w:tcPr>
            <w:tcW w:w="1276" w:type="dxa"/>
          </w:tcPr>
          <w:p w:rsidR="004E6473" w:rsidRPr="00C0093A" w:rsidRDefault="004E6473" w:rsidP="0078107B">
            <w:pPr>
              <w:tabs>
                <w:tab w:val="left" w:pos="181"/>
              </w:tabs>
              <w:ind w:left="426" w:right="191"/>
              <w:jc w:val="center"/>
              <w:rPr>
                <w:rFonts w:eastAsiaTheme="minorHAnsi"/>
                <w:bCs/>
                <w:noProof/>
                <w:color w:val="000000" w:themeColor="text1"/>
              </w:rPr>
            </w:pPr>
            <w:r w:rsidRPr="00C0093A">
              <w:rPr>
                <w:rFonts w:eastAsiaTheme="minorHAnsi"/>
                <w:bCs/>
                <w:noProof/>
                <w:color w:val="000000" w:themeColor="text1"/>
              </w:rPr>
              <w:t>-129</w:t>
            </w:r>
          </w:p>
        </w:tc>
        <w:tc>
          <w:tcPr>
            <w:tcW w:w="1843" w:type="dxa"/>
          </w:tcPr>
          <w:p w:rsidR="004E6473" w:rsidRPr="00C0093A" w:rsidRDefault="004E6473" w:rsidP="0078107B">
            <w:pPr>
              <w:tabs>
                <w:tab w:val="left" w:pos="181"/>
              </w:tabs>
              <w:ind w:left="426" w:right="191"/>
              <w:jc w:val="center"/>
              <w:rPr>
                <w:rFonts w:eastAsiaTheme="minorHAnsi"/>
                <w:bCs/>
                <w:noProof/>
                <w:color w:val="000000" w:themeColor="text1"/>
              </w:rPr>
            </w:pPr>
            <w:r w:rsidRPr="00C0093A">
              <w:rPr>
                <w:rFonts w:eastAsiaTheme="minorHAnsi"/>
                <w:bCs/>
                <w:noProof/>
                <w:color w:val="000000" w:themeColor="text1"/>
              </w:rPr>
              <w:t>72</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b/>
                <w:color w:val="000000" w:themeColor="text1"/>
                <w:lang w:eastAsia="en-US"/>
              </w:rPr>
              <w:t>Неналоговые доходы</w:t>
            </w:r>
          </w:p>
        </w:tc>
        <w:tc>
          <w:tcPr>
            <w:tcW w:w="1843" w:type="dxa"/>
          </w:tcPr>
          <w:p w:rsidR="004E6473" w:rsidRPr="00C0093A" w:rsidRDefault="004E6473" w:rsidP="0078107B">
            <w:pPr>
              <w:ind w:left="426" w:right="191"/>
              <w:jc w:val="center"/>
              <w:rPr>
                <w:rFonts w:eastAsiaTheme="minorHAnsi"/>
                <w:b/>
                <w:color w:val="000000" w:themeColor="text1"/>
                <w:lang w:eastAsia="en-US"/>
              </w:rPr>
            </w:pPr>
            <w:r w:rsidRPr="00C0093A">
              <w:rPr>
                <w:rFonts w:eastAsiaTheme="minorHAnsi"/>
                <w:b/>
                <w:color w:val="000000" w:themeColor="text1"/>
                <w:lang w:eastAsia="en-US"/>
              </w:rPr>
              <w:t>154 915</w:t>
            </w:r>
          </w:p>
        </w:tc>
        <w:tc>
          <w:tcPr>
            <w:tcW w:w="1842" w:type="dxa"/>
          </w:tcPr>
          <w:p w:rsidR="004E6473" w:rsidRPr="00C0093A" w:rsidRDefault="004E6473" w:rsidP="0078107B">
            <w:pPr>
              <w:ind w:left="426" w:right="191"/>
              <w:jc w:val="center"/>
              <w:rPr>
                <w:rFonts w:eastAsiaTheme="minorHAnsi"/>
                <w:b/>
                <w:color w:val="000000" w:themeColor="text1"/>
                <w:lang w:eastAsia="en-US"/>
              </w:rPr>
            </w:pPr>
            <w:r w:rsidRPr="00C0093A">
              <w:rPr>
                <w:rFonts w:eastAsiaTheme="minorHAnsi"/>
                <w:b/>
                <w:color w:val="000000" w:themeColor="text1"/>
                <w:lang w:eastAsia="en-US"/>
              </w:rPr>
              <w:t>142 598</w:t>
            </w:r>
          </w:p>
        </w:tc>
        <w:tc>
          <w:tcPr>
            <w:tcW w:w="1276" w:type="dxa"/>
          </w:tcPr>
          <w:p w:rsidR="004E6473" w:rsidRPr="00C0093A" w:rsidRDefault="004E6473" w:rsidP="0078107B">
            <w:pPr>
              <w:tabs>
                <w:tab w:val="left" w:pos="181"/>
              </w:tabs>
              <w:ind w:left="426" w:right="191"/>
              <w:jc w:val="center"/>
              <w:rPr>
                <w:rFonts w:eastAsiaTheme="minorHAnsi"/>
                <w:b/>
                <w:color w:val="000000" w:themeColor="text1"/>
                <w:lang w:eastAsia="en-US"/>
              </w:rPr>
            </w:pPr>
            <w:r w:rsidRPr="00C0093A">
              <w:rPr>
                <w:rFonts w:eastAsiaTheme="minorHAnsi"/>
                <w:b/>
                <w:color w:val="000000" w:themeColor="text1"/>
                <w:lang w:eastAsia="en-US"/>
              </w:rPr>
              <w:t>150 762</w:t>
            </w:r>
          </w:p>
        </w:tc>
        <w:tc>
          <w:tcPr>
            <w:tcW w:w="1843" w:type="dxa"/>
          </w:tcPr>
          <w:p w:rsidR="004E6473" w:rsidRPr="00C0093A" w:rsidRDefault="004E6473" w:rsidP="0078107B">
            <w:pPr>
              <w:tabs>
                <w:tab w:val="left" w:pos="181"/>
              </w:tabs>
              <w:ind w:left="426" w:right="191"/>
              <w:jc w:val="center"/>
              <w:rPr>
                <w:rFonts w:eastAsiaTheme="minorHAnsi"/>
                <w:b/>
                <w:color w:val="000000" w:themeColor="text1"/>
                <w:lang w:eastAsia="en-US"/>
              </w:rPr>
            </w:pPr>
            <w:r w:rsidRPr="00C0093A">
              <w:rPr>
                <w:rFonts w:eastAsiaTheme="minorHAnsi"/>
                <w:b/>
                <w:color w:val="000000" w:themeColor="text1"/>
                <w:lang w:eastAsia="en-US"/>
              </w:rPr>
              <w:t>356 731</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Доходы, получаемые в виде арендной платы земли</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99 699</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112 463</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123 993</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269 779</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Доходы от продажи земельных участков</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1 026</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12 809</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9 426</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17 359</w:t>
            </w:r>
          </w:p>
        </w:tc>
      </w:tr>
      <w:tr w:rsidR="004E6473" w:rsidRPr="00C0093A" w:rsidTr="0078107B">
        <w:tc>
          <w:tcPr>
            <w:tcW w:w="3402" w:type="dxa"/>
          </w:tcPr>
          <w:p w:rsidR="004E6473" w:rsidRPr="00C0093A" w:rsidRDefault="004E6473" w:rsidP="0078107B">
            <w:pPr>
              <w:ind w:left="426" w:right="191"/>
              <w:rPr>
                <w:rFonts w:eastAsiaTheme="minorHAnsi"/>
                <w:color w:val="000000" w:themeColor="text1"/>
                <w:lang w:eastAsia="en-US"/>
              </w:rPr>
            </w:pPr>
            <w:r w:rsidRPr="00C0093A">
              <w:rPr>
                <w:rFonts w:eastAsiaTheme="minorHAnsi"/>
                <w:color w:val="000000" w:themeColor="text1"/>
                <w:lang w:eastAsia="en-US"/>
              </w:rPr>
              <w:t xml:space="preserve">     Доходы от сдачи в аренду имущества</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1 640</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1 171</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1 314</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2 202</w:t>
            </w:r>
          </w:p>
        </w:tc>
      </w:tr>
      <w:tr w:rsidR="004E6473" w:rsidRPr="00C0093A" w:rsidTr="0078107B">
        <w:tc>
          <w:tcPr>
            <w:tcW w:w="3402" w:type="dxa"/>
          </w:tcPr>
          <w:p w:rsidR="004E6473" w:rsidRPr="00C0093A" w:rsidRDefault="004E6473" w:rsidP="0078107B">
            <w:pPr>
              <w:ind w:left="426" w:right="191"/>
              <w:rPr>
                <w:rFonts w:eastAsiaTheme="minorHAnsi"/>
                <w:color w:val="000000" w:themeColor="text1"/>
                <w:lang w:eastAsia="en-US"/>
              </w:rPr>
            </w:pPr>
            <w:r w:rsidRPr="00C0093A">
              <w:rPr>
                <w:rFonts w:eastAsiaTheme="minorHAnsi"/>
                <w:color w:val="000000" w:themeColor="text1"/>
                <w:lang w:eastAsia="en-US"/>
              </w:rPr>
              <w:t xml:space="preserve">     Платежи от государственных и муниципальных унитарных предприятий</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890</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995</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1 177</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2 141</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Доходы от реализации иного имущества</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304</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273</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266</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23 638</w:t>
            </w:r>
          </w:p>
        </w:tc>
      </w:tr>
      <w:tr w:rsidR="004E6473" w:rsidRPr="00C0093A" w:rsidTr="0078107B">
        <w:tc>
          <w:tcPr>
            <w:tcW w:w="3402" w:type="dxa"/>
          </w:tcPr>
          <w:p w:rsidR="004E6473" w:rsidRPr="00C0093A" w:rsidRDefault="004E6473" w:rsidP="0078107B">
            <w:pPr>
              <w:ind w:left="426" w:right="191"/>
              <w:rPr>
                <w:rFonts w:eastAsiaTheme="minorHAnsi"/>
                <w:color w:val="000000" w:themeColor="text1"/>
                <w:lang w:eastAsia="en-US"/>
              </w:rPr>
            </w:pPr>
            <w:r w:rsidRPr="00C0093A">
              <w:rPr>
                <w:rFonts w:eastAsiaTheme="minorHAnsi"/>
                <w:color w:val="000000" w:themeColor="text1"/>
                <w:lang w:eastAsia="en-US"/>
              </w:rPr>
              <w:t xml:space="preserve">     Прочие доходы от использования имущества</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2 778</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3 574</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3 582</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2 635</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Штрафы, санкции, возмещение ущерба</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8 225</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6 111</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4 137</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6 223</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Доходы, от оказания платных услуг</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197</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167</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1 743</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2 444</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lang w:eastAsia="en-US"/>
              </w:rPr>
            </w:pPr>
            <w:r w:rsidRPr="00C0093A">
              <w:rPr>
                <w:rFonts w:eastAsiaTheme="minorHAnsi"/>
                <w:color w:val="000000" w:themeColor="text1"/>
                <w:lang w:eastAsia="en-US"/>
              </w:rPr>
              <w:t xml:space="preserve">    Прочие неналоговые доходы</w:t>
            </w:r>
          </w:p>
        </w:tc>
        <w:tc>
          <w:tcPr>
            <w:tcW w:w="1843"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40 156</w:t>
            </w:r>
          </w:p>
        </w:tc>
        <w:tc>
          <w:tcPr>
            <w:tcW w:w="1842" w:type="dxa"/>
          </w:tcPr>
          <w:p w:rsidR="004E6473" w:rsidRPr="00C0093A" w:rsidRDefault="004E6473" w:rsidP="0078107B">
            <w:pPr>
              <w:ind w:left="426" w:right="191"/>
              <w:jc w:val="center"/>
              <w:rPr>
                <w:rFonts w:eastAsiaTheme="minorHAnsi"/>
                <w:color w:val="000000" w:themeColor="text1"/>
                <w:lang w:eastAsia="en-US"/>
              </w:rPr>
            </w:pPr>
            <w:r w:rsidRPr="00C0093A">
              <w:rPr>
                <w:rFonts w:eastAsiaTheme="minorHAnsi"/>
                <w:color w:val="000000" w:themeColor="text1"/>
                <w:lang w:eastAsia="en-US"/>
              </w:rPr>
              <w:t>5 035</w:t>
            </w:r>
          </w:p>
        </w:tc>
        <w:tc>
          <w:tcPr>
            <w:tcW w:w="1276"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5 124</w:t>
            </w:r>
          </w:p>
        </w:tc>
        <w:tc>
          <w:tcPr>
            <w:tcW w:w="1843" w:type="dxa"/>
          </w:tcPr>
          <w:p w:rsidR="004E6473" w:rsidRPr="00C0093A" w:rsidRDefault="004E6473" w:rsidP="0078107B">
            <w:pPr>
              <w:tabs>
                <w:tab w:val="left" w:pos="181"/>
              </w:tabs>
              <w:ind w:left="426" w:right="191"/>
              <w:jc w:val="center"/>
              <w:rPr>
                <w:rFonts w:eastAsiaTheme="minorHAnsi"/>
                <w:color w:val="000000" w:themeColor="text1"/>
                <w:lang w:eastAsia="en-US"/>
              </w:rPr>
            </w:pPr>
            <w:r w:rsidRPr="00C0093A">
              <w:rPr>
                <w:rFonts w:eastAsiaTheme="minorHAnsi"/>
                <w:color w:val="000000" w:themeColor="text1"/>
                <w:lang w:eastAsia="en-US"/>
              </w:rPr>
              <w:t>30 310</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u w:val="single"/>
                <w:lang w:eastAsia="en-US"/>
              </w:rPr>
            </w:pPr>
            <w:r w:rsidRPr="00C0093A">
              <w:rPr>
                <w:rFonts w:eastAsiaTheme="minorHAnsi"/>
                <w:b/>
                <w:color w:val="000000" w:themeColor="text1"/>
                <w:u w:val="single"/>
                <w:lang w:eastAsia="en-US"/>
              </w:rPr>
              <w:t xml:space="preserve">Итого налоговые и неналоговые </w:t>
            </w:r>
          </w:p>
        </w:tc>
        <w:tc>
          <w:tcPr>
            <w:tcW w:w="1843" w:type="dxa"/>
          </w:tcPr>
          <w:p w:rsidR="004E6473" w:rsidRPr="00C0093A" w:rsidRDefault="004E6473" w:rsidP="0078107B">
            <w:pPr>
              <w:ind w:left="426" w:right="191"/>
              <w:jc w:val="center"/>
              <w:rPr>
                <w:rFonts w:eastAsiaTheme="minorHAnsi"/>
                <w:b/>
                <w:noProof/>
                <w:color w:val="000000" w:themeColor="text1"/>
                <w:u w:val="single"/>
              </w:rPr>
            </w:pPr>
            <w:r w:rsidRPr="00C0093A">
              <w:rPr>
                <w:rFonts w:eastAsiaTheme="minorHAnsi"/>
                <w:b/>
                <w:noProof/>
                <w:color w:val="000000" w:themeColor="text1"/>
                <w:u w:val="single"/>
              </w:rPr>
              <w:t>373 181</w:t>
            </w:r>
          </w:p>
        </w:tc>
        <w:tc>
          <w:tcPr>
            <w:tcW w:w="1842" w:type="dxa"/>
          </w:tcPr>
          <w:p w:rsidR="004E6473" w:rsidRPr="00C0093A" w:rsidRDefault="004E6473" w:rsidP="0078107B">
            <w:pPr>
              <w:ind w:left="426" w:right="191"/>
              <w:jc w:val="center"/>
              <w:rPr>
                <w:rFonts w:eastAsiaTheme="minorHAnsi"/>
                <w:b/>
                <w:noProof/>
                <w:color w:val="000000" w:themeColor="text1"/>
                <w:u w:val="single"/>
              </w:rPr>
            </w:pPr>
            <w:r w:rsidRPr="00C0093A">
              <w:rPr>
                <w:rFonts w:eastAsiaTheme="minorHAnsi"/>
                <w:b/>
                <w:noProof/>
                <w:color w:val="000000" w:themeColor="text1"/>
                <w:u w:val="single"/>
              </w:rPr>
              <w:t>374 213</w:t>
            </w:r>
          </w:p>
        </w:tc>
        <w:tc>
          <w:tcPr>
            <w:tcW w:w="1276" w:type="dxa"/>
          </w:tcPr>
          <w:p w:rsidR="004E6473" w:rsidRPr="00C0093A" w:rsidRDefault="004E6473" w:rsidP="0078107B">
            <w:pPr>
              <w:tabs>
                <w:tab w:val="left" w:pos="181"/>
              </w:tabs>
              <w:ind w:left="426" w:right="191"/>
              <w:jc w:val="center"/>
              <w:rPr>
                <w:rFonts w:eastAsiaTheme="minorHAnsi"/>
                <w:b/>
                <w:noProof/>
                <w:color w:val="000000" w:themeColor="text1"/>
                <w:u w:val="single"/>
              </w:rPr>
            </w:pPr>
            <w:r w:rsidRPr="00C0093A">
              <w:rPr>
                <w:rFonts w:eastAsiaTheme="minorHAnsi"/>
                <w:b/>
                <w:noProof/>
                <w:color w:val="000000" w:themeColor="text1"/>
                <w:u w:val="single"/>
              </w:rPr>
              <w:t>460 728</w:t>
            </w:r>
          </w:p>
        </w:tc>
        <w:tc>
          <w:tcPr>
            <w:tcW w:w="1843" w:type="dxa"/>
          </w:tcPr>
          <w:p w:rsidR="004E6473" w:rsidRPr="00C0093A" w:rsidRDefault="004E6473" w:rsidP="0078107B">
            <w:pPr>
              <w:tabs>
                <w:tab w:val="left" w:pos="181"/>
              </w:tabs>
              <w:ind w:left="426" w:right="191"/>
              <w:jc w:val="center"/>
              <w:rPr>
                <w:rFonts w:eastAsiaTheme="minorHAnsi"/>
                <w:b/>
                <w:noProof/>
                <w:color w:val="000000" w:themeColor="text1"/>
                <w:u w:val="single"/>
              </w:rPr>
            </w:pPr>
            <w:r w:rsidRPr="00C0093A">
              <w:rPr>
                <w:rFonts w:eastAsiaTheme="minorHAnsi"/>
                <w:b/>
                <w:noProof/>
                <w:color w:val="000000" w:themeColor="text1"/>
                <w:u w:val="single"/>
              </w:rPr>
              <w:t>704 151</w:t>
            </w:r>
          </w:p>
        </w:tc>
      </w:tr>
      <w:tr w:rsidR="004E6473" w:rsidRPr="00C0093A" w:rsidTr="0078107B">
        <w:tc>
          <w:tcPr>
            <w:tcW w:w="3402" w:type="dxa"/>
          </w:tcPr>
          <w:p w:rsidR="004E6473" w:rsidRPr="00C0093A" w:rsidRDefault="004E6473" w:rsidP="0078107B">
            <w:pPr>
              <w:ind w:left="426" w:right="191"/>
              <w:rPr>
                <w:rFonts w:eastAsiaTheme="minorHAnsi"/>
                <w:bCs/>
                <w:color w:val="000000" w:themeColor="text1"/>
                <w:u w:val="single"/>
                <w:lang w:eastAsia="en-US"/>
              </w:rPr>
            </w:pPr>
            <w:r w:rsidRPr="00C0093A">
              <w:rPr>
                <w:rFonts w:eastAsiaTheme="minorHAnsi"/>
                <w:bCs/>
                <w:color w:val="000000" w:themeColor="text1"/>
                <w:u w:val="single"/>
                <w:lang w:eastAsia="en-US"/>
              </w:rPr>
              <w:t>Безвозмездные поступления</w:t>
            </w:r>
          </w:p>
        </w:tc>
        <w:tc>
          <w:tcPr>
            <w:tcW w:w="1843" w:type="dxa"/>
          </w:tcPr>
          <w:p w:rsidR="004E6473" w:rsidRPr="00C0093A" w:rsidRDefault="004E6473" w:rsidP="0078107B">
            <w:pPr>
              <w:ind w:left="426" w:right="191"/>
              <w:jc w:val="center"/>
              <w:rPr>
                <w:rFonts w:eastAsiaTheme="minorHAnsi"/>
                <w:bCs/>
                <w:noProof/>
                <w:color w:val="000000" w:themeColor="text1"/>
                <w:u w:val="single"/>
              </w:rPr>
            </w:pPr>
            <w:r w:rsidRPr="00C0093A">
              <w:rPr>
                <w:rFonts w:eastAsiaTheme="minorHAnsi"/>
                <w:bCs/>
                <w:noProof/>
                <w:color w:val="000000" w:themeColor="text1"/>
                <w:u w:val="single"/>
              </w:rPr>
              <w:t>795 073</w:t>
            </w:r>
          </w:p>
        </w:tc>
        <w:tc>
          <w:tcPr>
            <w:tcW w:w="1842" w:type="dxa"/>
          </w:tcPr>
          <w:p w:rsidR="004E6473" w:rsidRPr="00C0093A" w:rsidRDefault="004E6473" w:rsidP="0078107B">
            <w:pPr>
              <w:ind w:left="426" w:right="191"/>
              <w:jc w:val="center"/>
              <w:rPr>
                <w:rFonts w:eastAsiaTheme="minorHAnsi"/>
                <w:bCs/>
                <w:noProof/>
                <w:color w:val="000000" w:themeColor="text1"/>
                <w:u w:val="single"/>
              </w:rPr>
            </w:pPr>
            <w:r w:rsidRPr="00C0093A">
              <w:rPr>
                <w:rFonts w:eastAsiaTheme="minorHAnsi"/>
                <w:bCs/>
                <w:noProof/>
                <w:color w:val="000000" w:themeColor="text1"/>
                <w:u w:val="single"/>
              </w:rPr>
              <w:t>1 239 153</w:t>
            </w:r>
          </w:p>
        </w:tc>
        <w:tc>
          <w:tcPr>
            <w:tcW w:w="1276" w:type="dxa"/>
          </w:tcPr>
          <w:p w:rsidR="004E6473" w:rsidRPr="00C0093A" w:rsidRDefault="004E6473" w:rsidP="0078107B">
            <w:pPr>
              <w:tabs>
                <w:tab w:val="left" w:pos="181"/>
              </w:tabs>
              <w:ind w:left="426" w:right="191"/>
              <w:jc w:val="center"/>
              <w:rPr>
                <w:rFonts w:eastAsiaTheme="minorHAnsi"/>
                <w:bCs/>
                <w:noProof/>
                <w:color w:val="000000" w:themeColor="text1"/>
                <w:u w:val="single"/>
              </w:rPr>
            </w:pPr>
            <w:r w:rsidRPr="00C0093A">
              <w:rPr>
                <w:rFonts w:eastAsiaTheme="minorHAnsi"/>
                <w:bCs/>
                <w:noProof/>
                <w:color w:val="000000" w:themeColor="text1"/>
                <w:u w:val="single"/>
              </w:rPr>
              <w:t>434 953</w:t>
            </w:r>
          </w:p>
        </w:tc>
        <w:tc>
          <w:tcPr>
            <w:tcW w:w="1843" w:type="dxa"/>
          </w:tcPr>
          <w:p w:rsidR="004E6473" w:rsidRPr="00C0093A" w:rsidRDefault="004E6473" w:rsidP="0078107B">
            <w:pPr>
              <w:tabs>
                <w:tab w:val="left" w:pos="181"/>
              </w:tabs>
              <w:ind w:left="426" w:right="191"/>
              <w:jc w:val="center"/>
              <w:rPr>
                <w:rFonts w:eastAsiaTheme="minorHAnsi"/>
                <w:bCs/>
                <w:noProof/>
                <w:color w:val="000000" w:themeColor="text1"/>
                <w:u w:val="single"/>
              </w:rPr>
            </w:pPr>
            <w:r w:rsidRPr="00C0093A">
              <w:rPr>
                <w:rFonts w:eastAsiaTheme="minorHAnsi"/>
                <w:bCs/>
                <w:noProof/>
                <w:color w:val="000000" w:themeColor="text1"/>
                <w:u w:val="single"/>
              </w:rPr>
              <w:t>477 417</w:t>
            </w:r>
          </w:p>
        </w:tc>
      </w:tr>
      <w:tr w:rsidR="004E6473" w:rsidRPr="00C0093A" w:rsidTr="0078107B">
        <w:tc>
          <w:tcPr>
            <w:tcW w:w="3402" w:type="dxa"/>
          </w:tcPr>
          <w:p w:rsidR="004E6473" w:rsidRPr="00C0093A" w:rsidRDefault="004E6473" w:rsidP="0078107B">
            <w:pPr>
              <w:ind w:left="426" w:right="191"/>
              <w:rPr>
                <w:rFonts w:eastAsiaTheme="minorHAnsi"/>
                <w:b/>
                <w:color w:val="000000" w:themeColor="text1"/>
                <w:u w:val="single"/>
                <w:lang w:eastAsia="en-US"/>
              </w:rPr>
            </w:pPr>
            <w:r w:rsidRPr="00C0093A">
              <w:rPr>
                <w:rFonts w:eastAsiaTheme="minorHAnsi"/>
                <w:b/>
                <w:color w:val="000000" w:themeColor="text1"/>
                <w:u w:val="single"/>
                <w:lang w:eastAsia="en-US"/>
              </w:rPr>
              <w:t>Всего:</w:t>
            </w:r>
          </w:p>
        </w:tc>
        <w:tc>
          <w:tcPr>
            <w:tcW w:w="1843" w:type="dxa"/>
          </w:tcPr>
          <w:p w:rsidR="004E6473" w:rsidRPr="00C0093A" w:rsidRDefault="004E6473" w:rsidP="0078107B">
            <w:pPr>
              <w:ind w:left="426" w:right="191"/>
              <w:jc w:val="center"/>
              <w:rPr>
                <w:rFonts w:eastAsiaTheme="minorHAnsi"/>
                <w:b/>
                <w:noProof/>
                <w:color w:val="000000" w:themeColor="text1"/>
                <w:u w:val="single"/>
              </w:rPr>
            </w:pPr>
            <w:r w:rsidRPr="00C0093A">
              <w:rPr>
                <w:rFonts w:eastAsiaTheme="minorHAnsi"/>
                <w:b/>
                <w:noProof/>
                <w:color w:val="000000" w:themeColor="text1"/>
                <w:u w:val="single"/>
              </w:rPr>
              <w:t>1 168 254</w:t>
            </w:r>
          </w:p>
        </w:tc>
        <w:tc>
          <w:tcPr>
            <w:tcW w:w="1842" w:type="dxa"/>
          </w:tcPr>
          <w:p w:rsidR="004E6473" w:rsidRPr="00C0093A" w:rsidRDefault="004E6473" w:rsidP="0078107B">
            <w:pPr>
              <w:ind w:left="426" w:right="191"/>
              <w:jc w:val="center"/>
              <w:rPr>
                <w:rFonts w:eastAsiaTheme="minorHAnsi"/>
                <w:b/>
                <w:noProof/>
                <w:color w:val="000000" w:themeColor="text1"/>
                <w:u w:val="single"/>
              </w:rPr>
            </w:pPr>
            <w:r w:rsidRPr="00C0093A">
              <w:rPr>
                <w:rFonts w:eastAsiaTheme="minorHAnsi"/>
                <w:b/>
                <w:noProof/>
                <w:color w:val="000000" w:themeColor="text1"/>
                <w:u w:val="single"/>
              </w:rPr>
              <w:t>1 613 366</w:t>
            </w:r>
          </w:p>
        </w:tc>
        <w:tc>
          <w:tcPr>
            <w:tcW w:w="1276" w:type="dxa"/>
          </w:tcPr>
          <w:p w:rsidR="004E6473" w:rsidRPr="00C0093A" w:rsidRDefault="004E6473" w:rsidP="0078107B">
            <w:pPr>
              <w:tabs>
                <w:tab w:val="left" w:pos="181"/>
              </w:tabs>
              <w:ind w:left="426" w:right="191"/>
              <w:jc w:val="center"/>
              <w:rPr>
                <w:rFonts w:eastAsiaTheme="minorHAnsi"/>
                <w:b/>
                <w:noProof/>
                <w:color w:val="000000" w:themeColor="text1"/>
                <w:u w:val="single"/>
              </w:rPr>
            </w:pPr>
            <w:r w:rsidRPr="00C0093A">
              <w:rPr>
                <w:rFonts w:eastAsiaTheme="minorHAnsi"/>
                <w:b/>
                <w:noProof/>
                <w:color w:val="000000" w:themeColor="text1"/>
                <w:u w:val="single"/>
              </w:rPr>
              <w:t>895 681</w:t>
            </w:r>
          </w:p>
        </w:tc>
        <w:tc>
          <w:tcPr>
            <w:tcW w:w="1843" w:type="dxa"/>
          </w:tcPr>
          <w:p w:rsidR="004E6473" w:rsidRPr="00C0093A" w:rsidRDefault="004E6473" w:rsidP="0078107B">
            <w:pPr>
              <w:tabs>
                <w:tab w:val="left" w:pos="181"/>
              </w:tabs>
              <w:ind w:left="426" w:right="191"/>
              <w:jc w:val="center"/>
              <w:rPr>
                <w:rFonts w:eastAsiaTheme="minorHAnsi"/>
                <w:b/>
                <w:noProof/>
                <w:color w:val="000000" w:themeColor="text1"/>
                <w:u w:val="single"/>
              </w:rPr>
            </w:pPr>
            <w:r w:rsidRPr="00C0093A">
              <w:rPr>
                <w:rFonts w:eastAsiaTheme="minorHAnsi"/>
                <w:b/>
                <w:noProof/>
                <w:color w:val="000000" w:themeColor="text1"/>
                <w:u w:val="single"/>
              </w:rPr>
              <w:t>1 181 568</w:t>
            </w:r>
          </w:p>
        </w:tc>
      </w:tr>
    </w:tbl>
    <w:p w:rsidR="004E6473" w:rsidRPr="00C0093A" w:rsidRDefault="004E6473" w:rsidP="004E6473">
      <w:pPr>
        <w:ind w:left="426" w:right="191"/>
        <w:jc w:val="both"/>
        <w:rPr>
          <w:sz w:val="28"/>
          <w:szCs w:val="28"/>
        </w:rPr>
      </w:pPr>
      <w:r w:rsidRPr="00C0093A">
        <w:rPr>
          <w:sz w:val="28"/>
          <w:szCs w:val="28"/>
        </w:rPr>
        <w:t xml:space="preserve">          </w:t>
      </w:r>
    </w:p>
    <w:p w:rsidR="004E6473" w:rsidRPr="00C0093A" w:rsidRDefault="004E6473" w:rsidP="00EB4005">
      <w:pPr>
        <w:ind w:firstLine="709"/>
        <w:jc w:val="both"/>
        <w:rPr>
          <w:rFonts w:eastAsiaTheme="minorHAnsi" w:cstheme="minorBidi"/>
          <w:b/>
          <w:color w:val="000000" w:themeColor="text1"/>
          <w:sz w:val="26"/>
          <w:szCs w:val="26"/>
          <w:lang w:eastAsia="en-US"/>
        </w:rPr>
      </w:pPr>
      <w:r w:rsidRPr="00C0093A">
        <w:rPr>
          <w:rFonts w:eastAsiaTheme="minorHAnsi"/>
          <w:color w:val="000000"/>
          <w:sz w:val="26"/>
          <w:szCs w:val="26"/>
          <w:lang w:eastAsia="en-US"/>
        </w:rPr>
        <w:t>В абсолютном выражении налоговые доходы в 2022 году превысили поступления предыдущего года на 37 454 тыс. рублей, а неналоговые на 205 969 тыс. рублей.</w:t>
      </w:r>
      <w:r w:rsidRPr="00C0093A">
        <w:rPr>
          <w:rFonts w:eastAsiaTheme="minorHAnsi" w:cstheme="minorBidi"/>
          <w:b/>
          <w:color w:val="000000" w:themeColor="text1"/>
          <w:sz w:val="26"/>
          <w:szCs w:val="26"/>
          <w:lang w:eastAsia="en-US"/>
        </w:rPr>
        <w:t xml:space="preserve"> </w:t>
      </w:r>
    </w:p>
    <w:p w:rsidR="004E6473" w:rsidRPr="00C0093A" w:rsidRDefault="004E6473" w:rsidP="00EB4005">
      <w:pPr>
        <w:widowControl w:val="0"/>
        <w:tabs>
          <w:tab w:val="left" w:pos="709"/>
        </w:tabs>
        <w:ind w:firstLine="709"/>
        <w:jc w:val="both"/>
        <w:rPr>
          <w:color w:val="000000" w:themeColor="text1"/>
          <w:sz w:val="26"/>
          <w:szCs w:val="26"/>
        </w:rPr>
      </w:pPr>
      <w:r w:rsidRPr="00C0093A">
        <w:rPr>
          <w:b/>
          <w:color w:val="000000" w:themeColor="text1"/>
          <w:sz w:val="26"/>
          <w:szCs w:val="26"/>
        </w:rPr>
        <w:t>Безвозмездные поступления</w:t>
      </w:r>
      <w:r w:rsidRPr="00C0093A">
        <w:rPr>
          <w:color w:val="000000" w:themeColor="text1"/>
          <w:sz w:val="26"/>
          <w:szCs w:val="26"/>
        </w:rPr>
        <w:t xml:space="preserve"> в бюджет округа поступили в размере 477 417 тыс. рублей, или 99,5 % к плановым назначениям и 109% к уровню 2021 года, из них субсидии на капитальные вложения в объекты муниципальной собственности 227 398 тыс. рублей.</w:t>
      </w:r>
    </w:p>
    <w:p w:rsidR="004E6473" w:rsidRPr="00C0093A" w:rsidRDefault="004E6473" w:rsidP="00EB4005">
      <w:pPr>
        <w:ind w:firstLine="709"/>
        <w:jc w:val="both"/>
        <w:rPr>
          <w:color w:val="000000" w:themeColor="text1"/>
          <w:sz w:val="26"/>
          <w:szCs w:val="26"/>
        </w:rPr>
      </w:pPr>
      <w:r w:rsidRPr="00C0093A">
        <w:rPr>
          <w:color w:val="000000" w:themeColor="text1"/>
          <w:sz w:val="26"/>
          <w:szCs w:val="26"/>
        </w:rPr>
        <w:t>Финансирование субсидий из областного бюджета осуществлялось по фактической потребности, в соответствии с принятыми расходными и денежными обязательствами.</w:t>
      </w:r>
    </w:p>
    <w:p w:rsidR="004E6473" w:rsidRPr="00C0093A" w:rsidRDefault="004E6473" w:rsidP="00EB4005">
      <w:pPr>
        <w:tabs>
          <w:tab w:val="left" w:pos="567"/>
          <w:tab w:val="left" w:pos="709"/>
        </w:tabs>
        <w:autoSpaceDE w:val="0"/>
        <w:autoSpaceDN w:val="0"/>
        <w:adjustRightInd w:val="0"/>
        <w:ind w:firstLine="709"/>
        <w:jc w:val="both"/>
        <w:rPr>
          <w:rFonts w:eastAsiaTheme="minorHAnsi"/>
          <w:color w:val="000000"/>
          <w:sz w:val="26"/>
          <w:szCs w:val="26"/>
          <w:lang w:eastAsia="en-US"/>
        </w:rPr>
      </w:pPr>
      <w:r w:rsidRPr="00C0093A">
        <w:rPr>
          <w:rFonts w:eastAsiaTheme="minorHAnsi"/>
          <w:color w:val="000000"/>
          <w:sz w:val="26"/>
          <w:szCs w:val="26"/>
          <w:lang w:eastAsia="en-US"/>
        </w:rPr>
        <w:t xml:space="preserve">Укрепление доходной базы бюджета позволило в 2022 году повысить степень участия средств бюджета округа, в первую очередь, </w:t>
      </w:r>
      <w:r w:rsidRPr="00C0093A">
        <w:rPr>
          <w:rFonts w:eastAsiaTheme="minorHAnsi"/>
          <w:sz w:val="26"/>
          <w:szCs w:val="26"/>
          <w:lang w:eastAsia="en-US"/>
        </w:rPr>
        <w:t>в улучшении состояния дорожного хозяйства, повышении надежности работы инженерных систем жизнеобеспечения округа, укреплении материально</w:t>
      </w:r>
      <w:r w:rsidRPr="00C0093A">
        <w:rPr>
          <w:rFonts w:eastAsiaTheme="minorHAnsi"/>
          <w:color w:val="000000"/>
          <w:sz w:val="26"/>
          <w:szCs w:val="26"/>
          <w:lang w:eastAsia="en-US"/>
        </w:rPr>
        <w:t>-технического состояния объектов социально-культурной сферы.</w:t>
      </w:r>
    </w:p>
    <w:p w:rsidR="004E6473" w:rsidRPr="00C0093A" w:rsidRDefault="004E6473" w:rsidP="00EB4005">
      <w:pPr>
        <w:ind w:firstLine="709"/>
        <w:jc w:val="both"/>
        <w:rPr>
          <w:color w:val="000000" w:themeColor="text1"/>
          <w:sz w:val="26"/>
          <w:szCs w:val="26"/>
        </w:rPr>
      </w:pPr>
      <w:r w:rsidRPr="00C0093A">
        <w:rPr>
          <w:b/>
          <w:sz w:val="26"/>
          <w:szCs w:val="26"/>
        </w:rPr>
        <w:t>Кассовое исполнение расходов</w:t>
      </w:r>
      <w:r w:rsidRPr="00C0093A">
        <w:rPr>
          <w:color w:val="000000" w:themeColor="text1"/>
          <w:sz w:val="26"/>
          <w:szCs w:val="26"/>
        </w:rPr>
        <w:t xml:space="preserve"> бюджета округа в 2022 году составило 1 210 159 тыс. рублей, или 96,3% к уточненной бюджетной росписи и 144,6% к уровню 2021 года.</w:t>
      </w:r>
    </w:p>
    <w:p w:rsidR="004E6473" w:rsidRPr="00C0093A" w:rsidRDefault="004E6473" w:rsidP="00EB4005">
      <w:pPr>
        <w:tabs>
          <w:tab w:val="left" w:pos="0"/>
          <w:tab w:val="left" w:pos="709"/>
        </w:tabs>
        <w:ind w:firstLine="709"/>
        <w:jc w:val="both"/>
        <w:rPr>
          <w:rFonts w:eastAsiaTheme="minorHAnsi"/>
          <w:sz w:val="26"/>
          <w:szCs w:val="26"/>
          <w:lang w:eastAsia="en-US"/>
        </w:rPr>
      </w:pPr>
      <w:r w:rsidRPr="00C0093A">
        <w:rPr>
          <w:rFonts w:eastAsiaTheme="minorHAnsi"/>
          <w:sz w:val="26"/>
          <w:szCs w:val="26"/>
          <w:lang w:eastAsia="en-US"/>
        </w:rPr>
        <w:lastRenderedPageBreak/>
        <w:t xml:space="preserve">Наибольший удельный вес в структуре расходов бюджета в прошедшем году по-прежнему занимали расходы на образование, национальную экономику, жилищно-коммунальное хозяйство и решение общегосударственных вопросов. </w:t>
      </w:r>
    </w:p>
    <w:p w:rsidR="004E6473" w:rsidRPr="00C0093A" w:rsidRDefault="004E6473" w:rsidP="00EB4005">
      <w:pPr>
        <w:tabs>
          <w:tab w:val="left" w:pos="426"/>
        </w:tabs>
        <w:ind w:firstLine="709"/>
        <w:jc w:val="both"/>
        <w:rPr>
          <w:rFonts w:eastAsiaTheme="minorHAnsi"/>
          <w:kern w:val="2"/>
          <w:sz w:val="26"/>
          <w:szCs w:val="26"/>
          <w:lang w:eastAsia="en-US"/>
        </w:rPr>
      </w:pPr>
      <w:r w:rsidRPr="00C0093A">
        <w:rPr>
          <w:rFonts w:eastAsiaTheme="minorHAnsi"/>
          <w:kern w:val="2"/>
          <w:sz w:val="26"/>
          <w:szCs w:val="26"/>
          <w:lang w:eastAsia="en-US"/>
        </w:rPr>
        <w:t xml:space="preserve">Расходы бюджета округа по </w:t>
      </w:r>
      <w:r w:rsidRPr="00C0093A">
        <w:rPr>
          <w:rFonts w:eastAsiaTheme="minorHAnsi"/>
          <w:b/>
          <w:kern w:val="2"/>
          <w:sz w:val="26"/>
          <w:szCs w:val="26"/>
          <w:lang w:eastAsia="en-US"/>
        </w:rPr>
        <w:t>функциональному разрезу</w:t>
      </w:r>
      <w:r w:rsidRPr="00C0093A">
        <w:rPr>
          <w:rFonts w:eastAsiaTheme="minorHAnsi"/>
          <w:kern w:val="2"/>
          <w:sz w:val="26"/>
          <w:szCs w:val="26"/>
          <w:lang w:eastAsia="en-US"/>
        </w:rPr>
        <w:t xml:space="preserve"> распределились следующим образом.</w:t>
      </w:r>
    </w:p>
    <w:p w:rsidR="004E6473" w:rsidRPr="00C0093A" w:rsidRDefault="004E6473" w:rsidP="00EB4005">
      <w:pPr>
        <w:tabs>
          <w:tab w:val="left" w:pos="426"/>
        </w:tabs>
        <w:autoSpaceDE w:val="0"/>
        <w:autoSpaceDN w:val="0"/>
        <w:adjustRightInd w:val="0"/>
        <w:ind w:firstLine="709"/>
        <w:jc w:val="both"/>
        <w:rPr>
          <w:rFonts w:eastAsiaTheme="minorHAnsi"/>
          <w:kern w:val="2"/>
          <w:sz w:val="26"/>
          <w:szCs w:val="26"/>
          <w:lang w:eastAsia="en-US"/>
        </w:rPr>
      </w:pPr>
      <w:r w:rsidRPr="00C0093A">
        <w:rPr>
          <w:rFonts w:eastAsiaTheme="minorHAnsi"/>
          <w:kern w:val="2"/>
          <w:sz w:val="26"/>
          <w:szCs w:val="26"/>
          <w:lang w:eastAsia="en-US"/>
        </w:rPr>
        <w:t xml:space="preserve">Финансирование социально ориентированных отраслей составило 62 % в общем объеме расходов. </w:t>
      </w:r>
      <w:bookmarkStart w:id="58" w:name="_Hlk95746925"/>
      <w:r w:rsidRPr="00C0093A">
        <w:rPr>
          <w:rFonts w:eastAsiaTheme="minorHAnsi"/>
          <w:kern w:val="2"/>
          <w:sz w:val="26"/>
          <w:szCs w:val="26"/>
          <w:lang w:eastAsia="en-US"/>
        </w:rPr>
        <w:t xml:space="preserve">             </w:t>
      </w:r>
    </w:p>
    <w:p w:rsidR="0009344C" w:rsidRDefault="0009344C" w:rsidP="0009344C">
      <w:pPr>
        <w:ind w:firstLine="567"/>
        <w:jc w:val="right"/>
        <w:rPr>
          <w:i/>
        </w:rPr>
      </w:pPr>
      <w:r w:rsidRPr="00740FA6">
        <w:rPr>
          <w:i/>
        </w:rPr>
        <w:t>Таблица №</w:t>
      </w:r>
      <w:r>
        <w:rPr>
          <w:i/>
        </w:rPr>
        <w:t xml:space="preserve"> 3</w:t>
      </w:r>
      <w:r w:rsidR="004B6C79">
        <w:rPr>
          <w:i/>
        </w:rPr>
        <w:t>6</w:t>
      </w:r>
    </w:p>
    <w:p w:rsidR="004E6473" w:rsidRPr="00C0093A" w:rsidRDefault="004E6473" w:rsidP="004E6473">
      <w:pPr>
        <w:tabs>
          <w:tab w:val="left" w:pos="426"/>
        </w:tabs>
        <w:autoSpaceDE w:val="0"/>
        <w:autoSpaceDN w:val="0"/>
        <w:adjustRightInd w:val="0"/>
        <w:ind w:firstLine="708"/>
        <w:jc w:val="right"/>
        <w:rPr>
          <w:rFonts w:eastAsiaTheme="minorHAnsi" w:cstheme="minorBidi"/>
          <w:i/>
          <w:kern w:val="2"/>
          <w:sz w:val="20"/>
          <w:szCs w:val="20"/>
        </w:rPr>
      </w:pPr>
      <w:r w:rsidRPr="00C0093A">
        <w:rPr>
          <w:rFonts w:eastAsiaTheme="minorHAnsi"/>
          <w:kern w:val="2"/>
          <w:sz w:val="28"/>
          <w:szCs w:val="28"/>
          <w:lang w:eastAsia="en-US"/>
        </w:rPr>
        <w:t xml:space="preserve">                                                                   </w:t>
      </w:r>
      <w:r w:rsidRPr="00C0093A">
        <w:rPr>
          <w:rFonts w:eastAsiaTheme="minorHAnsi" w:cstheme="minorBidi"/>
          <w:i/>
          <w:kern w:val="2"/>
          <w:sz w:val="20"/>
          <w:szCs w:val="20"/>
        </w:rPr>
        <w:t xml:space="preserve"> (тыс. рублей)</w:t>
      </w:r>
    </w:p>
    <w:tbl>
      <w:tblPr>
        <w:tblStyle w:val="22"/>
        <w:tblpPr w:leftFromText="180" w:rightFromText="180" w:vertAnchor="text" w:horzAnchor="margin" w:tblpXSpec="center" w:tblpY="298"/>
        <w:tblW w:w="10494" w:type="dxa"/>
        <w:tblLayout w:type="fixed"/>
        <w:tblLook w:val="04A0"/>
      </w:tblPr>
      <w:tblGrid>
        <w:gridCol w:w="2102"/>
        <w:gridCol w:w="1163"/>
        <w:gridCol w:w="1418"/>
        <w:gridCol w:w="992"/>
        <w:gridCol w:w="1276"/>
        <w:gridCol w:w="1134"/>
        <w:gridCol w:w="1275"/>
        <w:gridCol w:w="1134"/>
      </w:tblGrid>
      <w:tr w:rsidR="004E6473" w:rsidRPr="00C0093A" w:rsidTr="0078107B">
        <w:tc>
          <w:tcPr>
            <w:tcW w:w="2102" w:type="dxa"/>
          </w:tcPr>
          <w:bookmarkEnd w:id="58"/>
          <w:p w:rsidR="004E6473" w:rsidRPr="00C0093A" w:rsidRDefault="004E6473" w:rsidP="0078107B">
            <w:pPr>
              <w:autoSpaceDE w:val="0"/>
              <w:autoSpaceDN w:val="0"/>
              <w:adjustRightInd w:val="0"/>
              <w:jc w:val="center"/>
              <w:rPr>
                <w:rFonts w:eastAsiaTheme="minorHAnsi"/>
                <w:b/>
                <w:sz w:val="18"/>
                <w:szCs w:val="18"/>
                <w:lang w:eastAsia="en-US"/>
              </w:rPr>
            </w:pPr>
            <w:r w:rsidRPr="00C0093A">
              <w:rPr>
                <w:rFonts w:eastAsiaTheme="minorHAnsi"/>
                <w:b/>
                <w:sz w:val="18"/>
                <w:szCs w:val="18"/>
                <w:lang w:eastAsia="en-US"/>
              </w:rPr>
              <w:t>Расходы по функциональному разрезу</w:t>
            </w:r>
          </w:p>
        </w:tc>
        <w:tc>
          <w:tcPr>
            <w:tcW w:w="1163" w:type="dxa"/>
          </w:tcPr>
          <w:p w:rsidR="004E6473" w:rsidRPr="00C0093A" w:rsidRDefault="004E6473" w:rsidP="0078107B">
            <w:pPr>
              <w:autoSpaceDE w:val="0"/>
              <w:autoSpaceDN w:val="0"/>
              <w:adjustRightInd w:val="0"/>
              <w:ind w:hanging="224"/>
              <w:jc w:val="center"/>
              <w:rPr>
                <w:rFonts w:eastAsiaTheme="minorHAnsi"/>
                <w:b/>
                <w:sz w:val="18"/>
                <w:szCs w:val="18"/>
                <w:lang w:eastAsia="en-US"/>
              </w:rPr>
            </w:pPr>
            <w:r w:rsidRPr="00C0093A">
              <w:rPr>
                <w:rFonts w:eastAsiaTheme="minorHAnsi"/>
                <w:b/>
                <w:sz w:val="18"/>
                <w:szCs w:val="18"/>
                <w:lang w:eastAsia="en-US"/>
              </w:rPr>
              <w:t>Сумма               2019 года</w:t>
            </w:r>
          </w:p>
        </w:tc>
        <w:tc>
          <w:tcPr>
            <w:tcW w:w="1418" w:type="dxa"/>
          </w:tcPr>
          <w:p w:rsidR="004E6473" w:rsidRPr="00C0093A" w:rsidRDefault="004E6473" w:rsidP="0078107B">
            <w:pPr>
              <w:autoSpaceDE w:val="0"/>
              <w:autoSpaceDN w:val="0"/>
              <w:adjustRightInd w:val="0"/>
              <w:ind w:hanging="224"/>
              <w:jc w:val="center"/>
              <w:rPr>
                <w:rFonts w:eastAsiaTheme="minorHAnsi"/>
                <w:b/>
                <w:sz w:val="18"/>
                <w:szCs w:val="18"/>
                <w:lang w:eastAsia="en-US"/>
              </w:rPr>
            </w:pPr>
            <w:r w:rsidRPr="00C0093A">
              <w:rPr>
                <w:rFonts w:eastAsiaTheme="minorHAnsi"/>
                <w:b/>
                <w:sz w:val="18"/>
                <w:szCs w:val="18"/>
                <w:lang w:eastAsia="en-US"/>
              </w:rPr>
              <w:t>Сумма</w:t>
            </w:r>
          </w:p>
          <w:p w:rsidR="004E6473" w:rsidRPr="00C0093A" w:rsidRDefault="004E6473" w:rsidP="0078107B">
            <w:pPr>
              <w:autoSpaceDE w:val="0"/>
              <w:autoSpaceDN w:val="0"/>
              <w:adjustRightInd w:val="0"/>
              <w:ind w:hanging="224"/>
              <w:jc w:val="center"/>
              <w:rPr>
                <w:rFonts w:eastAsiaTheme="minorHAnsi"/>
                <w:b/>
                <w:sz w:val="18"/>
                <w:szCs w:val="18"/>
                <w:lang w:eastAsia="en-US"/>
              </w:rPr>
            </w:pPr>
            <w:r w:rsidRPr="00C0093A">
              <w:rPr>
                <w:rFonts w:eastAsiaTheme="minorHAnsi"/>
                <w:b/>
                <w:sz w:val="18"/>
                <w:szCs w:val="18"/>
                <w:lang w:eastAsia="en-US"/>
              </w:rPr>
              <w:t>2020 года</w:t>
            </w:r>
          </w:p>
        </w:tc>
        <w:tc>
          <w:tcPr>
            <w:tcW w:w="992" w:type="dxa"/>
          </w:tcPr>
          <w:p w:rsidR="004E6473" w:rsidRPr="00C0093A" w:rsidRDefault="004E6473" w:rsidP="0078107B">
            <w:pPr>
              <w:autoSpaceDE w:val="0"/>
              <w:autoSpaceDN w:val="0"/>
              <w:adjustRightInd w:val="0"/>
              <w:ind w:hanging="76"/>
              <w:rPr>
                <w:rFonts w:eastAsiaTheme="minorHAnsi"/>
                <w:b/>
                <w:sz w:val="18"/>
                <w:szCs w:val="18"/>
                <w:lang w:eastAsia="en-US"/>
              </w:rPr>
            </w:pPr>
            <w:r w:rsidRPr="00C0093A">
              <w:rPr>
                <w:rFonts w:eastAsiaTheme="minorHAnsi"/>
                <w:b/>
                <w:sz w:val="18"/>
                <w:szCs w:val="18"/>
                <w:lang w:eastAsia="en-US"/>
              </w:rPr>
              <w:t>Динамика 2020/2019</w:t>
            </w:r>
          </w:p>
        </w:tc>
        <w:tc>
          <w:tcPr>
            <w:tcW w:w="1276" w:type="dxa"/>
          </w:tcPr>
          <w:p w:rsidR="004E6473" w:rsidRPr="00C0093A" w:rsidRDefault="004E6473" w:rsidP="0078107B">
            <w:pPr>
              <w:autoSpaceDE w:val="0"/>
              <w:autoSpaceDN w:val="0"/>
              <w:adjustRightInd w:val="0"/>
              <w:ind w:hanging="76"/>
              <w:jc w:val="center"/>
              <w:rPr>
                <w:rFonts w:eastAsiaTheme="minorHAnsi"/>
                <w:b/>
                <w:sz w:val="18"/>
                <w:szCs w:val="18"/>
                <w:lang w:eastAsia="en-US"/>
              </w:rPr>
            </w:pPr>
            <w:r w:rsidRPr="00C0093A">
              <w:rPr>
                <w:rFonts w:eastAsiaTheme="minorHAnsi"/>
                <w:b/>
                <w:sz w:val="18"/>
                <w:szCs w:val="18"/>
                <w:lang w:eastAsia="en-US"/>
              </w:rPr>
              <w:t>Сумма 2021 года</w:t>
            </w:r>
          </w:p>
        </w:tc>
        <w:tc>
          <w:tcPr>
            <w:tcW w:w="1134" w:type="dxa"/>
          </w:tcPr>
          <w:p w:rsidR="004E6473" w:rsidRPr="00C0093A" w:rsidRDefault="004E6473" w:rsidP="0078107B">
            <w:pPr>
              <w:autoSpaceDE w:val="0"/>
              <w:autoSpaceDN w:val="0"/>
              <w:adjustRightInd w:val="0"/>
              <w:ind w:hanging="76"/>
              <w:rPr>
                <w:rFonts w:eastAsiaTheme="minorHAnsi"/>
                <w:b/>
                <w:sz w:val="18"/>
                <w:szCs w:val="18"/>
                <w:lang w:eastAsia="en-US"/>
              </w:rPr>
            </w:pPr>
            <w:r w:rsidRPr="00C0093A">
              <w:rPr>
                <w:rFonts w:eastAsiaTheme="minorHAnsi"/>
                <w:b/>
                <w:sz w:val="18"/>
                <w:szCs w:val="18"/>
                <w:lang w:eastAsia="en-US"/>
              </w:rPr>
              <w:t>Динамика 2021/2020</w:t>
            </w:r>
          </w:p>
        </w:tc>
        <w:tc>
          <w:tcPr>
            <w:tcW w:w="1275" w:type="dxa"/>
          </w:tcPr>
          <w:p w:rsidR="004E6473" w:rsidRPr="00C0093A" w:rsidRDefault="004E6473" w:rsidP="0078107B">
            <w:pPr>
              <w:autoSpaceDE w:val="0"/>
              <w:autoSpaceDN w:val="0"/>
              <w:adjustRightInd w:val="0"/>
              <w:ind w:hanging="76"/>
              <w:jc w:val="center"/>
              <w:rPr>
                <w:rFonts w:eastAsiaTheme="minorHAnsi"/>
                <w:b/>
                <w:sz w:val="18"/>
                <w:szCs w:val="18"/>
                <w:lang w:eastAsia="en-US"/>
              </w:rPr>
            </w:pPr>
            <w:r w:rsidRPr="00C0093A">
              <w:rPr>
                <w:rFonts w:eastAsiaTheme="minorHAnsi"/>
                <w:b/>
                <w:sz w:val="18"/>
                <w:szCs w:val="18"/>
                <w:lang w:eastAsia="en-US"/>
              </w:rPr>
              <w:t>Сумма 2022 года</w:t>
            </w:r>
          </w:p>
        </w:tc>
        <w:tc>
          <w:tcPr>
            <w:tcW w:w="1134" w:type="dxa"/>
          </w:tcPr>
          <w:p w:rsidR="004E6473" w:rsidRPr="00C0093A" w:rsidRDefault="004E6473" w:rsidP="0078107B">
            <w:pPr>
              <w:autoSpaceDE w:val="0"/>
              <w:autoSpaceDN w:val="0"/>
              <w:adjustRightInd w:val="0"/>
              <w:ind w:hanging="76"/>
              <w:rPr>
                <w:rFonts w:eastAsiaTheme="minorHAnsi"/>
                <w:b/>
                <w:sz w:val="18"/>
                <w:szCs w:val="18"/>
                <w:lang w:eastAsia="en-US"/>
              </w:rPr>
            </w:pPr>
            <w:r w:rsidRPr="00C0093A">
              <w:rPr>
                <w:rFonts w:eastAsiaTheme="minorHAnsi"/>
                <w:b/>
                <w:sz w:val="18"/>
                <w:szCs w:val="18"/>
                <w:lang w:eastAsia="en-US"/>
              </w:rPr>
              <w:t>Динамика 2022/2021</w:t>
            </w:r>
          </w:p>
        </w:tc>
      </w:tr>
      <w:tr w:rsidR="004E6473" w:rsidRPr="00C0093A" w:rsidTr="0078107B">
        <w:tc>
          <w:tcPr>
            <w:tcW w:w="2102" w:type="dxa"/>
          </w:tcPr>
          <w:p w:rsidR="004E6473" w:rsidRPr="00C0093A" w:rsidRDefault="004E6473" w:rsidP="0078107B">
            <w:pPr>
              <w:autoSpaceDE w:val="0"/>
              <w:autoSpaceDN w:val="0"/>
              <w:adjustRightInd w:val="0"/>
              <w:spacing w:line="288" w:lineRule="auto"/>
              <w:rPr>
                <w:rFonts w:eastAsiaTheme="minorHAnsi"/>
                <w:sz w:val="18"/>
                <w:szCs w:val="18"/>
                <w:lang w:eastAsia="en-US"/>
              </w:rPr>
            </w:pPr>
            <w:r w:rsidRPr="00C0093A">
              <w:rPr>
                <w:rFonts w:eastAsiaTheme="minorHAnsi"/>
                <w:sz w:val="18"/>
                <w:szCs w:val="18"/>
                <w:lang w:eastAsia="en-US"/>
              </w:rPr>
              <w:t>Образование</w:t>
            </w:r>
          </w:p>
        </w:tc>
        <w:tc>
          <w:tcPr>
            <w:tcW w:w="1163" w:type="dxa"/>
          </w:tcPr>
          <w:p w:rsidR="004E6473" w:rsidRPr="00C0093A" w:rsidRDefault="004E6473" w:rsidP="0078107B">
            <w:pPr>
              <w:autoSpaceDE w:val="0"/>
              <w:autoSpaceDN w:val="0"/>
              <w:adjustRightInd w:val="0"/>
              <w:spacing w:line="288" w:lineRule="auto"/>
              <w:ind w:hanging="224"/>
              <w:jc w:val="center"/>
              <w:rPr>
                <w:rFonts w:eastAsiaTheme="minorHAnsi"/>
                <w:bCs/>
                <w:sz w:val="18"/>
                <w:szCs w:val="18"/>
                <w:lang w:eastAsia="en-US"/>
              </w:rPr>
            </w:pPr>
            <w:r w:rsidRPr="00C0093A">
              <w:rPr>
                <w:rFonts w:eastAsiaTheme="minorHAnsi"/>
                <w:bCs/>
                <w:sz w:val="18"/>
                <w:szCs w:val="18"/>
                <w:lang w:eastAsia="en-US"/>
              </w:rPr>
              <w:t>230 261</w:t>
            </w:r>
          </w:p>
        </w:tc>
        <w:tc>
          <w:tcPr>
            <w:tcW w:w="1418" w:type="dxa"/>
          </w:tcPr>
          <w:p w:rsidR="004E6473" w:rsidRPr="00C0093A" w:rsidRDefault="004E6473" w:rsidP="0078107B">
            <w:pPr>
              <w:autoSpaceDE w:val="0"/>
              <w:autoSpaceDN w:val="0"/>
              <w:adjustRightInd w:val="0"/>
              <w:spacing w:line="288" w:lineRule="auto"/>
              <w:ind w:hanging="224"/>
              <w:jc w:val="center"/>
              <w:rPr>
                <w:rFonts w:eastAsiaTheme="minorHAnsi"/>
                <w:bCs/>
                <w:sz w:val="18"/>
                <w:szCs w:val="18"/>
                <w:lang w:eastAsia="en-US"/>
              </w:rPr>
            </w:pPr>
            <w:r w:rsidRPr="00C0093A">
              <w:rPr>
                <w:rFonts w:eastAsiaTheme="minorHAnsi"/>
                <w:bCs/>
                <w:sz w:val="18"/>
                <w:szCs w:val="18"/>
                <w:lang w:eastAsia="en-US"/>
              </w:rPr>
              <w:t>271275</w:t>
            </w:r>
          </w:p>
        </w:tc>
        <w:tc>
          <w:tcPr>
            <w:tcW w:w="992"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117,8%</w:t>
            </w:r>
          </w:p>
        </w:tc>
        <w:tc>
          <w:tcPr>
            <w:tcW w:w="1276" w:type="dxa"/>
          </w:tcPr>
          <w:p w:rsidR="004E6473" w:rsidRPr="00C0093A" w:rsidRDefault="004E6473" w:rsidP="0078107B">
            <w:pPr>
              <w:autoSpaceDE w:val="0"/>
              <w:autoSpaceDN w:val="0"/>
              <w:adjustRightInd w:val="0"/>
              <w:spacing w:line="288" w:lineRule="auto"/>
              <w:ind w:hanging="76"/>
              <w:jc w:val="center"/>
              <w:rPr>
                <w:rFonts w:eastAsiaTheme="minorHAnsi"/>
                <w:b/>
                <w:bCs/>
                <w:sz w:val="18"/>
                <w:szCs w:val="18"/>
                <w:lang w:eastAsia="en-US"/>
              </w:rPr>
            </w:pPr>
            <w:r w:rsidRPr="00C0093A">
              <w:rPr>
                <w:rFonts w:eastAsiaTheme="minorHAnsi"/>
                <w:b/>
                <w:bCs/>
                <w:sz w:val="18"/>
                <w:szCs w:val="18"/>
                <w:lang w:eastAsia="en-US"/>
              </w:rPr>
              <w:t>304 436</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112,2%</w:t>
            </w:r>
          </w:p>
        </w:tc>
        <w:tc>
          <w:tcPr>
            <w:tcW w:w="1275" w:type="dxa"/>
          </w:tcPr>
          <w:p w:rsidR="004E6473" w:rsidRPr="00C0093A" w:rsidRDefault="004E6473" w:rsidP="0078107B">
            <w:pPr>
              <w:autoSpaceDE w:val="0"/>
              <w:autoSpaceDN w:val="0"/>
              <w:adjustRightInd w:val="0"/>
              <w:spacing w:line="288" w:lineRule="auto"/>
              <w:ind w:hanging="76"/>
              <w:jc w:val="center"/>
              <w:rPr>
                <w:rFonts w:eastAsiaTheme="minorHAnsi"/>
                <w:b/>
                <w:sz w:val="18"/>
                <w:szCs w:val="18"/>
                <w:lang w:eastAsia="en-US"/>
              </w:rPr>
            </w:pPr>
            <w:r w:rsidRPr="00C0093A">
              <w:rPr>
                <w:rFonts w:eastAsiaTheme="minorHAnsi"/>
                <w:b/>
                <w:sz w:val="18"/>
                <w:szCs w:val="18"/>
                <w:lang w:eastAsia="en-US"/>
              </w:rPr>
              <w:t>694 141</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227,8%</w:t>
            </w:r>
          </w:p>
        </w:tc>
      </w:tr>
      <w:tr w:rsidR="004E6473" w:rsidRPr="00C0093A" w:rsidTr="0078107B">
        <w:tc>
          <w:tcPr>
            <w:tcW w:w="2102" w:type="dxa"/>
          </w:tcPr>
          <w:p w:rsidR="004E6473" w:rsidRPr="00C0093A" w:rsidRDefault="004E6473" w:rsidP="0078107B">
            <w:pPr>
              <w:autoSpaceDE w:val="0"/>
              <w:autoSpaceDN w:val="0"/>
              <w:adjustRightInd w:val="0"/>
              <w:spacing w:line="288" w:lineRule="auto"/>
              <w:rPr>
                <w:rFonts w:eastAsiaTheme="minorHAnsi"/>
                <w:sz w:val="18"/>
                <w:szCs w:val="18"/>
                <w:lang w:eastAsia="en-US"/>
              </w:rPr>
            </w:pPr>
            <w:r w:rsidRPr="00C0093A">
              <w:rPr>
                <w:rFonts w:eastAsiaTheme="minorHAnsi"/>
                <w:sz w:val="18"/>
                <w:szCs w:val="18"/>
                <w:lang w:eastAsia="en-US"/>
              </w:rPr>
              <w:t>Культура</w:t>
            </w:r>
          </w:p>
        </w:tc>
        <w:tc>
          <w:tcPr>
            <w:tcW w:w="1163" w:type="dxa"/>
          </w:tcPr>
          <w:p w:rsidR="004E6473" w:rsidRPr="00C0093A" w:rsidRDefault="004E6473" w:rsidP="0078107B">
            <w:pPr>
              <w:autoSpaceDE w:val="0"/>
              <w:autoSpaceDN w:val="0"/>
              <w:adjustRightInd w:val="0"/>
              <w:spacing w:line="288" w:lineRule="auto"/>
              <w:ind w:hanging="224"/>
              <w:jc w:val="center"/>
              <w:rPr>
                <w:rFonts w:eastAsiaTheme="minorHAnsi"/>
                <w:bCs/>
                <w:sz w:val="18"/>
                <w:szCs w:val="18"/>
                <w:lang w:eastAsia="en-US"/>
              </w:rPr>
            </w:pPr>
            <w:r w:rsidRPr="00C0093A">
              <w:rPr>
                <w:rFonts w:eastAsiaTheme="minorHAnsi"/>
                <w:bCs/>
                <w:sz w:val="18"/>
                <w:szCs w:val="18"/>
                <w:lang w:eastAsia="en-US"/>
              </w:rPr>
              <w:t>18 718</w:t>
            </w:r>
          </w:p>
        </w:tc>
        <w:tc>
          <w:tcPr>
            <w:tcW w:w="1418" w:type="dxa"/>
          </w:tcPr>
          <w:p w:rsidR="004E6473" w:rsidRPr="00C0093A" w:rsidRDefault="004E6473" w:rsidP="0078107B">
            <w:pPr>
              <w:autoSpaceDE w:val="0"/>
              <w:autoSpaceDN w:val="0"/>
              <w:adjustRightInd w:val="0"/>
              <w:spacing w:line="288" w:lineRule="auto"/>
              <w:ind w:hanging="224"/>
              <w:jc w:val="center"/>
              <w:rPr>
                <w:rFonts w:eastAsiaTheme="minorHAnsi"/>
                <w:bCs/>
                <w:sz w:val="18"/>
                <w:szCs w:val="18"/>
                <w:lang w:eastAsia="en-US"/>
              </w:rPr>
            </w:pPr>
            <w:r w:rsidRPr="00C0093A">
              <w:rPr>
                <w:rFonts w:eastAsiaTheme="minorHAnsi"/>
                <w:bCs/>
                <w:sz w:val="18"/>
                <w:szCs w:val="18"/>
                <w:lang w:eastAsia="en-US"/>
              </w:rPr>
              <w:t>13 320</w:t>
            </w:r>
          </w:p>
        </w:tc>
        <w:tc>
          <w:tcPr>
            <w:tcW w:w="992"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71,2%</w:t>
            </w:r>
          </w:p>
        </w:tc>
        <w:tc>
          <w:tcPr>
            <w:tcW w:w="1276" w:type="dxa"/>
          </w:tcPr>
          <w:p w:rsidR="004E6473" w:rsidRPr="00C0093A" w:rsidRDefault="004E6473" w:rsidP="0078107B">
            <w:pPr>
              <w:autoSpaceDE w:val="0"/>
              <w:autoSpaceDN w:val="0"/>
              <w:adjustRightInd w:val="0"/>
              <w:spacing w:line="288" w:lineRule="auto"/>
              <w:ind w:hanging="76"/>
              <w:jc w:val="center"/>
              <w:rPr>
                <w:rFonts w:eastAsiaTheme="minorHAnsi"/>
                <w:b/>
                <w:bCs/>
                <w:sz w:val="18"/>
                <w:szCs w:val="18"/>
                <w:lang w:eastAsia="en-US"/>
              </w:rPr>
            </w:pPr>
            <w:r w:rsidRPr="00C0093A">
              <w:rPr>
                <w:rFonts w:eastAsiaTheme="minorHAnsi"/>
                <w:b/>
                <w:bCs/>
                <w:sz w:val="18"/>
                <w:szCs w:val="18"/>
                <w:lang w:eastAsia="en-US"/>
              </w:rPr>
              <w:t>26 199</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196,7%</w:t>
            </w:r>
          </w:p>
        </w:tc>
        <w:tc>
          <w:tcPr>
            <w:tcW w:w="1275" w:type="dxa"/>
          </w:tcPr>
          <w:p w:rsidR="004E6473" w:rsidRPr="00C0093A" w:rsidRDefault="004E6473" w:rsidP="0078107B">
            <w:pPr>
              <w:autoSpaceDE w:val="0"/>
              <w:autoSpaceDN w:val="0"/>
              <w:adjustRightInd w:val="0"/>
              <w:spacing w:line="288" w:lineRule="auto"/>
              <w:ind w:hanging="76"/>
              <w:jc w:val="center"/>
              <w:rPr>
                <w:rFonts w:eastAsiaTheme="minorHAnsi"/>
                <w:b/>
                <w:sz w:val="18"/>
                <w:szCs w:val="18"/>
                <w:lang w:eastAsia="en-US"/>
              </w:rPr>
            </w:pPr>
            <w:r w:rsidRPr="00C0093A">
              <w:rPr>
                <w:rFonts w:eastAsiaTheme="minorHAnsi"/>
                <w:b/>
                <w:sz w:val="18"/>
                <w:szCs w:val="18"/>
                <w:lang w:eastAsia="en-US"/>
              </w:rPr>
              <w:t>17 361</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66,3%</w:t>
            </w:r>
          </w:p>
        </w:tc>
      </w:tr>
      <w:tr w:rsidR="004E6473" w:rsidRPr="00C0093A" w:rsidTr="0078107B">
        <w:tc>
          <w:tcPr>
            <w:tcW w:w="2102" w:type="dxa"/>
          </w:tcPr>
          <w:p w:rsidR="004E6473" w:rsidRPr="00C0093A" w:rsidRDefault="004E6473" w:rsidP="0078107B">
            <w:pPr>
              <w:autoSpaceDE w:val="0"/>
              <w:autoSpaceDN w:val="0"/>
              <w:adjustRightInd w:val="0"/>
              <w:spacing w:line="288" w:lineRule="auto"/>
              <w:rPr>
                <w:rFonts w:eastAsiaTheme="minorHAnsi"/>
                <w:sz w:val="18"/>
                <w:szCs w:val="18"/>
                <w:lang w:eastAsia="en-US"/>
              </w:rPr>
            </w:pPr>
            <w:r w:rsidRPr="00C0093A">
              <w:rPr>
                <w:rFonts w:eastAsiaTheme="minorHAnsi"/>
                <w:sz w:val="18"/>
                <w:szCs w:val="18"/>
                <w:lang w:eastAsia="en-US"/>
              </w:rPr>
              <w:t>Соц. политика</w:t>
            </w:r>
          </w:p>
        </w:tc>
        <w:tc>
          <w:tcPr>
            <w:tcW w:w="1163" w:type="dxa"/>
          </w:tcPr>
          <w:p w:rsidR="004E6473" w:rsidRPr="00C0093A" w:rsidRDefault="004E6473" w:rsidP="0078107B">
            <w:pPr>
              <w:autoSpaceDE w:val="0"/>
              <w:autoSpaceDN w:val="0"/>
              <w:adjustRightInd w:val="0"/>
              <w:spacing w:line="288" w:lineRule="auto"/>
              <w:ind w:hanging="224"/>
              <w:jc w:val="center"/>
              <w:rPr>
                <w:rFonts w:eastAsiaTheme="minorHAnsi"/>
                <w:bCs/>
                <w:sz w:val="18"/>
                <w:szCs w:val="18"/>
                <w:lang w:eastAsia="en-US"/>
              </w:rPr>
            </w:pPr>
            <w:r w:rsidRPr="00C0093A">
              <w:rPr>
                <w:rFonts w:eastAsiaTheme="minorHAnsi"/>
                <w:bCs/>
                <w:sz w:val="18"/>
                <w:szCs w:val="18"/>
                <w:lang w:eastAsia="en-US"/>
              </w:rPr>
              <w:t>21 957</w:t>
            </w:r>
          </w:p>
        </w:tc>
        <w:tc>
          <w:tcPr>
            <w:tcW w:w="1418" w:type="dxa"/>
          </w:tcPr>
          <w:p w:rsidR="004E6473" w:rsidRPr="00C0093A" w:rsidRDefault="004E6473" w:rsidP="0078107B">
            <w:pPr>
              <w:autoSpaceDE w:val="0"/>
              <w:autoSpaceDN w:val="0"/>
              <w:adjustRightInd w:val="0"/>
              <w:spacing w:line="288" w:lineRule="auto"/>
              <w:ind w:hanging="224"/>
              <w:jc w:val="center"/>
              <w:rPr>
                <w:rFonts w:eastAsiaTheme="minorHAnsi"/>
                <w:bCs/>
                <w:sz w:val="18"/>
                <w:szCs w:val="18"/>
                <w:lang w:eastAsia="en-US"/>
              </w:rPr>
            </w:pPr>
            <w:r w:rsidRPr="00C0093A">
              <w:rPr>
                <w:rFonts w:eastAsiaTheme="minorHAnsi"/>
                <w:bCs/>
                <w:sz w:val="18"/>
                <w:szCs w:val="18"/>
                <w:lang w:eastAsia="en-US"/>
              </w:rPr>
              <w:t>22 638</w:t>
            </w:r>
          </w:p>
        </w:tc>
        <w:tc>
          <w:tcPr>
            <w:tcW w:w="992"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103,1%</w:t>
            </w:r>
          </w:p>
        </w:tc>
        <w:tc>
          <w:tcPr>
            <w:tcW w:w="1276" w:type="dxa"/>
          </w:tcPr>
          <w:p w:rsidR="004E6473" w:rsidRPr="00C0093A" w:rsidRDefault="004E6473" w:rsidP="0078107B">
            <w:pPr>
              <w:autoSpaceDE w:val="0"/>
              <w:autoSpaceDN w:val="0"/>
              <w:adjustRightInd w:val="0"/>
              <w:spacing w:line="288" w:lineRule="auto"/>
              <w:ind w:hanging="76"/>
              <w:jc w:val="center"/>
              <w:rPr>
                <w:rFonts w:eastAsiaTheme="minorHAnsi"/>
                <w:b/>
                <w:bCs/>
                <w:sz w:val="18"/>
                <w:szCs w:val="18"/>
                <w:lang w:eastAsia="en-US"/>
              </w:rPr>
            </w:pPr>
            <w:r w:rsidRPr="00C0093A">
              <w:rPr>
                <w:rFonts w:eastAsiaTheme="minorHAnsi"/>
                <w:b/>
                <w:bCs/>
                <w:sz w:val="18"/>
                <w:szCs w:val="18"/>
                <w:lang w:eastAsia="en-US"/>
              </w:rPr>
              <w:t>20 780</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91,8%</w:t>
            </w:r>
          </w:p>
        </w:tc>
        <w:tc>
          <w:tcPr>
            <w:tcW w:w="1275" w:type="dxa"/>
          </w:tcPr>
          <w:p w:rsidR="004E6473" w:rsidRPr="00C0093A" w:rsidRDefault="004E6473" w:rsidP="0078107B">
            <w:pPr>
              <w:autoSpaceDE w:val="0"/>
              <w:autoSpaceDN w:val="0"/>
              <w:adjustRightInd w:val="0"/>
              <w:spacing w:line="288" w:lineRule="auto"/>
              <w:ind w:hanging="76"/>
              <w:jc w:val="center"/>
              <w:rPr>
                <w:rFonts w:eastAsiaTheme="minorHAnsi"/>
                <w:b/>
                <w:sz w:val="18"/>
                <w:szCs w:val="18"/>
                <w:lang w:eastAsia="en-US"/>
              </w:rPr>
            </w:pPr>
            <w:r w:rsidRPr="00C0093A">
              <w:rPr>
                <w:rFonts w:eastAsiaTheme="minorHAnsi"/>
                <w:b/>
                <w:sz w:val="18"/>
                <w:szCs w:val="18"/>
                <w:lang w:eastAsia="en-US"/>
              </w:rPr>
              <w:t>27 142</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130,6%</w:t>
            </w:r>
          </w:p>
        </w:tc>
      </w:tr>
      <w:tr w:rsidR="004E6473" w:rsidRPr="00C0093A" w:rsidTr="0078107B">
        <w:tc>
          <w:tcPr>
            <w:tcW w:w="2102" w:type="dxa"/>
          </w:tcPr>
          <w:p w:rsidR="004E6473" w:rsidRPr="00C0093A" w:rsidRDefault="004E6473" w:rsidP="0078107B">
            <w:pPr>
              <w:autoSpaceDE w:val="0"/>
              <w:autoSpaceDN w:val="0"/>
              <w:adjustRightInd w:val="0"/>
              <w:spacing w:line="288" w:lineRule="auto"/>
              <w:rPr>
                <w:rFonts w:eastAsiaTheme="minorHAnsi"/>
                <w:sz w:val="18"/>
                <w:szCs w:val="18"/>
                <w:lang w:eastAsia="en-US"/>
              </w:rPr>
            </w:pPr>
            <w:r w:rsidRPr="00C0093A">
              <w:rPr>
                <w:rFonts w:eastAsiaTheme="minorHAnsi"/>
                <w:sz w:val="18"/>
                <w:szCs w:val="18"/>
                <w:lang w:eastAsia="en-US"/>
              </w:rPr>
              <w:t>Физ. культура</w:t>
            </w:r>
          </w:p>
        </w:tc>
        <w:tc>
          <w:tcPr>
            <w:tcW w:w="1163" w:type="dxa"/>
          </w:tcPr>
          <w:p w:rsidR="004E6473" w:rsidRPr="00C0093A" w:rsidRDefault="004E6473" w:rsidP="0078107B">
            <w:pPr>
              <w:autoSpaceDE w:val="0"/>
              <w:autoSpaceDN w:val="0"/>
              <w:adjustRightInd w:val="0"/>
              <w:spacing w:line="288" w:lineRule="auto"/>
              <w:ind w:hanging="224"/>
              <w:jc w:val="center"/>
              <w:rPr>
                <w:rFonts w:eastAsiaTheme="minorHAnsi"/>
                <w:bCs/>
                <w:sz w:val="18"/>
                <w:szCs w:val="18"/>
                <w:lang w:eastAsia="en-US"/>
              </w:rPr>
            </w:pPr>
            <w:r w:rsidRPr="00C0093A">
              <w:rPr>
                <w:rFonts w:eastAsiaTheme="minorHAnsi"/>
                <w:bCs/>
                <w:sz w:val="18"/>
                <w:szCs w:val="18"/>
                <w:lang w:eastAsia="en-US"/>
              </w:rPr>
              <w:t>11 274</w:t>
            </w:r>
          </w:p>
        </w:tc>
        <w:tc>
          <w:tcPr>
            <w:tcW w:w="1418" w:type="dxa"/>
          </w:tcPr>
          <w:p w:rsidR="004E6473" w:rsidRPr="00C0093A" w:rsidRDefault="004E6473" w:rsidP="0078107B">
            <w:pPr>
              <w:autoSpaceDE w:val="0"/>
              <w:autoSpaceDN w:val="0"/>
              <w:adjustRightInd w:val="0"/>
              <w:spacing w:line="288" w:lineRule="auto"/>
              <w:ind w:hanging="224"/>
              <w:jc w:val="center"/>
              <w:rPr>
                <w:rFonts w:eastAsiaTheme="minorHAnsi"/>
                <w:bCs/>
                <w:sz w:val="18"/>
                <w:szCs w:val="18"/>
                <w:lang w:eastAsia="en-US"/>
              </w:rPr>
            </w:pPr>
            <w:r w:rsidRPr="00C0093A">
              <w:rPr>
                <w:rFonts w:eastAsiaTheme="minorHAnsi"/>
                <w:bCs/>
                <w:sz w:val="18"/>
                <w:szCs w:val="18"/>
                <w:lang w:eastAsia="en-US"/>
              </w:rPr>
              <w:t>95 878</w:t>
            </w:r>
          </w:p>
        </w:tc>
        <w:tc>
          <w:tcPr>
            <w:tcW w:w="992"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850,4%</w:t>
            </w:r>
          </w:p>
        </w:tc>
        <w:tc>
          <w:tcPr>
            <w:tcW w:w="1276" w:type="dxa"/>
          </w:tcPr>
          <w:p w:rsidR="004E6473" w:rsidRPr="00C0093A" w:rsidRDefault="004E6473" w:rsidP="0078107B">
            <w:pPr>
              <w:autoSpaceDE w:val="0"/>
              <w:autoSpaceDN w:val="0"/>
              <w:adjustRightInd w:val="0"/>
              <w:spacing w:line="288" w:lineRule="auto"/>
              <w:ind w:hanging="76"/>
              <w:jc w:val="center"/>
              <w:rPr>
                <w:rFonts w:eastAsiaTheme="minorHAnsi"/>
                <w:b/>
                <w:bCs/>
                <w:sz w:val="18"/>
                <w:szCs w:val="18"/>
                <w:lang w:eastAsia="en-US"/>
              </w:rPr>
            </w:pPr>
            <w:r w:rsidRPr="00C0093A">
              <w:rPr>
                <w:rFonts w:eastAsiaTheme="minorHAnsi"/>
                <w:b/>
                <w:bCs/>
                <w:sz w:val="18"/>
                <w:szCs w:val="18"/>
                <w:lang w:eastAsia="en-US"/>
              </w:rPr>
              <w:t>17 023</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17,8%</w:t>
            </w:r>
          </w:p>
        </w:tc>
        <w:tc>
          <w:tcPr>
            <w:tcW w:w="1275" w:type="dxa"/>
          </w:tcPr>
          <w:p w:rsidR="004E6473" w:rsidRPr="00C0093A" w:rsidRDefault="004E6473" w:rsidP="0078107B">
            <w:pPr>
              <w:autoSpaceDE w:val="0"/>
              <w:autoSpaceDN w:val="0"/>
              <w:adjustRightInd w:val="0"/>
              <w:spacing w:line="288" w:lineRule="auto"/>
              <w:ind w:hanging="76"/>
              <w:jc w:val="center"/>
              <w:rPr>
                <w:rFonts w:eastAsiaTheme="minorHAnsi"/>
                <w:b/>
                <w:sz w:val="18"/>
                <w:szCs w:val="18"/>
                <w:lang w:eastAsia="en-US"/>
              </w:rPr>
            </w:pPr>
            <w:r w:rsidRPr="00C0093A">
              <w:rPr>
                <w:rFonts w:eastAsiaTheme="minorHAnsi"/>
                <w:b/>
                <w:sz w:val="18"/>
                <w:szCs w:val="18"/>
                <w:lang w:eastAsia="en-US"/>
              </w:rPr>
              <w:t>16 264</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95,5%</w:t>
            </w:r>
          </w:p>
        </w:tc>
      </w:tr>
      <w:tr w:rsidR="004E6473" w:rsidRPr="00C0093A" w:rsidTr="0078107B">
        <w:tc>
          <w:tcPr>
            <w:tcW w:w="2102" w:type="dxa"/>
          </w:tcPr>
          <w:p w:rsidR="004E6473" w:rsidRPr="00C0093A" w:rsidRDefault="004E6473" w:rsidP="0078107B">
            <w:pPr>
              <w:autoSpaceDE w:val="0"/>
              <w:autoSpaceDN w:val="0"/>
              <w:adjustRightInd w:val="0"/>
              <w:spacing w:line="288" w:lineRule="auto"/>
              <w:rPr>
                <w:rFonts w:eastAsiaTheme="minorHAnsi"/>
                <w:b/>
                <w:sz w:val="18"/>
                <w:szCs w:val="18"/>
                <w:lang w:eastAsia="en-US"/>
              </w:rPr>
            </w:pPr>
            <w:r w:rsidRPr="00C0093A">
              <w:rPr>
                <w:rFonts w:eastAsiaTheme="minorHAnsi"/>
                <w:b/>
                <w:sz w:val="18"/>
                <w:szCs w:val="18"/>
                <w:lang w:eastAsia="en-US"/>
              </w:rPr>
              <w:t>Итого</w:t>
            </w:r>
            <w:r w:rsidRPr="00C0093A">
              <w:rPr>
                <w:rFonts w:eastAsiaTheme="minorHAnsi"/>
                <w:b/>
                <w:sz w:val="18"/>
                <w:szCs w:val="18"/>
                <w:lang w:val="en-US" w:eastAsia="en-US"/>
              </w:rPr>
              <w:t>:</w:t>
            </w:r>
          </w:p>
        </w:tc>
        <w:tc>
          <w:tcPr>
            <w:tcW w:w="1163" w:type="dxa"/>
          </w:tcPr>
          <w:p w:rsidR="004E6473" w:rsidRPr="00C0093A" w:rsidRDefault="004E6473" w:rsidP="0078107B">
            <w:pPr>
              <w:autoSpaceDE w:val="0"/>
              <w:autoSpaceDN w:val="0"/>
              <w:adjustRightInd w:val="0"/>
              <w:spacing w:line="288" w:lineRule="auto"/>
              <w:ind w:hanging="224"/>
              <w:jc w:val="center"/>
              <w:rPr>
                <w:rFonts w:eastAsiaTheme="minorHAnsi"/>
                <w:b/>
                <w:sz w:val="18"/>
                <w:szCs w:val="18"/>
                <w:lang w:eastAsia="en-US"/>
              </w:rPr>
            </w:pPr>
            <w:r w:rsidRPr="00C0093A">
              <w:rPr>
                <w:rFonts w:eastAsiaTheme="minorHAnsi"/>
                <w:b/>
                <w:sz w:val="18"/>
                <w:szCs w:val="18"/>
                <w:lang w:eastAsia="en-US"/>
              </w:rPr>
              <w:t>282 210</w:t>
            </w:r>
          </w:p>
        </w:tc>
        <w:tc>
          <w:tcPr>
            <w:tcW w:w="1418" w:type="dxa"/>
          </w:tcPr>
          <w:p w:rsidR="004E6473" w:rsidRPr="00C0093A" w:rsidRDefault="004E6473" w:rsidP="0078107B">
            <w:pPr>
              <w:autoSpaceDE w:val="0"/>
              <w:autoSpaceDN w:val="0"/>
              <w:adjustRightInd w:val="0"/>
              <w:spacing w:line="288" w:lineRule="auto"/>
              <w:ind w:hanging="224"/>
              <w:jc w:val="center"/>
              <w:rPr>
                <w:rFonts w:eastAsiaTheme="minorHAnsi"/>
                <w:b/>
                <w:sz w:val="18"/>
                <w:szCs w:val="18"/>
                <w:lang w:eastAsia="en-US"/>
              </w:rPr>
            </w:pPr>
            <w:r w:rsidRPr="00C0093A">
              <w:rPr>
                <w:rFonts w:eastAsiaTheme="minorHAnsi"/>
                <w:b/>
                <w:sz w:val="18"/>
                <w:szCs w:val="18"/>
                <w:lang w:eastAsia="en-US"/>
              </w:rPr>
              <w:t>403 111</w:t>
            </w:r>
          </w:p>
        </w:tc>
        <w:tc>
          <w:tcPr>
            <w:tcW w:w="992" w:type="dxa"/>
          </w:tcPr>
          <w:p w:rsidR="004E6473" w:rsidRPr="00C0093A" w:rsidRDefault="004E6473" w:rsidP="0078107B">
            <w:pPr>
              <w:autoSpaceDE w:val="0"/>
              <w:autoSpaceDN w:val="0"/>
              <w:adjustRightInd w:val="0"/>
              <w:spacing w:line="288" w:lineRule="auto"/>
              <w:ind w:hanging="76"/>
              <w:jc w:val="center"/>
              <w:rPr>
                <w:rFonts w:eastAsiaTheme="minorHAnsi"/>
                <w:b/>
                <w:sz w:val="18"/>
                <w:szCs w:val="18"/>
                <w:lang w:eastAsia="en-US"/>
              </w:rPr>
            </w:pPr>
            <w:r w:rsidRPr="00C0093A">
              <w:rPr>
                <w:rFonts w:eastAsiaTheme="minorHAnsi"/>
                <w:b/>
                <w:sz w:val="18"/>
                <w:szCs w:val="18"/>
                <w:lang w:eastAsia="en-US"/>
              </w:rPr>
              <w:t>142,8%</w:t>
            </w:r>
          </w:p>
        </w:tc>
        <w:tc>
          <w:tcPr>
            <w:tcW w:w="1276" w:type="dxa"/>
          </w:tcPr>
          <w:p w:rsidR="004E6473" w:rsidRPr="00C0093A" w:rsidRDefault="004E6473" w:rsidP="0078107B">
            <w:pPr>
              <w:autoSpaceDE w:val="0"/>
              <w:autoSpaceDN w:val="0"/>
              <w:adjustRightInd w:val="0"/>
              <w:spacing w:line="288" w:lineRule="auto"/>
              <w:ind w:hanging="76"/>
              <w:jc w:val="center"/>
              <w:rPr>
                <w:rFonts w:eastAsiaTheme="minorHAnsi"/>
                <w:b/>
                <w:sz w:val="18"/>
                <w:szCs w:val="18"/>
                <w:lang w:eastAsia="en-US"/>
              </w:rPr>
            </w:pPr>
            <w:r w:rsidRPr="00C0093A">
              <w:rPr>
                <w:rFonts w:eastAsiaTheme="minorHAnsi"/>
                <w:b/>
                <w:sz w:val="18"/>
                <w:szCs w:val="18"/>
                <w:lang w:eastAsia="en-US"/>
              </w:rPr>
              <w:t>368 438</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eastAsia="en-US"/>
              </w:rPr>
            </w:pPr>
            <w:r w:rsidRPr="00C0093A">
              <w:rPr>
                <w:rFonts w:eastAsiaTheme="minorHAnsi"/>
                <w:sz w:val="18"/>
                <w:szCs w:val="18"/>
                <w:lang w:eastAsia="en-US"/>
              </w:rPr>
              <w:t>91,4%</w:t>
            </w:r>
          </w:p>
        </w:tc>
        <w:tc>
          <w:tcPr>
            <w:tcW w:w="1275" w:type="dxa"/>
          </w:tcPr>
          <w:p w:rsidR="004E6473" w:rsidRPr="00C0093A" w:rsidRDefault="004E6473" w:rsidP="0078107B">
            <w:pPr>
              <w:autoSpaceDE w:val="0"/>
              <w:autoSpaceDN w:val="0"/>
              <w:adjustRightInd w:val="0"/>
              <w:spacing w:line="288" w:lineRule="auto"/>
              <w:ind w:hanging="76"/>
              <w:jc w:val="center"/>
              <w:rPr>
                <w:rFonts w:eastAsiaTheme="minorHAnsi"/>
                <w:b/>
                <w:sz w:val="18"/>
                <w:szCs w:val="18"/>
                <w:lang w:eastAsia="en-US"/>
              </w:rPr>
            </w:pPr>
            <w:r w:rsidRPr="00C0093A">
              <w:rPr>
                <w:rFonts w:eastAsiaTheme="minorHAnsi"/>
                <w:b/>
                <w:sz w:val="18"/>
                <w:szCs w:val="18"/>
                <w:lang w:eastAsia="en-US"/>
              </w:rPr>
              <w:t>754 908</w:t>
            </w:r>
          </w:p>
        </w:tc>
        <w:tc>
          <w:tcPr>
            <w:tcW w:w="1134" w:type="dxa"/>
          </w:tcPr>
          <w:p w:rsidR="004E6473" w:rsidRPr="00C0093A" w:rsidRDefault="004E6473" w:rsidP="0078107B">
            <w:pPr>
              <w:autoSpaceDE w:val="0"/>
              <w:autoSpaceDN w:val="0"/>
              <w:adjustRightInd w:val="0"/>
              <w:spacing w:line="288" w:lineRule="auto"/>
              <w:ind w:hanging="76"/>
              <w:jc w:val="center"/>
              <w:rPr>
                <w:rFonts w:eastAsiaTheme="minorHAnsi"/>
                <w:sz w:val="18"/>
                <w:szCs w:val="18"/>
                <w:lang w:val="en-US" w:eastAsia="en-US"/>
              </w:rPr>
            </w:pPr>
            <w:r w:rsidRPr="00C0093A">
              <w:rPr>
                <w:rFonts w:eastAsiaTheme="minorHAnsi"/>
                <w:sz w:val="18"/>
                <w:szCs w:val="18"/>
                <w:lang w:eastAsia="en-US"/>
              </w:rPr>
              <w:t>205%</w:t>
            </w:r>
          </w:p>
        </w:tc>
      </w:tr>
    </w:tbl>
    <w:p w:rsidR="004E6473" w:rsidRPr="00C0093A" w:rsidRDefault="004E6473" w:rsidP="004E6473">
      <w:pPr>
        <w:tabs>
          <w:tab w:val="left" w:pos="0"/>
          <w:tab w:val="left" w:pos="709"/>
        </w:tabs>
        <w:ind w:firstLine="708"/>
        <w:jc w:val="both"/>
        <w:rPr>
          <w:rFonts w:eastAsiaTheme="minorHAnsi"/>
          <w:sz w:val="28"/>
          <w:szCs w:val="28"/>
          <w:lang w:eastAsia="en-US"/>
        </w:rPr>
      </w:pPr>
    </w:p>
    <w:p w:rsidR="004E6473" w:rsidRPr="00C0093A" w:rsidRDefault="004E6473" w:rsidP="00EB4005">
      <w:pPr>
        <w:ind w:firstLine="709"/>
        <w:jc w:val="both"/>
        <w:rPr>
          <w:color w:val="000000"/>
          <w:sz w:val="26"/>
          <w:szCs w:val="26"/>
        </w:rPr>
      </w:pPr>
      <w:r w:rsidRPr="00C0093A">
        <w:rPr>
          <w:color w:val="000000"/>
          <w:sz w:val="26"/>
          <w:szCs w:val="26"/>
        </w:rPr>
        <w:t xml:space="preserve">Расходы на образование в 2022 году составили 694 140 тыс. рублей, из которых 37 процентов, более 258 </w:t>
      </w:r>
      <w:r w:rsidR="000D0F11">
        <w:rPr>
          <w:color w:val="000000"/>
          <w:sz w:val="26"/>
          <w:szCs w:val="26"/>
        </w:rPr>
        <w:t>млн.</w:t>
      </w:r>
      <w:r w:rsidRPr="00C0093A">
        <w:rPr>
          <w:color w:val="000000"/>
          <w:sz w:val="26"/>
          <w:szCs w:val="26"/>
        </w:rPr>
        <w:t xml:space="preserve"> рублей – это обеспечение муниципального задания детским садам, школам, учреждениям доп</w:t>
      </w:r>
      <w:r w:rsidR="0081461F">
        <w:rPr>
          <w:color w:val="000000"/>
          <w:sz w:val="26"/>
          <w:szCs w:val="26"/>
        </w:rPr>
        <w:t xml:space="preserve">олнительного </w:t>
      </w:r>
      <w:r w:rsidRPr="00C0093A">
        <w:rPr>
          <w:color w:val="000000"/>
          <w:sz w:val="26"/>
          <w:szCs w:val="26"/>
        </w:rPr>
        <w:t xml:space="preserve">образования. На создание и развитие инфраструктуры учреждений образования, укрепление их материально-технической базы направлено почти 56 процентов, более 390 </w:t>
      </w:r>
      <w:r w:rsidR="000D0F11">
        <w:rPr>
          <w:color w:val="000000"/>
          <w:sz w:val="26"/>
          <w:szCs w:val="26"/>
        </w:rPr>
        <w:t>млн.</w:t>
      </w:r>
      <w:r w:rsidRPr="00C0093A">
        <w:rPr>
          <w:color w:val="000000"/>
          <w:sz w:val="26"/>
          <w:szCs w:val="26"/>
        </w:rPr>
        <w:t xml:space="preserve"> рублей, из которых в рамках реализации объекта «Реконструкция МАУ СОШ №1 в г. Светлогорске» 352,6 </w:t>
      </w:r>
      <w:r w:rsidR="000D0F11">
        <w:rPr>
          <w:color w:val="000000"/>
          <w:sz w:val="26"/>
          <w:szCs w:val="26"/>
        </w:rPr>
        <w:t>млн.</w:t>
      </w:r>
      <w:r w:rsidRPr="00C0093A">
        <w:rPr>
          <w:color w:val="000000"/>
          <w:sz w:val="26"/>
          <w:szCs w:val="26"/>
        </w:rPr>
        <w:t xml:space="preserve"> рублей, при поддержк</w:t>
      </w:r>
      <w:r w:rsidR="00EB4005">
        <w:rPr>
          <w:color w:val="000000"/>
          <w:sz w:val="26"/>
          <w:szCs w:val="26"/>
        </w:rPr>
        <w:t>е</w:t>
      </w:r>
      <w:r w:rsidRPr="00C0093A">
        <w:rPr>
          <w:color w:val="000000"/>
          <w:sz w:val="26"/>
          <w:szCs w:val="26"/>
        </w:rPr>
        <w:t xml:space="preserve"> областного бюджета в размере 226,9 </w:t>
      </w:r>
      <w:r w:rsidR="000D0F11">
        <w:rPr>
          <w:color w:val="000000"/>
          <w:sz w:val="26"/>
          <w:szCs w:val="26"/>
        </w:rPr>
        <w:t>млн.</w:t>
      </w:r>
      <w:r w:rsidRPr="00C0093A">
        <w:rPr>
          <w:color w:val="000000"/>
          <w:sz w:val="26"/>
          <w:szCs w:val="26"/>
        </w:rPr>
        <w:t xml:space="preserve"> рублей. Это самый большой блок местного бюджета.</w:t>
      </w:r>
    </w:p>
    <w:p w:rsidR="004E6473" w:rsidRPr="00C0093A" w:rsidRDefault="004E6473" w:rsidP="00EB4005">
      <w:pPr>
        <w:tabs>
          <w:tab w:val="left" w:pos="0"/>
          <w:tab w:val="left" w:pos="709"/>
        </w:tabs>
        <w:ind w:firstLine="709"/>
        <w:jc w:val="both"/>
        <w:rPr>
          <w:color w:val="000000"/>
          <w:sz w:val="26"/>
          <w:szCs w:val="26"/>
        </w:rPr>
      </w:pPr>
      <w:r w:rsidRPr="00C0093A">
        <w:rPr>
          <w:color w:val="000000"/>
          <w:sz w:val="26"/>
          <w:szCs w:val="26"/>
        </w:rPr>
        <w:t>Важной составляющей улучшения качества жизни населения муниципального образования остается жилищно-коммунальное хозяйство.</w:t>
      </w:r>
    </w:p>
    <w:p w:rsidR="004E6473" w:rsidRDefault="004E6473" w:rsidP="00EB4005">
      <w:pPr>
        <w:tabs>
          <w:tab w:val="left" w:pos="993"/>
          <w:tab w:val="left" w:pos="1276"/>
        </w:tabs>
        <w:autoSpaceDE w:val="0"/>
        <w:autoSpaceDN w:val="0"/>
        <w:adjustRightInd w:val="0"/>
        <w:spacing w:line="259" w:lineRule="auto"/>
        <w:ind w:firstLine="709"/>
        <w:jc w:val="both"/>
        <w:rPr>
          <w:rFonts w:eastAsiaTheme="minorHAnsi"/>
          <w:kern w:val="2"/>
          <w:sz w:val="28"/>
          <w:szCs w:val="28"/>
          <w:lang w:eastAsia="en-US"/>
        </w:rPr>
      </w:pPr>
      <w:r w:rsidRPr="00C0093A">
        <w:rPr>
          <w:rFonts w:eastAsiaTheme="minorHAnsi"/>
          <w:kern w:val="2"/>
          <w:sz w:val="26"/>
          <w:szCs w:val="26"/>
          <w:lang w:eastAsia="en-US"/>
        </w:rPr>
        <w:t>Удельный вес отраслей экономической направленности в 2022 году составил</w:t>
      </w:r>
      <w:r w:rsidRPr="00C0093A">
        <w:rPr>
          <w:rFonts w:eastAsiaTheme="minorHAnsi"/>
          <w:kern w:val="2"/>
          <w:sz w:val="28"/>
          <w:szCs w:val="28"/>
          <w:lang w:eastAsia="en-US"/>
        </w:rPr>
        <w:t xml:space="preserve"> 27%</w:t>
      </w:r>
      <w:r>
        <w:rPr>
          <w:rFonts w:eastAsiaTheme="minorHAnsi"/>
          <w:kern w:val="2"/>
          <w:sz w:val="28"/>
          <w:szCs w:val="28"/>
          <w:lang w:eastAsia="en-US"/>
        </w:rPr>
        <w:t>.</w:t>
      </w:r>
    </w:p>
    <w:p w:rsidR="003B0441" w:rsidRPr="00C32596" w:rsidRDefault="004E6473" w:rsidP="00C32596">
      <w:pPr>
        <w:tabs>
          <w:tab w:val="left" w:pos="993"/>
          <w:tab w:val="left" w:pos="1276"/>
        </w:tabs>
        <w:autoSpaceDE w:val="0"/>
        <w:autoSpaceDN w:val="0"/>
        <w:adjustRightInd w:val="0"/>
        <w:ind w:firstLine="567"/>
        <w:jc w:val="right"/>
        <w:rPr>
          <w:rFonts w:eastAsiaTheme="minorHAnsi"/>
          <w:kern w:val="2"/>
          <w:sz w:val="28"/>
          <w:szCs w:val="28"/>
          <w:lang w:eastAsia="en-US"/>
        </w:rPr>
      </w:pPr>
      <w:r w:rsidRPr="00C0093A">
        <w:rPr>
          <w:rFonts w:eastAsiaTheme="minorHAnsi"/>
          <w:kern w:val="2"/>
          <w:sz w:val="28"/>
          <w:szCs w:val="28"/>
          <w:lang w:eastAsia="en-US"/>
        </w:rPr>
        <w:t xml:space="preserve">                                                                                                </w:t>
      </w:r>
      <w:r w:rsidR="0009344C" w:rsidRPr="00740FA6">
        <w:rPr>
          <w:i/>
        </w:rPr>
        <w:t>Таблица №</w:t>
      </w:r>
      <w:r w:rsidR="0009344C">
        <w:rPr>
          <w:i/>
        </w:rPr>
        <w:t xml:space="preserve"> 3</w:t>
      </w:r>
      <w:r w:rsidR="004B6C79">
        <w:rPr>
          <w:i/>
        </w:rPr>
        <w:t>7</w:t>
      </w:r>
    </w:p>
    <w:p w:rsidR="004E6473" w:rsidRPr="00C0093A" w:rsidRDefault="004E6473" w:rsidP="0009344C">
      <w:pPr>
        <w:autoSpaceDE w:val="0"/>
        <w:autoSpaceDN w:val="0"/>
        <w:adjustRightInd w:val="0"/>
        <w:ind w:firstLine="567"/>
        <w:jc w:val="right"/>
        <w:rPr>
          <w:rFonts w:eastAsiaTheme="minorHAnsi" w:cstheme="minorBidi"/>
          <w:i/>
          <w:kern w:val="2"/>
          <w:sz w:val="20"/>
          <w:szCs w:val="20"/>
        </w:rPr>
      </w:pPr>
      <w:r w:rsidRPr="00C0093A">
        <w:rPr>
          <w:rFonts w:eastAsiaTheme="minorHAnsi"/>
          <w:kern w:val="2"/>
          <w:sz w:val="28"/>
          <w:szCs w:val="28"/>
          <w:lang w:eastAsia="en-US"/>
        </w:rPr>
        <w:t xml:space="preserve"> </w:t>
      </w:r>
      <w:r w:rsidRPr="00C0093A">
        <w:rPr>
          <w:rFonts w:eastAsiaTheme="minorHAnsi" w:cstheme="minorBidi"/>
          <w:i/>
          <w:kern w:val="2"/>
          <w:sz w:val="20"/>
          <w:szCs w:val="20"/>
        </w:rPr>
        <w:t>(тыс. рублей)</w:t>
      </w:r>
    </w:p>
    <w:tbl>
      <w:tblPr>
        <w:tblStyle w:val="3"/>
        <w:tblW w:w="10578" w:type="dxa"/>
        <w:tblInd w:w="-147" w:type="dxa"/>
        <w:tblLayout w:type="fixed"/>
        <w:tblLook w:val="04A0"/>
      </w:tblPr>
      <w:tblGrid>
        <w:gridCol w:w="2640"/>
        <w:gridCol w:w="1276"/>
        <w:gridCol w:w="1276"/>
        <w:gridCol w:w="992"/>
        <w:gridCol w:w="1275"/>
        <w:gridCol w:w="992"/>
        <w:gridCol w:w="1135"/>
        <w:gridCol w:w="992"/>
      </w:tblGrid>
      <w:tr w:rsidR="004E6473" w:rsidRPr="00C0093A" w:rsidTr="00CD387E">
        <w:tc>
          <w:tcPr>
            <w:tcW w:w="2640" w:type="dxa"/>
          </w:tcPr>
          <w:p w:rsidR="004E6473" w:rsidRPr="00C0093A" w:rsidRDefault="004E6473" w:rsidP="0078107B">
            <w:pPr>
              <w:autoSpaceDE w:val="0"/>
              <w:autoSpaceDN w:val="0"/>
              <w:adjustRightInd w:val="0"/>
              <w:spacing w:line="288" w:lineRule="auto"/>
              <w:jc w:val="center"/>
              <w:rPr>
                <w:rFonts w:eastAsiaTheme="minorHAnsi"/>
                <w:b/>
                <w:sz w:val="18"/>
                <w:szCs w:val="18"/>
                <w:lang w:eastAsia="en-US"/>
              </w:rPr>
            </w:pPr>
            <w:r w:rsidRPr="00C0093A">
              <w:rPr>
                <w:rFonts w:eastAsiaTheme="minorHAnsi"/>
                <w:b/>
                <w:sz w:val="18"/>
                <w:szCs w:val="18"/>
                <w:lang w:eastAsia="en-US"/>
              </w:rPr>
              <w:t>Расходы по функциональному разрезу</w:t>
            </w:r>
          </w:p>
        </w:tc>
        <w:tc>
          <w:tcPr>
            <w:tcW w:w="1276" w:type="dxa"/>
          </w:tcPr>
          <w:p w:rsidR="004E6473" w:rsidRPr="00C0093A" w:rsidRDefault="004E6473" w:rsidP="0078107B">
            <w:pPr>
              <w:autoSpaceDE w:val="0"/>
              <w:autoSpaceDN w:val="0"/>
              <w:adjustRightInd w:val="0"/>
              <w:spacing w:line="288" w:lineRule="auto"/>
              <w:ind w:hanging="86"/>
              <w:jc w:val="center"/>
              <w:rPr>
                <w:rFonts w:eastAsiaTheme="minorHAnsi"/>
                <w:b/>
                <w:sz w:val="18"/>
                <w:szCs w:val="18"/>
                <w:lang w:eastAsia="en-US"/>
              </w:rPr>
            </w:pPr>
            <w:r w:rsidRPr="00C0093A">
              <w:rPr>
                <w:rFonts w:eastAsiaTheme="minorHAnsi"/>
                <w:b/>
                <w:sz w:val="18"/>
                <w:szCs w:val="18"/>
                <w:lang w:eastAsia="en-US"/>
              </w:rPr>
              <w:t>Сумма 2019 года</w:t>
            </w:r>
          </w:p>
        </w:tc>
        <w:tc>
          <w:tcPr>
            <w:tcW w:w="1276" w:type="dxa"/>
          </w:tcPr>
          <w:p w:rsidR="004E6473" w:rsidRPr="00C0093A" w:rsidRDefault="004E6473" w:rsidP="0078107B">
            <w:pPr>
              <w:autoSpaceDE w:val="0"/>
              <w:autoSpaceDN w:val="0"/>
              <w:adjustRightInd w:val="0"/>
              <w:spacing w:line="288" w:lineRule="auto"/>
              <w:ind w:hanging="86"/>
              <w:jc w:val="center"/>
              <w:rPr>
                <w:rFonts w:eastAsiaTheme="minorHAnsi"/>
                <w:b/>
                <w:sz w:val="18"/>
                <w:szCs w:val="18"/>
                <w:lang w:eastAsia="en-US"/>
              </w:rPr>
            </w:pPr>
            <w:r w:rsidRPr="00C0093A">
              <w:rPr>
                <w:rFonts w:eastAsiaTheme="minorHAnsi"/>
                <w:b/>
                <w:sz w:val="18"/>
                <w:szCs w:val="18"/>
                <w:lang w:eastAsia="en-US"/>
              </w:rPr>
              <w:t xml:space="preserve">Сумма </w:t>
            </w:r>
          </w:p>
          <w:p w:rsidR="004E6473" w:rsidRPr="00C0093A" w:rsidRDefault="004E6473" w:rsidP="0078107B">
            <w:pPr>
              <w:autoSpaceDE w:val="0"/>
              <w:autoSpaceDN w:val="0"/>
              <w:adjustRightInd w:val="0"/>
              <w:spacing w:line="288" w:lineRule="auto"/>
              <w:ind w:hanging="86"/>
              <w:jc w:val="center"/>
              <w:rPr>
                <w:rFonts w:eastAsiaTheme="minorHAnsi"/>
                <w:b/>
                <w:sz w:val="18"/>
                <w:szCs w:val="18"/>
                <w:lang w:eastAsia="en-US"/>
              </w:rPr>
            </w:pPr>
            <w:r w:rsidRPr="00C0093A">
              <w:rPr>
                <w:rFonts w:eastAsiaTheme="minorHAnsi"/>
                <w:b/>
                <w:sz w:val="18"/>
                <w:szCs w:val="18"/>
                <w:lang w:eastAsia="en-US"/>
              </w:rPr>
              <w:t>2020 года</w:t>
            </w:r>
          </w:p>
        </w:tc>
        <w:tc>
          <w:tcPr>
            <w:tcW w:w="992" w:type="dxa"/>
          </w:tcPr>
          <w:p w:rsidR="004E6473" w:rsidRPr="00C0093A" w:rsidRDefault="004E6473" w:rsidP="0078107B">
            <w:pPr>
              <w:autoSpaceDE w:val="0"/>
              <w:autoSpaceDN w:val="0"/>
              <w:adjustRightInd w:val="0"/>
              <w:spacing w:line="288" w:lineRule="auto"/>
              <w:ind w:hanging="78"/>
              <w:jc w:val="center"/>
              <w:rPr>
                <w:rFonts w:eastAsiaTheme="minorHAnsi"/>
                <w:b/>
                <w:sz w:val="18"/>
                <w:szCs w:val="18"/>
                <w:lang w:eastAsia="en-US"/>
              </w:rPr>
            </w:pPr>
            <w:r w:rsidRPr="00C0093A">
              <w:rPr>
                <w:rFonts w:eastAsiaTheme="minorHAnsi"/>
                <w:b/>
                <w:sz w:val="18"/>
                <w:szCs w:val="18"/>
                <w:lang w:eastAsia="en-US"/>
              </w:rPr>
              <w:t>Динамика 2020/2019</w:t>
            </w:r>
          </w:p>
        </w:tc>
        <w:tc>
          <w:tcPr>
            <w:tcW w:w="1275" w:type="dxa"/>
          </w:tcPr>
          <w:p w:rsidR="004E6473" w:rsidRPr="00C0093A" w:rsidRDefault="004E6473" w:rsidP="0078107B">
            <w:pPr>
              <w:autoSpaceDE w:val="0"/>
              <w:autoSpaceDN w:val="0"/>
              <w:adjustRightInd w:val="0"/>
              <w:spacing w:line="288" w:lineRule="auto"/>
              <w:ind w:hanging="218"/>
              <w:jc w:val="center"/>
              <w:rPr>
                <w:rFonts w:eastAsiaTheme="minorHAnsi"/>
                <w:b/>
                <w:sz w:val="18"/>
                <w:szCs w:val="18"/>
                <w:lang w:eastAsia="en-US"/>
              </w:rPr>
            </w:pPr>
            <w:r w:rsidRPr="00C0093A">
              <w:rPr>
                <w:rFonts w:eastAsiaTheme="minorHAnsi"/>
                <w:b/>
                <w:sz w:val="18"/>
                <w:szCs w:val="18"/>
                <w:lang w:eastAsia="en-US"/>
              </w:rPr>
              <w:t>Сумма 2021 года</w:t>
            </w:r>
          </w:p>
        </w:tc>
        <w:tc>
          <w:tcPr>
            <w:tcW w:w="992" w:type="dxa"/>
          </w:tcPr>
          <w:p w:rsidR="004E6473" w:rsidRPr="00C0093A" w:rsidRDefault="004E6473" w:rsidP="0078107B">
            <w:pPr>
              <w:autoSpaceDE w:val="0"/>
              <w:autoSpaceDN w:val="0"/>
              <w:adjustRightInd w:val="0"/>
              <w:spacing w:line="288" w:lineRule="auto"/>
              <w:ind w:hanging="106"/>
              <w:jc w:val="center"/>
              <w:rPr>
                <w:rFonts w:eastAsiaTheme="minorHAnsi"/>
                <w:b/>
                <w:sz w:val="18"/>
                <w:szCs w:val="18"/>
                <w:lang w:eastAsia="en-US"/>
              </w:rPr>
            </w:pPr>
            <w:r w:rsidRPr="00C0093A">
              <w:rPr>
                <w:rFonts w:eastAsiaTheme="minorHAnsi"/>
                <w:b/>
                <w:sz w:val="18"/>
                <w:szCs w:val="18"/>
                <w:lang w:eastAsia="en-US"/>
              </w:rPr>
              <w:t>Динамика 2021/2020</w:t>
            </w:r>
          </w:p>
        </w:tc>
        <w:tc>
          <w:tcPr>
            <w:tcW w:w="1135" w:type="dxa"/>
          </w:tcPr>
          <w:p w:rsidR="004E6473" w:rsidRPr="00C0093A" w:rsidRDefault="004E6473" w:rsidP="0078107B">
            <w:pPr>
              <w:autoSpaceDE w:val="0"/>
              <w:autoSpaceDN w:val="0"/>
              <w:adjustRightInd w:val="0"/>
              <w:spacing w:line="288" w:lineRule="auto"/>
              <w:ind w:hanging="110"/>
              <w:jc w:val="center"/>
              <w:rPr>
                <w:rFonts w:eastAsiaTheme="minorHAnsi"/>
                <w:b/>
                <w:sz w:val="18"/>
                <w:szCs w:val="18"/>
                <w:lang w:eastAsia="en-US"/>
              </w:rPr>
            </w:pPr>
            <w:r w:rsidRPr="00C0093A">
              <w:rPr>
                <w:rFonts w:eastAsiaTheme="minorHAnsi"/>
                <w:b/>
                <w:sz w:val="18"/>
                <w:szCs w:val="18"/>
                <w:lang w:eastAsia="en-US"/>
              </w:rPr>
              <w:t>Сумма 2022 год</w:t>
            </w:r>
          </w:p>
        </w:tc>
        <w:tc>
          <w:tcPr>
            <w:tcW w:w="992" w:type="dxa"/>
          </w:tcPr>
          <w:p w:rsidR="004E6473" w:rsidRPr="00C0093A" w:rsidRDefault="004E6473" w:rsidP="0078107B">
            <w:pPr>
              <w:autoSpaceDE w:val="0"/>
              <w:autoSpaceDN w:val="0"/>
              <w:adjustRightInd w:val="0"/>
              <w:spacing w:line="288" w:lineRule="auto"/>
              <w:ind w:hanging="109"/>
              <w:jc w:val="center"/>
              <w:rPr>
                <w:rFonts w:eastAsiaTheme="minorHAnsi"/>
                <w:b/>
                <w:sz w:val="18"/>
                <w:szCs w:val="18"/>
                <w:lang w:eastAsia="en-US"/>
              </w:rPr>
            </w:pPr>
            <w:r w:rsidRPr="00C0093A">
              <w:rPr>
                <w:rFonts w:eastAsiaTheme="minorHAnsi"/>
                <w:b/>
                <w:sz w:val="18"/>
                <w:szCs w:val="18"/>
                <w:lang w:eastAsia="en-US"/>
              </w:rPr>
              <w:t>Динамика 2022/2021</w:t>
            </w:r>
          </w:p>
        </w:tc>
      </w:tr>
      <w:tr w:rsidR="004E6473" w:rsidRPr="00C0093A" w:rsidTr="00CD387E">
        <w:tc>
          <w:tcPr>
            <w:tcW w:w="2640" w:type="dxa"/>
          </w:tcPr>
          <w:p w:rsidR="004E6473" w:rsidRPr="00C0093A" w:rsidRDefault="004E6473" w:rsidP="0078107B">
            <w:pPr>
              <w:autoSpaceDE w:val="0"/>
              <w:autoSpaceDN w:val="0"/>
              <w:adjustRightInd w:val="0"/>
              <w:spacing w:line="288" w:lineRule="auto"/>
              <w:rPr>
                <w:rFonts w:eastAsiaTheme="minorHAnsi"/>
                <w:sz w:val="18"/>
                <w:szCs w:val="18"/>
                <w:lang w:eastAsia="en-US"/>
              </w:rPr>
            </w:pPr>
            <w:r w:rsidRPr="00C0093A">
              <w:rPr>
                <w:rFonts w:eastAsiaTheme="minorHAnsi"/>
                <w:sz w:val="18"/>
                <w:szCs w:val="18"/>
                <w:lang w:eastAsia="en-US"/>
              </w:rPr>
              <w:t>Нац. экономика</w:t>
            </w:r>
          </w:p>
        </w:tc>
        <w:tc>
          <w:tcPr>
            <w:tcW w:w="1276" w:type="dxa"/>
          </w:tcPr>
          <w:p w:rsidR="004E6473" w:rsidRPr="00C0093A" w:rsidRDefault="004E6473" w:rsidP="0078107B">
            <w:pPr>
              <w:autoSpaceDE w:val="0"/>
              <w:autoSpaceDN w:val="0"/>
              <w:adjustRightInd w:val="0"/>
              <w:spacing w:line="288" w:lineRule="auto"/>
              <w:ind w:hanging="86"/>
              <w:jc w:val="center"/>
              <w:rPr>
                <w:rFonts w:eastAsiaTheme="minorHAnsi"/>
                <w:sz w:val="18"/>
                <w:szCs w:val="18"/>
                <w:lang w:eastAsia="en-US"/>
              </w:rPr>
            </w:pPr>
            <w:r w:rsidRPr="00C0093A">
              <w:rPr>
                <w:rFonts w:eastAsiaTheme="minorHAnsi"/>
                <w:sz w:val="18"/>
                <w:szCs w:val="18"/>
                <w:lang w:eastAsia="en-US"/>
              </w:rPr>
              <w:t>479 909</w:t>
            </w:r>
          </w:p>
        </w:tc>
        <w:tc>
          <w:tcPr>
            <w:tcW w:w="1276" w:type="dxa"/>
          </w:tcPr>
          <w:p w:rsidR="004E6473" w:rsidRPr="00C0093A" w:rsidRDefault="004E6473" w:rsidP="0078107B">
            <w:pPr>
              <w:autoSpaceDE w:val="0"/>
              <w:autoSpaceDN w:val="0"/>
              <w:adjustRightInd w:val="0"/>
              <w:spacing w:line="288" w:lineRule="auto"/>
              <w:ind w:hanging="86"/>
              <w:jc w:val="center"/>
              <w:rPr>
                <w:rFonts w:eastAsiaTheme="minorHAnsi"/>
                <w:sz w:val="18"/>
                <w:szCs w:val="18"/>
                <w:lang w:eastAsia="en-US"/>
              </w:rPr>
            </w:pPr>
            <w:r w:rsidRPr="00C0093A">
              <w:rPr>
                <w:rFonts w:eastAsiaTheme="minorHAnsi"/>
                <w:sz w:val="18"/>
                <w:szCs w:val="18"/>
                <w:lang w:eastAsia="en-US"/>
              </w:rPr>
              <w:t>970 338</w:t>
            </w:r>
          </w:p>
        </w:tc>
        <w:tc>
          <w:tcPr>
            <w:tcW w:w="992" w:type="dxa"/>
          </w:tcPr>
          <w:p w:rsidR="004E6473" w:rsidRPr="00C0093A" w:rsidRDefault="004E6473" w:rsidP="0078107B">
            <w:pPr>
              <w:autoSpaceDE w:val="0"/>
              <w:autoSpaceDN w:val="0"/>
              <w:adjustRightInd w:val="0"/>
              <w:spacing w:line="288" w:lineRule="auto"/>
              <w:ind w:hanging="78"/>
              <w:jc w:val="center"/>
              <w:rPr>
                <w:rFonts w:eastAsiaTheme="minorHAnsi"/>
                <w:sz w:val="18"/>
                <w:szCs w:val="18"/>
                <w:lang w:eastAsia="en-US"/>
              </w:rPr>
            </w:pPr>
            <w:r w:rsidRPr="00C0093A">
              <w:rPr>
                <w:rFonts w:eastAsiaTheme="minorHAnsi"/>
                <w:sz w:val="18"/>
                <w:szCs w:val="18"/>
                <w:lang w:eastAsia="en-US"/>
              </w:rPr>
              <w:t>202%</w:t>
            </w:r>
          </w:p>
        </w:tc>
        <w:tc>
          <w:tcPr>
            <w:tcW w:w="1275" w:type="dxa"/>
          </w:tcPr>
          <w:p w:rsidR="004E6473" w:rsidRPr="00C0093A" w:rsidRDefault="004E6473" w:rsidP="0078107B">
            <w:pPr>
              <w:autoSpaceDE w:val="0"/>
              <w:autoSpaceDN w:val="0"/>
              <w:adjustRightInd w:val="0"/>
              <w:spacing w:line="288" w:lineRule="auto"/>
              <w:ind w:hanging="218"/>
              <w:jc w:val="center"/>
              <w:rPr>
                <w:rFonts w:eastAsiaTheme="minorHAnsi"/>
                <w:sz w:val="18"/>
                <w:szCs w:val="18"/>
                <w:lang w:eastAsia="en-US"/>
              </w:rPr>
            </w:pPr>
            <w:r w:rsidRPr="00C0093A">
              <w:rPr>
                <w:rFonts w:eastAsiaTheme="minorHAnsi"/>
                <w:sz w:val="18"/>
                <w:szCs w:val="18"/>
                <w:lang w:eastAsia="en-US"/>
              </w:rPr>
              <w:t>76 337</w:t>
            </w:r>
          </w:p>
        </w:tc>
        <w:tc>
          <w:tcPr>
            <w:tcW w:w="992" w:type="dxa"/>
          </w:tcPr>
          <w:p w:rsidR="004E6473" w:rsidRPr="00C0093A" w:rsidRDefault="004E6473" w:rsidP="0078107B">
            <w:pPr>
              <w:autoSpaceDE w:val="0"/>
              <w:autoSpaceDN w:val="0"/>
              <w:adjustRightInd w:val="0"/>
              <w:spacing w:line="288" w:lineRule="auto"/>
              <w:ind w:hanging="217"/>
              <w:jc w:val="center"/>
              <w:rPr>
                <w:rFonts w:eastAsiaTheme="minorHAnsi"/>
                <w:sz w:val="18"/>
                <w:szCs w:val="18"/>
                <w:lang w:eastAsia="en-US"/>
              </w:rPr>
            </w:pPr>
            <w:r w:rsidRPr="00C0093A">
              <w:rPr>
                <w:rFonts w:eastAsiaTheme="minorHAnsi"/>
                <w:sz w:val="18"/>
                <w:szCs w:val="18"/>
                <w:lang w:eastAsia="en-US"/>
              </w:rPr>
              <w:t>8%</w:t>
            </w:r>
          </w:p>
        </w:tc>
        <w:tc>
          <w:tcPr>
            <w:tcW w:w="1135" w:type="dxa"/>
          </w:tcPr>
          <w:p w:rsidR="004E6473" w:rsidRPr="00C0093A" w:rsidRDefault="004E6473" w:rsidP="0078107B">
            <w:pPr>
              <w:autoSpaceDE w:val="0"/>
              <w:autoSpaceDN w:val="0"/>
              <w:adjustRightInd w:val="0"/>
              <w:spacing w:line="288" w:lineRule="auto"/>
              <w:ind w:hanging="217"/>
              <w:jc w:val="center"/>
              <w:rPr>
                <w:rFonts w:eastAsiaTheme="minorHAnsi"/>
                <w:sz w:val="18"/>
                <w:szCs w:val="18"/>
                <w:lang w:eastAsia="en-US"/>
              </w:rPr>
            </w:pPr>
            <w:r w:rsidRPr="00C0093A">
              <w:rPr>
                <w:rFonts w:eastAsiaTheme="minorHAnsi"/>
                <w:sz w:val="18"/>
                <w:szCs w:val="18"/>
                <w:lang w:eastAsia="en-US"/>
              </w:rPr>
              <w:t>105 512</w:t>
            </w:r>
          </w:p>
        </w:tc>
        <w:tc>
          <w:tcPr>
            <w:tcW w:w="992" w:type="dxa"/>
          </w:tcPr>
          <w:p w:rsidR="004E6473" w:rsidRPr="00C0093A" w:rsidRDefault="004E6473" w:rsidP="0078107B">
            <w:pPr>
              <w:autoSpaceDE w:val="0"/>
              <w:autoSpaceDN w:val="0"/>
              <w:adjustRightInd w:val="0"/>
              <w:spacing w:line="288" w:lineRule="auto"/>
              <w:ind w:hanging="217"/>
              <w:jc w:val="center"/>
              <w:rPr>
                <w:rFonts w:eastAsiaTheme="minorHAnsi"/>
                <w:sz w:val="18"/>
                <w:szCs w:val="18"/>
                <w:lang w:eastAsia="en-US"/>
              </w:rPr>
            </w:pPr>
            <w:r w:rsidRPr="00C0093A">
              <w:rPr>
                <w:rFonts w:eastAsiaTheme="minorHAnsi"/>
                <w:sz w:val="18"/>
                <w:szCs w:val="18"/>
                <w:lang w:eastAsia="en-US"/>
              </w:rPr>
              <w:t>8%</w:t>
            </w:r>
          </w:p>
        </w:tc>
      </w:tr>
      <w:tr w:rsidR="004E6473" w:rsidRPr="00C0093A" w:rsidTr="00CD387E">
        <w:tc>
          <w:tcPr>
            <w:tcW w:w="2640" w:type="dxa"/>
          </w:tcPr>
          <w:p w:rsidR="004E6473" w:rsidRPr="00C0093A" w:rsidRDefault="004E6473" w:rsidP="0078107B">
            <w:pPr>
              <w:autoSpaceDE w:val="0"/>
              <w:autoSpaceDN w:val="0"/>
              <w:adjustRightInd w:val="0"/>
              <w:spacing w:line="288" w:lineRule="auto"/>
              <w:rPr>
                <w:rFonts w:eastAsiaTheme="minorHAnsi"/>
                <w:sz w:val="18"/>
                <w:szCs w:val="18"/>
                <w:lang w:eastAsia="en-US"/>
              </w:rPr>
            </w:pPr>
            <w:r w:rsidRPr="00C0093A">
              <w:rPr>
                <w:rFonts w:eastAsiaTheme="minorHAnsi"/>
                <w:sz w:val="18"/>
                <w:szCs w:val="18"/>
                <w:lang w:eastAsia="en-US"/>
              </w:rPr>
              <w:t>ЖКХ</w:t>
            </w:r>
          </w:p>
        </w:tc>
        <w:tc>
          <w:tcPr>
            <w:tcW w:w="1276" w:type="dxa"/>
          </w:tcPr>
          <w:p w:rsidR="004E6473" w:rsidRPr="00C0093A" w:rsidRDefault="004E6473" w:rsidP="0078107B">
            <w:pPr>
              <w:autoSpaceDE w:val="0"/>
              <w:autoSpaceDN w:val="0"/>
              <w:adjustRightInd w:val="0"/>
              <w:spacing w:line="288" w:lineRule="auto"/>
              <w:ind w:hanging="86"/>
              <w:jc w:val="center"/>
              <w:rPr>
                <w:rFonts w:eastAsiaTheme="minorHAnsi"/>
                <w:sz w:val="18"/>
                <w:szCs w:val="18"/>
                <w:lang w:eastAsia="en-US"/>
              </w:rPr>
            </w:pPr>
            <w:r w:rsidRPr="00C0093A">
              <w:rPr>
                <w:rFonts w:eastAsiaTheme="minorHAnsi"/>
                <w:sz w:val="18"/>
                <w:szCs w:val="18"/>
                <w:lang w:eastAsia="en-US"/>
              </w:rPr>
              <w:t>271 193</w:t>
            </w:r>
          </w:p>
        </w:tc>
        <w:tc>
          <w:tcPr>
            <w:tcW w:w="1276" w:type="dxa"/>
          </w:tcPr>
          <w:p w:rsidR="004E6473" w:rsidRPr="00C0093A" w:rsidRDefault="004E6473" w:rsidP="0078107B">
            <w:pPr>
              <w:autoSpaceDE w:val="0"/>
              <w:autoSpaceDN w:val="0"/>
              <w:adjustRightInd w:val="0"/>
              <w:spacing w:line="288" w:lineRule="auto"/>
              <w:ind w:hanging="86"/>
              <w:jc w:val="center"/>
              <w:rPr>
                <w:rFonts w:eastAsiaTheme="minorHAnsi"/>
                <w:sz w:val="18"/>
                <w:szCs w:val="18"/>
                <w:lang w:eastAsia="en-US"/>
              </w:rPr>
            </w:pPr>
            <w:r w:rsidRPr="00C0093A">
              <w:rPr>
                <w:rFonts w:eastAsiaTheme="minorHAnsi"/>
                <w:sz w:val="18"/>
                <w:szCs w:val="18"/>
                <w:lang w:eastAsia="en-US"/>
              </w:rPr>
              <w:t>153 921</w:t>
            </w:r>
          </w:p>
        </w:tc>
        <w:tc>
          <w:tcPr>
            <w:tcW w:w="992" w:type="dxa"/>
          </w:tcPr>
          <w:p w:rsidR="004E6473" w:rsidRPr="00C0093A" w:rsidRDefault="004E6473" w:rsidP="0078107B">
            <w:pPr>
              <w:autoSpaceDE w:val="0"/>
              <w:autoSpaceDN w:val="0"/>
              <w:adjustRightInd w:val="0"/>
              <w:spacing w:line="288" w:lineRule="auto"/>
              <w:ind w:hanging="78"/>
              <w:jc w:val="center"/>
              <w:rPr>
                <w:rFonts w:eastAsiaTheme="minorHAnsi"/>
                <w:sz w:val="18"/>
                <w:szCs w:val="18"/>
                <w:lang w:eastAsia="en-US"/>
              </w:rPr>
            </w:pPr>
            <w:r w:rsidRPr="00C0093A">
              <w:rPr>
                <w:rFonts w:eastAsiaTheme="minorHAnsi"/>
                <w:sz w:val="18"/>
                <w:szCs w:val="18"/>
                <w:lang w:eastAsia="en-US"/>
              </w:rPr>
              <w:t>57%</w:t>
            </w:r>
          </w:p>
        </w:tc>
        <w:tc>
          <w:tcPr>
            <w:tcW w:w="1275" w:type="dxa"/>
          </w:tcPr>
          <w:p w:rsidR="004E6473" w:rsidRPr="00C0093A" w:rsidRDefault="004E6473" w:rsidP="0078107B">
            <w:pPr>
              <w:autoSpaceDE w:val="0"/>
              <w:autoSpaceDN w:val="0"/>
              <w:adjustRightInd w:val="0"/>
              <w:spacing w:line="288" w:lineRule="auto"/>
              <w:ind w:hanging="218"/>
              <w:jc w:val="center"/>
              <w:rPr>
                <w:rFonts w:eastAsiaTheme="minorHAnsi"/>
                <w:sz w:val="18"/>
                <w:szCs w:val="18"/>
                <w:lang w:eastAsia="en-US"/>
              </w:rPr>
            </w:pPr>
            <w:r w:rsidRPr="00C0093A">
              <w:rPr>
                <w:rFonts w:eastAsiaTheme="minorHAnsi"/>
                <w:sz w:val="18"/>
                <w:szCs w:val="18"/>
                <w:lang w:eastAsia="en-US"/>
              </w:rPr>
              <w:t>290 443</w:t>
            </w:r>
          </w:p>
        </w:tc>
        <w:tc>
          <w:tcPr>
            <w:tcW w:w="992" w:type="dxa"/>
          </w:tcPr>
          <w:p w:rsidR="004E6473" w:rsidRPr="00C0093A" w:rsidRDefault="004E6473" w:rsidP="0078107B">
            <w:pPr>
              <w:autoSpaceDE w:val="0"/>
              <w:autoSpaceDN w:val="0"/>
              <w:adjustRightInd w:val="0"/>
              <w:spacing w:line="288" w:lineRule="auto"/>
              <w:ind w:hanging="217"/>
              <w:jc w:val="center"/>
              <w:rPr>
                <w:rFonts w:eastAsiaTheme="minorHAnsi"/>
                <w:sz w:val="18"/>
                <w:szCs w:val="18"/>
                <w:lang w:eastAsia="en-US"/>
              </w:rPr>
            </w:pPr>
            <w:r w:rsidRPr="00C0093A">
              <w:rPr>
                <w:rFonts w:eastAsiaTheme="minorHAnsi"/>
                <w:sz w:val="18"/>
                <w:szCs w:val="18"/>
                <w:lang w:eastAsia="en-US"/>
              </w:rPr>
              <w:t>188%</w:t>
            </w:r>
          </w:p>
        </w:tc>
        <w:tc>
          <w:tcPr>
            <w:tcW w:w="1135" w:type="dxa"/>
          </w:tcPr>
          <w:p w:rsidR="004E6473" w:rsidRPr="00C0093A" w:rsidRDefault="004E6473" w:rsidP="0078107B">
            <w:pPr>
              <w:autoSpaceDE w:val="0"/>
              <w:autoSpaceDN w:val="0"/>
              <w:adjustRightInd w:val="0"/>
              <w:spacing w:line="288" w:lineRule="auto"/>
              <w:ind w:hanging="217"/>
              <w:jc w:val="center"/>
              <w:rPr>
                <w:rFonts w:eastAsiaTheme="minorHAnsi"/>
                <w:sz w:val="18"/>
                <w:szCs w:val="18"/>
                <w:lang w:eastAsia="en-US"/>
              </w:rPr>
            </w:pPr>
            <w:r w:rsidRPr="00C0093A">
              <w:rPr>
                <w:rFonts w:eastAsiaTheme="minorHAnsi"/>
                <w:sz w:val="18"/>
                <w:szCs w:val="18"/>
                <w:lang w:eastAsia="en-US"/>
              </w:rPr>
              <w:t>219 935</w:t>
            </w:r>
          </w:p>
        </w:tc>
        <w:tc>
          <w:tcPr>
            <w:tcW w:w="992" w:type="dxa"/>
          </w:tcPr>
          <w:p w:rsidR="004E6473" w:rsidRPr="00C0093A" w:rsidRDefault="004E6473" w:rsidP="0078107B">
            <w:pPr>
              <w:autoSpaceDE w:val="0"/>
              <w:autoSpaceDN w:val="0"/>
              <w:adjustRightInd w:val="0"/>
              <w:spacing w:line="288" w:lineRule="auto"/>
              <w:ind w:hanging="217"/>
              <w:jc w:val="center"/>
              <w:rPr>
                <w:rFonts w:eastAsiaTheme="minorHAnsi"/>
                <w:sz w:val="18"/>
                <w:szCs w:val="18"/>
                <w:lang w:eastAsia="en-US"/>
              </w:rPr>
            </w:pPr>
            <w:r w:rsidRPr="00C0093A">
              <w:rPr>
                <w:rFonts w:eastAsiaTheme="minorHAnsi"/>
                <w:sz w:val="18"/>
                <w:szCs w:val="18"/>
                <w:lang w:eastAsia="en-US"/>
              </w:rPr>
              <w:t>188%</w:t>
            </w:r>
          </w:p>
        </w:tc>
      </w:tr>
      <w:tr w:rsidR="004E6473" w:rsidRPr="00C0093A" w:rsidTr="00CD387E">
        <w:tc>
          <w:tcPr>
            <w:tcW w:w="2640" w:type="dxa"/>
          </w:tcPr>
          <w:p w:rsidR="004E6473" w:rsidRPr="00C0093A" w:rsidRDefault="004E6473" w:rsidP="0078107B">
            <w:pPr>
              <w:autoSpaceDE w:val="0"/>
              <w:autoSpaceDN w:val="0"/>
              <w:adjustRightInd w:val="0"/>
              <w:spacing w:line="288" w:lineRule="auto"/>
              <w:rPr>
                <w:rFonts w:eastAsiaTheme="minorHAnsi"/>
                <w:b/>
                <w:sz w:val="18"/>
                <w:szCs w:val="18"/>
                <w:lang w:eastAsia="en-US"/>
              </w:rPr>
            </w:pPr>
            <w:r w:rsidRPr="00C0093A">
              <w:rPr>
                <w:rFonts w:eastAsiaTheme="minorHAnsi"/>
                <w:b/>
                <w:sz w:val="18"/>
                <w:szCs w:val="18"/>
                <w:lang w:eastAsia="en-US"/>
              </w:rPr>
              <w:t>ИТОГО</w:t>
            </w:r>
            <w:r w:rsidRPr="00C0093A">
              <w:rPr>
                <w:rFonts w:eastAsiaTheme="minorHAnsi"/>
                <w:b/>
                <w:sz w:val="18"/>
                <w:szCs w:val="18"/>
                <w:lang w:val="en-US" w:eastAsia="en-US"/>
              </w:rPr>
              <w:t>:</w:t>
            </w:r>
          </w:p>
        </w:tc>
        <w:tc>
          <w:tcPr>
            <w:tcW w:w="1276" w:type="dxa"/>
          </w:tcPr>
          <w:p w:rsidR="004E6473" w:rsidRPr="00C0093A" w:rsidRDefault="004E6473" w:rsidP="0078107B">
            <w:pPr>
              <w:autoSpaceDE w:val="0"/>
              <w:autoSpaceDN w:val="0"/>
              <w:adjustRightInd w:val="0"/>
              <w:spacing w:line="288" w:lineRule="auto"/>
              <w:ind w:hanging="86"/>
              <w:jc w:val="center"/>
              <w:rPr>
                <w:rFonts w:eastAsiaTheme="minorHAnsi"/>
                <w:b/>
                <w:sz w:val="18"/>
                <w:szCs w:val="18"/>
                <w:lang w:eastAsia="en-US"/>
              </w:rPr>
            </w:pPr>
            <w:r w:rsidRPr="00C0093A">
              <w:rPr>
                <w:rFonts w:eastAsiaTheme="minorHAnsi"/>
                <w:b/>
                <w:sz w:val="18"/>
                <w:szCs w:val="18"/>
                <w:lang w:eastAsia="en-US"/>
              </w:rPr>
              <w:t>263 239</w:t>
            </w:r>
          </w:p>
        </w:tc>
        <w:tc>
          <w:tcPr>
            <w:tcW w:w="1276" w:type="dxa"/>
          </w:tcPr>
          <w:p w:rsidR="004E6473" w:rsidRPr="00C0093A" w:rsidRDefault="004E6473" w:rsidP="0078107B">
            <w:pPr>
              <w:autoSpaceDE w:val="0"/>
              <w:autoSpaceDN w:val="0"/>
              <w:adjustRightInd w:val="0"/>
              <w:spacing w:line="288" w:lineRule="auto"/>
              <w:ind w:hanging="86"/>
              <w:jc w:val="center"/>
              <w:rPr>
                <w:rFonts w:eastAsiaTheme="minorHAnsi"/>
                <w:b/>
                <w:sz w:val="18"/>
                <w:szCs w:val="18"/>
                <w:lang w:eastAsia="en-US"/>
              </w:rPr>
            </w:pPr>
            <w:r w:rsidRPr="00C0093A">
              <w:rPr>
                <w:rFonts w:eastAsiaTheme="minorHAnsi"/>
                <w:b/>
                <w:sz w:val="18"/>
                <w:szCs w:val="18"/>
                <w:lang w:eastAsia="en-US"/>
              </w:rPr>
              <w:t>1 124 259</w:t>
            </w:r>
          </w:p>
        </w:tc>
        <w:tc>
          <w:tcPr>
            <w:tcW w:w="992" w:type="dxa"/>
          </w:tcPr>
          <w:p w:rsidR="004E6473" w:rsidRPr="00C0093A" w:rsidRDefault="004E6473" w:rsidP="0078107B">
            <w:pPr>
              <w:autoSpaceDE w:val="0"/>
              <w:autoSpaceDN w:val="0"/>
              <w:adjustRightInd w:val="0"/>
              <w:spacing w:line="288" w:lineRule="auto"/>
              <w:ind w:hanging="78"/>
              <w:jc w:val="center"/>
              <w:rPr>
                <w:rFonts w:eastAsiaTheme="minorHAnsi"/>
                <w:b/>
                <w:sz w:val="18"/>
                <w:szCs w:val="18"/>
                <w:lang w:eastAsia="en-US"/>
              </w:rPr>
            </w:pPr>
            <w:r w:rsidRPr="00C0093A">
              <w:rPr>
                <w:rFonts w:eastAsiaTheme="minorHAnsi"/>
                <w:b/>
                <w:sz w:val="18"/>
                <w:szCs w:val="18"/>
                <w:lang w:eastAsia="en-US"/>
              </w:rPr>
              <w:t>150%</w:t>
            </w:r>
          </w:p>
        </w:tc>
        <w:tc>
          <w:tcPr>
            <w:tcW w:w="1275" w:type="dxa"/>
          </w:tcPr>
          <w:p w:rsidR="004E6473" w:rsidRPr="00C0093A" w:rsidRDefault="004E6473" w:rsidP="0078107B">
            <w:pPr>
              <w:autoSpaceDE w:val="0"/>
              <w:autoSpaceDN w:val="0"/>
              <w:adjustRightInd w:val="0"/>
              <w:spacing w:line="288" w:lineRule="auto"/>
              <w:ind w:hanging="218"/>
              <w:jc w:val="center"/>
              <w:rPr>
                <w:rFonts w:eastAsiaTheme="minorHAnsi"/>
                <w:b/>
                <w:sz w:val="18"/>
                <w:szCs w:val="18"/>
                <w:lang w:eastAsia="en-US"/>
              </w:rPr>
            </w:pPr>
            <w:r w:rsidRPr="00C0093A">
              <w:rPr>
                <w:rFonts w:eastAsiaTheme="minorHAnsi"/>
                <w:b/>
                <w:sz w:val="18"/>
                <w:szCs w:val="18"/>
                <w:lang w:eastAsia="en-US"/>
              </w:rPr>
              <w:t>366 780</w:t>
            </w:r>
          </w:p>
        </w:tc>
        <w:tc>
          <w:tcPr>
            <w:tcW w:w="992" w:type="dxa"/>
          </w:tcPr>
          <w:p w:rsidR="004E6473" w:rsidRPr="00C0093A" w:rsidRDefault="004E6473" w:rsidP="0078107B">
            <w:pPr>
              <w:autoSpaceDE w:val="0"/>
              <w:autoSpaceDN w:val="0"/>
              <w:adjustRightInd w:val="0"/>
              <w:spacing w:line="288" w:lineRule="auto"/>
              <w:ind w:hanging="217"/>
              <w:jc w:val="center"/>
              <w:rPr>
                <w:rFonts w:eastAsiaTheme="minorHAnsi"/>
                <w:b/>
                <w:sz w:val="18"/>
                <w:szCs w:val="18"/>
                <w:lang w:eastAsia="en-US"/>
              </w:rPr>
            </w:pPr>
            <w:r w:rsidRPr="00C0093A">
              <w:rPr>
                <w:rFonts w:eastAsiaTheme="minorHAnsi"/>
                <w:b/>
                <w:sz w:val="18"/>
                <w:szCs w:val="18"/>
                <w:lang w:eastAsia="en-US"/>
              </w:rPr>
              <w:t>32%</w:t>
            </w:r>
          </w:p>
        </w:tc>
        <w:tc>
          <w:tcPr>
            <w:tcW w:w="1135" w:type="dxa"/>
          </w:tcPr>
          <w:p w:rsidR="004E6473" w:rsidRPr="00C0093A" w:rsidRDefault="004E6473" w:rsidP="0078107B">
            <w:pPr>
              <w:autoSpaceDE w:val="0"/>
              <w:autoSpaceDN w:val="0"/>
              <w:adjustRightInd w:val="0"/>
              <w:spacing w:line="288" w:lineRule="auto"/>
              <w:ind w:hanging="217"/>
              <w:jc w:val="center"/>
              <w:rPr>
                <w:rFonts w:eastAsiaTheme="minorHAnsi"/>
                <w:b/>
                <w:sz w:val="18"/>
                <w:szCs w:val="18"/>
                <w:lang w:eastAsia="en-US"/>
              </w:rPr>
            </w:pPr>
            <w:r w:rsidRPr="00C0093A">
              <w:rPr>
                <w:rFonts w:eastAsiaTheme="minorHAnsi"/>
                <w:b/>
                <w:sz w:val="18"/>
                <w:szCs w:val="18"/>
                <w:lang w:eastAsia="en-US"/>
              </w:rPr>
              <w:t>325 447</w:t>
            </w:r>
          </w:p>
        </w:tc>
        <w:tc>
          <w:tcPr>
            <w:tcW w:w="992" w:type="dxa"/>
          </w:tcPr>
          <w:p w:rsidR="004E6473" w:rsidRPr="00C0093A" w:rsidRDefault="004E6473" w:rsidP="0078107B">
            <w:pPr>
              <w:autoSpaceDE w:val="0"/>
              <w:autoSpaceDN w:val="0"/>
              <w:adjustRightInd w:val="0"/>
              <w:spacing w:line="288" w:lineRule="auto"/>
              <w:ind w:hanging="217"/>
              <w:jc w:val="center"/>
              <w:rPr>
                <w:rFonts w:eastAsiaTheme="minorHAnsi"/>
                <w:b/>
                <w:sz w:val="18"/>
                <w:szCs w:val="18"/>
                <w:lang w:eastAsia="en-US"/>
              </w:rPr>
            </w:pPr>
            <w:r w:rsidRPr="00C0093A">
              <w:rPr>
                <w:rFonts w:eastAsiaTheme="minorHAnsi"/>
                <w:b/>
                <w:sz w:val="18"/>
                <w:szCs w:val="18"/>
                <w:lang w:eastAsia="en-US"/>
              </w:rPr>
              <w:t>89%</w:t>
            </w:r>
          </w:p>
        </w:tc>
      </w:tr>
    </w:tbl>
    <w:p w:rsidR="004E6473" w:rsidRPr="00C0093A" w:rsidRDefault="004E6473" w:rsidP="00EB4005">
      <w:pPr>
        <w:tabs>
          <w:tab w:val="left" w:pos="0"/>
          <w:tab w:val="left" w:pos="709"/>
        </w:tabs>
        <w:ind w:firstLine="709"/>
        <w:jc w:val="both"/>
        <w:rPr>
          <w:color w:val="000000"/>
          <w:sz w:val="26"/>
          <w:szCs w:val="26"/>
        </w:rPr>
      </w:pPr>
      <w:r w:rsidRPr="00C0093A">
        <w:rPr>
          <w:color w:val="000000"/>
          <w:sz w:val="26"/>
          <w:szCs w:val="26"/>
        </w:rPr>
        <w:t xml:space="preserve">В 2022 году на эти цели направлено почти 220 </w:t>
      </w:r>
      <w:r w:rsidR="000D0F11">
        <w:rPr>
          <w:color w:val="000000"/>
          <w:sz w:val="26"/>
          <w:szCs w:val="26"/>
        </w:rPr>
        <w:t>млн.</w:t>
      </w:r>
      <w:r w:rsidRPr="00C0093A">
        <w:rPr>
          <w:color w:val="000000"/>
          <w:sz w:val="26"/>
          <w:szCs w:val="26"/>
        </w:rPr>
        <w:t xml:space="preserve"> рублей. Субсидии на обеспечение мероприятий по организации теплоснабжений составили 38,3 </w:t>
      </w:r>
      <w:r w:rsidR="000D0F11">
        <w:rPr>
          <w:color w:val="000000"/>
          <w:sz w:val="26"/>
          <w:szCs w:val="26"/>
        </w:rPr>
        <w:t>млн.</w:t>
      </w:r>
      <w:r w:rsidRPr="00C0093A">
        <w:rPr>
          <w:color w:val="000000"/>
          <w:sz w:val="26"/>
          <w:szCs w:val="26"/>
        </w:rPr>
        <w:t xml:space="preserve"> рублей.</w:t>
      </w:r>
    </w:p>
    <w:p w:rsidR="004E6473" w:rsidRPr="00C0093A" w:rsidRDefault="004E6473" w:rsidP="00EB4005">
      <w:pPr>
        <w:ind w:firstLine="709"/>
        <w:jc w:val="both"/>
        <w:rPr>
          <w:color w:val="000000"/>
          <w:sz w:val="26"/>
          <w:szCs w:val="26"/>
        </w:rPr>
      </w:pPr>
      <w:r w:rsidRPr="00C0093A">
        <w:rPr>
          <w:color w:val="000000"/>
          <w:sz w:val="26"/>
          <w:szCs w:val="26"/>
        </w:rPr>
        <w:t xml:space="preserve">Активное дорожное строительство – один из базовых элементов развития общественной инфраструктуры. Расходы муниципального дорожного фонда, которые привязаны законодательно к значительной части доходов местного бюджета, с учетом средств, в рамках реализации международного проекта в 2022 году составили 71 </w:t>
      </w:r>
      <w:r w:rsidR="000D0F11">
        <w:rPr>
          <w:color w:val="000000"/>
          <w:sz w:val="26"/>
          <w:szCs w:val="26"/>
        </w:rPr>
        <w:t>млн.</w:t>
      </w:r>
      <w:r w:rsidRPr="00C0093A">
        <w:rPr>
          <w:color w:val="000000"/>
          <w:sz w:val="26"/>
          <w:szCs w:val="26"/>
        </w:rPr>
        <w:t xml:space="preserve"> рублей, из которых на капитальный ремонт дорог направлено почти 59 </w:t>
      </w:r>
      <w:r w:rsidR="000D0F11">
        <w:rPr>
          <w:color w:val="000000"/>
          <w:sz w:val="26"/>
          <w:szCs w:val="26"/>
        </w:rPr>
        <w:t>млн.</w:t>
      </w:r>
      <w:r w:rsidRPr="00C0093A">
        <w:rPr>
          <w:color w:val="000000"/>
          <w:sz w:val="26"/>
          <w:szCs w:val="26"/>
        </w:rPr>
        <w:t xml:space="preserve"> рублей. </w:t>
      </w:r>
    </w:p>
    <w:p w:rsidR="004E6473" w:rsidRPr="00C0093A" w:rsidRDefault="004E6473" w:rsidP="00EB4005">
      <w:pPr>
        <w:tabs>
          <w:tab w:val="left" w:pos="709"/>
          <w:tab w:val="left" w:pos="851"/>
        </w:tabs>
        <w:ind w:firstLine="709"/>
        <w:jc w:val="both"/>
        <w:rPr>
          <w:rFonts w:eastAsia="Calibri"/>
          <w:color w:val="000000" w:themeColor="text1"/>
          <w:spacing w:val="-4"/>
          <w:sz w:val="26"/>
          <w:szCs w:val="26"/>
          <w:lang w:eastAsia="en-US"/>
        </w:rPr>
      </w:pPr>
      <w:r w:rsidRPr="00C0093A">
        <w:rPr>
          <w:rFonts w:eastAsia="Calibri"/>
          <w:color w:val="000000" w:themeColor="text1"/>
          <w:spacing w:val="-4"/>
          <w:sz w:val="26"/>
          <w:szCs w:val="26"/>
          <w:lang w:eastAsia="en-US"/>
        </w:rPr>
        <w:t>Бюджет Светлогорского округа в 2022 год исполнялся</w:t>
      </w:r>
      <w:r w:rsidRPr="00C0093A">
        <w:rPr>
          <w:rFonts w:eastAsia="Calibri"/>
          <w:b/>
          <w:color w:val="000000" w:themeColor="text1"/>
          <w:spacing w:val="-4"/>
          <w:sz w:val="26"/>
          <w:szCs w:val="26"/>
          <w:lang w:eastAsia="en-US"/>
        </w:rPr>
        <w:t xml:space="preserve"> на основе 18-ти муниципальных программ.</w:t>
      </w:r>
      <w:r w:rsidRPr="00C0093A">
        <w:rPr>
          <w:rFonts w:eastAsia="Calibri"/>
          <w:color w:val="000000" w:themeColor="text1"/>
          <w:spacing w:val="-4"/>
          <w:sz w:val="26"/>
          <w:szCs w:val="26"/>
          <w:lang w:eastAsia="en-US"/>
        </w:rPr>
        <w:t xml:space="preserve"> Объем программных расходов составил 1 095 </w:t>
      </w:r>
      <w:r w:rsidR="000D0F11">
        <w:rPr>
          <w:rFonts w:eastAsia="Calibri"/>
          <w:color w:val="000000" w:themeColor="text1"/>
          <w:spacing w:val="-4"/>
          <w:sz w:val="26"/>
          <w:szCs w:val="26"/>
          <w:lang w:eastAsia="en-US"/>
        </w:rPr>
        <w:t>млн.</w:t>
      </w:r>
      <w:r w:rsidRPr="00C0093A">
        <w:rPr>
          <w:rFonts w:eastAsia="Calibri"/>
          <w:color w:val="000000" w:themeColor="text1"/>
          <w:spacing w:val="-4"/>
          <w:sz w:val="26"/>
          <w:szCs w:val="26"/>
          <w:lang w:eastAsia="en-US"/>
        </w:rPr>
        <w:t xml:space="preserve"> рублей или 90,5% от общей суммы расходов бюджета.</w:t>
      </w:r>
    </w:p>
    <w:p w:rsidR="004E6473" w:rsidRPr="00C0093A" w:rsidRDefault="004E6473" w:rsidP="00252A63">
      <w:pPr>
        <w:ind w:firstLine="709"/>
        <w:jc w:val="both"/>
        <w:rPr>
          <w:rFonts w:eastAsiaTheme="minorHAnsi"/>
          <w:kern w:val="2"/>
          <w:sz w:val="26"/>
          <w:szCs w:val="26"/>
          <w:lang w:eastAsia="en-US"/>
        </w:rPr>
      </w:pPr>
      <w:r w:rsidRPr="00C0093A">
        <w:rPr>
          <w:rFonts w:eastAsiaTheme="minorHAnsi"/>
          <w:kern w:val="2"/>
          <w:sz w:val="26"/>
          <w:szCs w:val="26"/>
          <w:lang w:eastAsia="en-US"/>
        </w:rPr>
        <w:lastRenderedPageBreak/>
        <w:t xml:space="preserve">Показателем, влияющим на повышение эффективности использования бюджетных средств в 2022 году, стало увеличение расходов на содержание органов местного самоуправления в расчете на одного жителя и составило 3 675 рублей на жителя. При этом фактическое исполнение не превышает установленный норматив формирования расходов на содержание органов местного самоуправления в абсолютном выражении на 75 343 тыс. рублей. </w:t>
      </w:r>
    </w:p>
    <w:p w:rsidR="004E6473" w:rsidRPr="00C0093A" w:rsidRDefault="004E6473" w:rsidP="00252A63">
      <w:pPr>
        <w:ind w:firstLine="709"/>
        <w:jc w:val="both"/>
        <w:rPr>
          <w:rFonts w:eastAsiaTheme="minorHAnsi"/>
          <w:kern w:val="2"/>
          <w:sz w:val="26"/>
          <w:szCs w:val="26"/>
          <w:lang w:eastAsia="en-US"/>
        </w:rPr>
      </w:pPr>
      <w:r w:rsidRPr="00C0093A">
        <w:rPr>
          <w:rFonts w:eastAsiaTheme="minorHAnsi"/>
          <w:kern w:val="2"/>
          <w:sz w:val="26"/>
          <w:szCs w:val="26"/>
          <w:lang w:eastAsia="en-US"/>
        </w:rPr>
        <w:t xml:space="preserve">Снижение численности населения на 01.01.2023 на 3 </w:t>
      </w:r>
      <w:proofErr w:type="spellStart"/>
      <w:r w:rsidRPr="00C0093A">
        <w:rPr>
          <w:rFonts w:eastAsiaTheme="minorHAnsi"/>
          <w:kern w:val="2"/>
          <w:sz w:val="26"/>
          <w:szCs w:val="26"/>
          <w:lang w:eastAsia="en-US"/>
        </w:rPr>
        <w:t>пп</w:t>
      </w:r>
      <w:proofErr w:type="spellEnd"/>
      <w:r w:rsidRPr="00C0093A">
        <w:rPr>
          <w:rFonts w:eastAsiaTheme="minorHAnsi"/>
          <w:kern w:val="2"/>
          <w:sz w:val="26"/>
          <w:szCs w:val="26"/>
          <w:lang w:eastAsia="en-US"/>
        </w:rPr>
        <w:t xml:space="preserve"> способствовало увеличению данного показателя при увеличении расходов на содержание органов местного самоуправления на 132%. Расходы на содержание органов местного самоуправления отражены по непрограммным направлениям деятельности. </w:t>
      </w:r>
    </w:p>
    <w:p w:rsidR="004E6473" w:rsidRPr="00C0093A" w:rsidRDefault="004E6473" w:rsidP="00252A63">
      <w:pPr>
        <w:autoSpaceDE w:val="0"/>
        <w:autoSpaceDN w:val="0"/>
        <w:adjustRightInd w:val="0"/>
        <w:ind w:firstLine="709"/>
        <w:contextualSpacing/>
        <w:jc w:val="both"/>
        <w:rPr>
          <w:rFonts w:eastAsia="Calibri"/>
          <w:color w:val="000000" w:themeColor="text1"/>
          <w:spacing w:val="-4"/>
          <w:kern w:val="2"/>
          <w:sz w:val="26"/>
          <w:szCs w:val="26"/>
          <w:lang w:eastAsia="en-US"/>
        </w:rPr>
      </w:pPr>
      <w:bookmarkStart w:id="59" w:name="_Hlk5709122"/>
      <w:r w:rsidRPr="00C0093A">
        <w:rPr>
          <w:rFonts w:eastAsia="Calibri"/>
          <w:color w:val="000000" w:themeColor="text1"/>
          <w:spacing w:val="-4"/>
          <w:kern w:val="2"/>
          <w:sz w:val="26"/>
          <w:szCs w:val="26"/>
          <w:lang w:eastAsia="en-US"/>
        </w:rPr>
        <w:t>Бюджет Светлогорского городского округа за 2022 год исполнен с превышением расходов над доходами (дефицит) в размере 28</w:t>
      </w:r>
      <w:r w:rsidR="004352CD">
        <w:rPr>
          <w:rFonts w:eastAsia="Calibri"/>
          <w:color w:val="000000" w:themeColor="text1"/>
          <w:spacing w:val="-4"/>
          <w:kern w:val="2"/>
          <w:sz w:val="26"/>
          <w:szCs w:val="26"/>
          <w:lang w:eastAsia="en-US"/>
        </w:rPr>
        <w:t> </w:t>
      </w:r>
      <w:r w:rsidRPr="00C0093A">
        <w:rPr>
          <w:rFonts w:eastAsia="Calibri"/>
          <w:color w:val="000000" w:themeColor="text1"/>
          <w:spacing w:val="-4"/>
          <w:kern w:val="2"/>
          <w:sz w:val="26"/>
          <w:szCs w:val="26"/>
          <w:lang w:eastAsia="en-US"/>
        </w:rPr>
        <w:t>591</w:t>
      </w:r>
      <w:r w:rsidR="004352CD">
        <w:rPr>
          <w:rFonts w:eastAsia="Calibri"/>
          <w:color w:val="000000" w:themeColor="text1"/>
          <w:spacing w:val="-4"/>
          <w:kern w:val="2"/>
          <w:sz w:val="26"/>
          <w:szCs w:val="26"/>
          <w:lang w:eastAsia="en-US"/>
        </w:rPr>
        <w:t xml:space="preserve"> </w:t>
      </w:r>
      <w:r w:rsidRPr="00C0093A">
        <w:rPr>
          <w:rFonts w:eastAsia="Calibri"/>
          <w:color w:val="000000" w:themeColor="text1"/>
          <w:spacing w:val="-4"/>
          <w:kern w:val="2"/>
          <w:sz w:val="26"/>
          <w:szCs w:val="26"/>
          <w:lang w:eastAsia="en-US"/>
        </w:rPr>
        <w:t xml:space="preserve">тыс. рублей </w:t>
      </w:r>
      <w:r w:rsidRPr="00C0093A">
        <w:rPr>
          <w:sz w:val="26"/>
          <w:szCs w:val="26"/>
        </w:rPr>
        <w:t xml:space="preserve">или 4,2% от налоговых и неналоговых доходов. </w:t>
      </w:r>
      <w:bookmarkEnd w:id="59"/>
      <w:r w:rsidRPr="00C0093A">
        <w:rPr>
          <w:rFonts w:eastAsia="Calibri"/>
          <w:color w:val="000000" w:themeColor="text1"/>
          <w:spacing w:val="-4"/>
          <w:kern w:val="2"/>
          <w:sz w:val="26"/>
          <w:szCs w:val="26"/>
          <w:lang w:eastAsia="en-US"/>
        </w:rPr>
        <w:t xml:space="preserve"> </w:t>
      </w:r>
    </w:p>
    <w:p w:rsidR="004E6473" w:rsidRPr="00C0093A" w:rsidRDefault="004E6473" w:rsidP="00252A63">
      <w:pPr>
        <w:tabs>
          <w:tab w:val="left" w:pos="426"/>
        </w:tabs>
        <w:ind w:firstLine="709"/>
        <w:jc w:val="both"/>
        <w:rPr>
          <w:bCs/>
          <w:sz w:val="26"/>
          <w:szCs w:val="26"/>
        </w:rPr>
      </w:pPr>
      <w:r w:rsidRPr="00C0093A">
        <w:rPr>
          <w:bCs/>
          <w:sz w:val="26"/>
          <w:szCs w:val="26"/>
        </w:rPr>
        <w:t>Бюджет в течение года в основном устойчиво исполнялся с профицитом за исключением начала года и только в декабре вышли на итоговый дефицит.</w:t>
      </w:r>
    </w:p>
    <w:p w:rsidR="004E6473" w:rsidRPr="00C0093A" w:rsidRDefault="004E6473" w:rsidP="004E6473">
      <w:pPr>
        <w:tabs>
          <w:tab w:val="left" w:pos="426"/>
        </w:tabs>
        <w:spacing w:line="259" w:lineRule="auto"/>
        <w:ind w:left="425" w:firstLine="709"/>
        <w:jc w:val="both"/>
        <w:rPr>
          <w:bCs/>
          <w:sz w:val="28"/>
          <w:szCs w:val="28"/>
        </w:rPr>
      </w:pPr>
    </w:p>
    <w:p w:rsidR="004E6473" w:rsidRPr="00C0093A" w:rsidRDefault="004E6473" w:rsidP="004E6473">
      <w:pPr>
        <w:tabs>
          <w:tab w:val="left" w:pos="0"/>
        </w:tabs>
        <w:spacing w:line="360" w:lineRule="auto"/>
        <w:ind w:firstLine="426"/>
        <w:jc w:val="both"/>
        <w:rPr>
          <w:bCs/>
          <w:sz w:val="28"/>
          <w:szCs w:val="28"/>
        </w:rPr>
      </w:pPr>
      <w:r w:rsidRPr="00C0093A">
        <w:rPr>
          <w:bCs/>
          <w:noProof/>
          <w:sz w:val="28"/>
          <w:szCs w:val="28"/>
        </w:rPr>
        <w:drawing>
          <wp:inline distT="0" distB="0" distL="0" distR="0">
            <wp:extent cx="6391275" cy="22193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E6473" w:rsidRPr="00C0093A" w:rsidRDefault="004E6473" w:rsidP="00252A63">
      <w:pPr>
        <w:tabs>
          <w:tab w:val="left" w:pos="567"/>
          <w:tab w:val="left" w:pos="709"/>
        </w:tabs>
        <w:autoSpaceDE w:val="0"/>
        <w:autoSpaceDN w:val="0"/>
        <w:adjustRightInd w:val="0"/>
        <w:ind w:firstLine="709"/>
        <w:contextualSpacing/>
        <w:jc w:val="both"/>
        <w:rPr>
          <w:bCs/>
          <w:sz w:val="26"/>
          <w:szCs w:val="26"/>
        </w:rPr>
      </w:pPr>
      <w:r w:rsidRPr="00C0093A">
        <w:rPr>
          <w:bCs/>
          <w:sz w:val="26"/>
          <w:szCs w:val="26"/>
        </w:rPr>
        <w:t>В целях покрытия дефицита бюджета использовались остатки средств местного бюджета в размере 20 259 тыс. рублей.</w:t>
      </w:r>
    </w:p>
    <w:p w:rsidR="004E6473" w:rsidRDefault="004E6473" w:rsidP="00252A63">
      <w:pPr>
        <w:keepNext/>
        <w:keepLines/>
        <w:shd w:val="clear" w:color="auto" w:fill="FFFFFF"/>
        <w:ind w:firstLine="709"/>
        <w:jc w:val="both"/>
        <w:outlineLvl w:val="8"/>
        <w:rPr>
          <w:rFonts w:eastAsia="Calibri"/>
          <w:color w:val="000000" w:themeColor="text1"/>
          <w:spacing w:val="-4"/>
          <w:kern w:val="2"/>
          <w:sz w:val="26"/>
          <w:szCs w:val="26"/>
          <w:lang w:eastAsia="en-US"/>
        </w:rPr>
      </w:pPr>
      <w:r w:rsidRPr="00C0093A">
        <w:rPr>
          <w:rFonts w:eastAsia="Calibri"/>
          <w:color w:val="000000" w:themeColor="text1"/>
          <w:spacing w:val="-4"/>
          <w:kern w:val="2"/>
          <w:sz w:val="26"/>
          <w:szCs w:val="26"/>
          <w:lang w:eastAsia="en-US"/>
        </w:rPr>
        <w:t>Кроме этого, на покрытие дефицита направлялись средства курсовой разницы по средствам местного бюджета в объеме 8 332,0 тыс. рублей.</w:t>
      </w:r>
    </w:p>
    <w:p w:rsidR="004E6473" w:rsidRPr="0075420B" w:rsidRDefault="004E6473" w:rsidP="0075420B">
      <w:pPr>
        <w:ind w:firstLine="708"/>
        <w:jc w:val="both"/>
        <w:rPr>
          <w:sz w:val="26"/>
          <w:szCs w:val="26"/>
          <w:shd w:val="clear" w:color="auto" w:fill="FFFFFF"/>
        </w:rPr>
      </w:pPr>
    </w:p>
    <w:p w:rsidR="00257DDA" w:rsidRPr="00257DDA" w:rsidRDefault="00257DDA" w:rsidP="00257DDA">
      <w:pPr>
        <w:jc w:val="center"/>
        <w:rPr>
          <w:rFonts w:eastAsia="Arial Unicode MS"/>
          <w:b/>
          <w:color w:val="000000"/>
          <w:sz w:val="26"/>
          <w:szCs w:val="26"/>
          <w:lang w:bidi="ru-RU"/>
        </w:rPr>
      </w:pPr>
      <w:r w:rsidRPr="006D01D4">
        <w:rPr>
          <w:rFonts w:eastAsia="Arial Unicode MS"/>
          <w:b/>
          <w:color w:val="000000"/>
          <w:sz w:val="26"/>
          <w:szCs w:val="26"/>
          <w:lang w:bidi="ru-RU"/>
        </w:rPr>
        <w:t xml:space="preserve">4. </w:t>
      </w:r>
      <w:r w:rsidRPr="006D01D4">
        <w:rPr>
          <w:b/>
          <w:sz w:val="26"/>
          <w:szCs w:val="26"/>
          <w:lang w:val="en-US"/>
        </w:rPr>
        <w:t>SWOT</w:t>
      </w:r>
      <w:r w:rsidRPr="006D01D4">
        <w:rPr>
          <w:b/>
          <w:sz w:val="26"/>
          <w:szCs w:val="26"/>
        </w:rPr>
        <w:t xml:space="preserve">-анализ факторов, влияющих на социально-экономическое развитие </w:t>
      </w:r>
      <w:bookmarkStart w:id="60" w:name="_Toc368576774"/>
    </w:p>
    <w:p w:rsidR="0081461F" w:rsidRDefault="004F5E39" w:rsidP="00257DDA">
      <w:pPr>
        <w:suppressAutoHyphens/>
        <w:jc w:val="center"/>
        <w:rPr>
          <w:b/>
          <w:bCs/>
          <w:sz w:val="26"/>
          <w:szCs w:val="26"/>
          <w:lang w:eastAsia="ar-SA"/>
        </w:rPr>
      </w:pPr>
      <w:r>
        <w:rPr>
          <w:b/>
          <w:bCs/>
          <w:sz w:val="26"/>
          <w:szCs w:val="26"/>
          <w:lang w:eastAsia="ar-SA"/>
        </w:rPr>
        <w:t>м</w:t>
      </w:r>
      <w:r w:rsidR="0081461F">
        <w:rPr>
          <w:b/>
          <w:bCs/>
          <w:sz w:val="26"/>
          <w:szCs w:val="26"/>
          <w:lang w:eastAsia="ar-SA"/>
        </w:rPr>
        <w:t>униципального образования</w:t>
      </w:r>
      <w:r w:rsidR="00257DDA" w:rsidRPr="00740FA6">
        <w:rPr>
          <w:b/>
          <w:bCs/>
          <w:sz w:val="26"/>
          <w:szCs w:val="26"/>
          <w:lang w:eastAsia="ar-SA"/>
        </w:rPr>
        <w:t xml:space="preserve"> </w:t>
      </w:r>
    </w:p>
    <w:bookmarkEnd w:id="60"/>
    <w:p w:rsidR="0081461F" w:rsidRPr="00740FA6" w:rsidRDefault="0081461F" w:rsidP="00257DDA">
      <w:pPr>
        <w:tabs>
          <w:tab w:val="left" w:pos="567"/>
          <w:tab w:val="left" w:pos="709"/>
        </w:tabs>
        <w:suppressAutoHyphens/>
        <w:jc w:val="center"/>
        <w:rPr>
          <w:b/>
          <w:bCs/>
          <w:sz w:val="26"/>
          <w:szCs w:val="26"/>
          <w:lang w:eastAsia="ar-SA"/>
        </w:rPr>
      </w:pPr>
    </w:p>
    <w:p w:rsidR="00257DDA" w:rsidRPr="00740FA6" w:rsidRDefault="00257DDA" w:rsidP="00257DDA">
      <w:pPr>
        <w:suppressAutoHyphens/>
        <w:ind w:left="720" w:firstLine="567"/>
        <w:jc w:val="center"/>
        <w:rPr>
          <w:b/>
          <w:bCs/>
          <w:sz w:val="26"/>
          <w:szCs w:val="26"/>
          <w:lang w:eastAsia="ar-SA"/>
        </w:rPr>
      </w:pPr>
    </w:p>
    <w:p w:rsidR="00257DDA" w:rsidRPr="00740FA6" w:rsidRDefault="00257DDA" w:rsidP="00252A63">
      <w:pPr>
        <w:widowControl w:val="0"/>
        <w:tabs>
          <w:tab w:val="left" w:pos="10348"/>
        </w:tabs>
        <w:autoSpaceDE w:val="0"/>
        <w:autoSpaceDN w:val="0"/>
        <w:adjustRightInd w:val="0"/>
        <w:ind w:firstLine="709"/>
        <w:jc w:val="both"/>
        <w:rPr>
          <w:color w:val="FF0000"/>
          <w:sz w:val="26"/>
          <w:szCs w:val="26"/>
        </w:rPr>
      </w:pPr>
      <w:r w:rsidRPr="00740FA6">
        <w:rPr>
          <w:sz w:val="26"/>
          <w:szCs w:val="26"/>
        </w:rPr>
        <w:t>SWOT - анализ муниципального образования заключается в поиске положительных и отрицательных сторон его привлекательности, а также прогнозировании предполагаемых возможностей или угроз со стороны социально- экономического развития.</w:t>
      </w:r>
      <w:r w:rsidRPr="00740FA6">
        <w:rPr>
          <w:color w:val="FF0000"/>
          <w:sz w:val="26"/>
          <w:szCs w:val="26"/>
        </w:rPr>
        <w:t xml:space="preserve"> </w:t>
      </w:r>
    </w:p>
    <w:p w:rsidR="00257DDA" w:rsidRDefault="00257DDA" w:rsidP="00252A63">
      <w:pPr>
        <w:widowControl w:val="0"/>
        <w:tabs>
          <w:tab w:val="left" w:pos="10348"/>
        </w:tabs>
        <w:autoSpaceDE w:val="0"/>
        <w:autoSpaceDN w:val="0"/>
        <w:adjustRightInd w:val="0"/>
        <w:ind w:firstLine="709"/>
        <w:jc w:val="both"/>
        <w:rPr>
          <w:sz w:val="26"/>
          <w:szCs w:val="26"/>
        </w:rPr>
      </w:pPr>
      <w:r w:rsidRPr="00687A88">
        <w:rPr>
          <w:sz w:val="26"/>
          <w:szCs w:val="26"/>
          <w:shd w:val="clear" w:color="auto" w:fill="FFFFFF"/>
        </w:rPr>
        <w:t>На основании SWOT-анализа муниципального образования строится</w:t>
      </w:r>
      <w:r w:rsidRPr="00740FA6">
        <w:rPr>
          <w:sz w:val="26"/>
          <w:szCs w:val="26"/>
        </w:rPr>
        <w:t xml:space="preserve"> стратегия социально- экономического развития, в том числе инвестиционная</w:t>
      </w:r>
      <w:r>
        <w:rPr>
          <w:sz w:val="26"/>
          <w:szCs w:val="26"/>
        </w:rPr>
        <w:t>,</w:t>
      </w:r>
      <w:r w:rsidRPr="00740FA6">
        <w:rPr>
          <w:sz w:val="26"/>
          <w:szCs w:val="26"/>
        </w:rPr>
        <w:t xml:space="preserve"> которая учитывает сильные и слабые стороны привлекательности муниципального образования, а также возможности его развития</w:t>
      </w:r>
      <w:r>
        <w:rPr>
          <w:sz w:val="26"/>
          <w:szCs w:val="26"/>
        </w:rPr>
        <w:t>.</w:t>
      </w:r>
    </w:p>
    <w:p w:rsidR="00E54AF7" w:rsidRPr="00740FA6" w:rsidRDefault="00E54AF7" w:rsidP="00E54AF7">
      <w:pPr>
        <w:widowControl w:val="0"/>
        <w:tabs>
          <w:tab w:val="left" w:pos="10348"/>
        </w:tabs>
        <w:autoSpaceDE w:val="0"/>
        <w:autoSpaceDN w:val="0"/>
        <w:adjustRightInd w:val="0"/>
        <w:ind w:right="-2" w:firstLine="709"/>
        <w:jc w:val="both"/>
        <w:rPr>
          <w:sz w:val="26"/>
          <w:szCs w:val="26"/>
        </w:rPr>
      </w:pPr>
    </w:p>
    <w:p w:rsidR="00E54AF7" w:rsidRPr="00740FA6" w:rsidRDefault="00E54AF7" w:rsidP="00E54AF7">
      <w:pPr>
        <w:jc w:val="center"/>
        <w:rPr>
          <w:b/>
          <w:sz w:val="26"/>
          <w:szCs w:val="26"/>
        </w:rPr>
      </w:pPr>
      <w:r w:rsidRPr="00740FA6">
        <w:rPr>
          <w:b/>
          <w:sz w:val="26"/>
          <w:szCs w:val="26"/>
        </w:rPr>
        <w:lastRenderedPageBreak/>
        <w:t xml:space="preserve">Преимущества и недостатки Светлогорского округа относительно других муниципальных образований области, регионов РФ, </w:t>
      </w:r>
    </w:p>
    <w:p w:rsidR="00E54AF7" w:rsidRPr="00740FA6" w:rsidRDefault="00E54AF7" w:rsidP="00E54AF7">
      <w:pPr>
        <w:jc w:val="center"/>
        <w:rPr>
          <w:b/>
          <w:sz w:val="26"/>
          <w:szCs w:val="26"/>
        </w:rPr>
      </w:pPr>
      <w:r w:rsidRPr="00740FA6">
        <w:rPr>
          <w:b/>
          <w:sz w:val="26"/>
          <w:szCs w:val="26"/>
        </w:rPr>
        <w:t>иностранных конкурентов</w:t>
      </w:r>
    </w:p>
    <w:p w:rsidR="00E54AF7" w:rsidRPr="00740FA6" w:rsidRDefault="00E54AF7" w:rsidP="00E54AF7">
      <w:pPr>
        <w:ind w:firstLine="567"/>
        <w:jc w:val="right"/>
        <w:rPr>
          <w:i/>
        </w:rPr>
      </w:pPr>
      <w:r>
        <w:rPr>
          <w:i/>
        </w:rPr>
        <w:t xml:space="preserve"> </w:t>
      </w:r>
      <w:r w:rsidRPr="00740FA6">
        <w:rPr>
          <w:i/>
        </w:rPr>
        <w:t>Таблица №</w:t>
      </w:r>
      <w:r>
        <w:rPr>
          <w:i/>
        </w:rPr>
        <w:t xml:space="preserve"> </w:t>
      </w:r>
      <w:r w:rsidR="0009344C">
        <w:rPr>
          <w:i/>
        </w:rPr>
        <w:t>3</w:t>
      </w:r>
      <w:r w:rsidR="004B6C79">
        <w:rPr>
          <w:i/>
        </w:rPr>
        <w:t>8</w:t>
      </w:r>
    </w:p>
    <w:p w:rsidR="00E54AF7" w:rsidRPr="00740FA6" w:rsidRDefault="00E54AF7" w:rsidP="00E54AF7">
      <w:pPr>
        <w:jc w:val="center"/>
        <w:rPr>
          <w:b/>
          <w:sz w:val="26"/>
          <w:szCs w:val="26"/>
        </w:rPr>
      </w:pPr>
    </w:p>
    <w:tbl>
      <w:tblPr>
        <w:tblW w:w="5263" w:type="pct"/>
        <w:tblCellSpacing w:w="6" w:type="dxa"/>
        <w:tblInd w:w="-249"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000"/>
      </w:tblPr>
      <w:tblGrid>
        <w:gridCol w:w="2565"/>
        <w:gridCol w:w="4271"/>
        <w:gridCol w:w="4491"/>
      </w:tblGrid>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shd w:val="clear" w:color="auto" w:fill="E9FFE9"/>
          </w:tcPr>
          <w:p w:rsidR="00E54AF7" w:rsidRPr="00740FA6" w:rsidRDefault="00E54AF7" w:rsidP="0078107B">
            <w:pPr>
              <w:spacing w:afterAutospacing="1"/>
              <w:jc w:val="center"/>
              <w:rPr>
                <w:sz w:val="26"/>
                <w:szCs w:val="26"/>
              </w:rPr>
            </w:pPr>
            <w:r w:rsidRPr="00740FA6">
              <w:rPr>
                <w:b/>
                <w:bCs/>
                <w:sz w:val="26"/>
                <w:szCs w:val="26"/>
              </w:rPr>
              <w:t>Фактор</w:t>
            </w:r>
          </w:p>
        </w:tc>
        <w:tc>
          <w:tcPr>
            <w:tcW w:w="1880" w:type="pct"/>
            <w:tcBorders>
              <w:top w:val="outset" w:sz="6" w:space="0" w:color="auto"/>
              <w:left w:val="outset" w:sz="6" w:space="0" w:color="auto"/>
              <w:bottom w:val="outset" w:sz="6" w:space="0" w:color="auto"/>
              <w:right w:val="outset" w:sz="6" w:space="0" w:color="auto"/>
            </w:tcBorders>
            <w:shd w:val="clear" w:color="auto" w:fill="E9FFE9"/>
          </w:tcPr>
          <w:p w:rsidR="00E54AF7" w:rsidRPr="00740FA6" w:rsidRDefault="00E54AF7" w:rsidP="0078107B">
            <w:pPr>
              <w:spacing w:afterAutospacing="1"/>
              <w:jc w:val="center"/>
              <w:rPr>
                <w:sz w:val="26"/>
                <w:szCs w:val="26"/>
              </w:rPr>
            </w:pPr>
            <w:r w:rsidRPr="00740FA6">
              <w:rPr>
                <w:b/>
                <w:bCs/>
                <w:sz w:val="26"/>
                <w:szCs w:val="26"/>
              </w:rPr>
              <w:t>Преимущества</w:t>
            </w:r>
          </w:p>
        </w:tc>
        <w:tc>
          <w:tcPr>
            <w:tcW w:w="1974" w:type="pct"/>
            <w:tcBorders>
              <w:top w:val="outset" w:sz="6" w:space="0" w:color="auto"/>
              <w:left w:val="outset" w:sz="6" w:space="0" w:color="auto"/>
              <w:bottom w:val="outset" w:sz="6" w:space="0" w:color="auto"/>
              <w:right w:val="outset" w:sz="6" w:space="0" w:color="auto"/>
            </w:tcBorders>
            <w:shd w:val="clear" w:color="auto" w:fill="E9FFE9"/>
          </w:tcPr>
          <w:p w:rsidR="00E54AF7" w:rsidRPr="00740FA6" w:rsidRDefault="00E54AF7" w:rsidP="0078107B">
            <w:pPr>
              <w:spacing w:afterAutospacing="1"/>
              <w:jc w:val="center"/>
              <w:rPr>
                <w:sz w:val="26"/>
                <w:szCs w:val="26"/>
              </w:rPr>
            </w:pPr>
            <w:r w:rsidRPr="00740FA6">
              <w:rPr>
                <w:b/>
                <w:bCs/>
                <w:sz w:val="26"/>
                <w:szCs w:val="26"/>
              </w:rPr>
              <w:t>Недостатки</w:t>
            </w:r>
          </w:p>
        </w:tc>
      </w:tr>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1. Географическое положение, природный потенциал </w:t>
            </w:r>
          </w:p>
        </w:tc>
        <w:tc>
          <w:tcPr>
            <w:tcW w:w="1880"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удобное транспортное положение;</w:t>
            </w:r>
          </w:p>
          <w:p w:rsidR="00E54AF7" w:rsidRPr="00740FA6" w:rsidRDefault="00E54AF7" w:rsidP="0078107B">
            <w:pPr>
              <w:rPr>
                <w:sz w:val="26"/>
                <w:szCs w:val="26"/>
              </w:rPr>
            </w:pPr>
            <w:r w:rsidRPr="00740FA6">
              <w:rPr>
                <w:sz w:val="26"/>
                <w:szCs w:val="26"/>
              </w:rPr>
              <w:t xml:space="preserve">- разнообразные природно-ландшафтные комплексы, лесопарки, песчаные пляжи; </w:t>
            </w:r>
          </w:p>
          <w:p w:rsidR="00E54AF7" w:rsidRPr="00740FA6" w:rsidRDefault="00E54AF7" w:rsidP="0078107B">
            <w:pPr>
              <w:rPr>
                <w:sz w:val="26"/>
                <w:szCs w:val="26"/>
              </w:rPr>
            </w:pPr>
            <w:r w:rsidRPr="00740FA6">
              <w:rPr>
                <w:sz w:val="26"/>
                <w:szCs w:val="26"/>
              </w:rPr>
              <w:t>- благоприятный для лечения многих болезней климат;</w:t>
            </w:r>
          </w:p>
          <w:p w:rsidR="00E54AF7" w:rsidRPr="00740FA6" w:rsidRDefault="00E54AF7" w:rsidP="0078107B">
            <w:pPr>
              <w:rPr>
                <w:sz w:val="26"/>
                <w:szCs w:val="26"/>
              </w:rPr>
            </w:pPr>
            <w:r w:rsidRPr="00740FA6">
              <w:rPr>
                <w:sz w:val="26"/>
                <w:szCs w:val="26"/>
              </w:rPr>
              <w:t>- наличие лечебных грязей и минеральных вод;</w:t>
            </w:r>
          </w:p>
          <w:p w:rsidR="00E54AF7" w:rsidRPr="00740FA6" w:rsidRDefault="00E54AF7" w:rsidP="0078107B">
            <w:pPr>
              <w:rPr>
                <w:sz w:val="26"/>
                <w:szCs w:val="26"/>
              </w:rPr>
            </w:pPr>
            <w:r w:rsidRPr="00740FA6">
              <w:rPr>
                <w:sz w:val="26"/>
                <w:szCs w:val="26"/>
              </w:rPr>
              <w:t>- богатые ресурсы растительного мира и биоресурсы прибрежной части Балтийского моря</w:t>
            </w:r>
            <w:r w:rsidR="004F5E39">
              <w:rPr>
                <w:sz w:val="26"/>
                <w:szCs w:val="26"/>
              </w:rPr>
              <w:t>.</w:t>
            </w:r>
          </w:p>
        </w:tc>
        <w:tc>
          <w:tcPr>
            <w:tcW w:w="197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малая площадь территории округа, ограниченного узкой полосой земель</w:t>
            </w:r>
            <w:r>
              <w:rPr>
                <w:sz w:val="26"/>
                <w:szCs w:val="26"/>
              </w:rPr>
              <w:t xml:space="preserve"> (естественного пляжа)</w:t>
            </w:r>
            <w:r w:rsidRPr="00740FA6">
              <w:rPr>
                <w:sz w:val="26"/>
                <w:szCs w:val="26"/>
              </w:rPr>
              <w:t xml:space="preserve"> вдоль побережья;</w:t>
            </w:r>
          </w:p>
          <w:p w:rsidR="00E54AF7" w:rsidRPr="00740FA6" w:rsidRDefault="00E54AF7" w:rsidP="0078107B">
            <w:pPr>
              <w:rPr>
                <w:sz w:val="26"/>
                <w:szCs w:val="26"/>
              </w:rPr>
            </w:pPr>
            <w:r w:rsidRPr="00740FA6">
              <w:rPr>
                <w:sz w:val="26"/>
                <w:szCs w:val="26"/>
              </w:rPr>
              <w:t>- значительная удаленность периферийных населенных пунктов</w:t>
            </w:r>
            <w:r>
              <w:rPr>
                <w:sz w:val="26"/>
                <w:szCs w:val="26"/>
              </w:rPr>
              <w:t>, транспортная</w:t>
            </w:r>
            <w:r w:rsidRPr="00740FA6">
              <w:rPr>
                <w:sz w:val="26"/>
                <w:szCs w:val="26"/>
              </w:rPr>
              <w:t>;</w:t>
            </w:r>
          </w:p>
          <w:p w:rsidR="004F5E39" w:rsidRDefault="00E54AF7" w:rsidP="0078107B">
            <w:pPr>
              <w:rPr>
                <w:sz w:val="26"/>
                <w:szCs w:val="26"/>
              </w:rPr>
            </w:pPr>
            <w:r w:rsidRPr="00740FA6">
              <w:rPr>
                <w:sz w:val="26"/>
                <w:szCs w:val="26"/>
              </w:rPr>
              <w:t>- малая продолжительность благоприятного для массового отдыха сезона</w:t>
            </w:r>
            <w:r w:rsidR="004F5E39">
              <w:rPr>
                <w:sz w:val="26"/>
                <w:szCs w:val="26"/>
              </w:rPr>
              <w:t>;</w:t>
            </w:r>
          </w:p>
          <w:p w:rsidR="00E54AF7" w:rsidRPr="00740FA6" w:rsidRDefault="004F5E39" w:rsidP="0078107B">
            <w:pPr>
              <w:rPr>
                <w:sz w:val="26"/>
                <w:szCs w:val="26"/>
              </w:rPr>
            </w:pPr>
            <w:r>
              <w:rPr>
                <w:sz w:val="26"/>
                <w:szCs w:val="26"/>
              </w:rPr>
              <w:t>-</w:t>
            </w:r>
            <w:r w:rsidR="00E54AF7" w:rsidRPr="00740FA6">
              <w:rPr>
                <w:sz w:val="26"/>
                <w:szCs w:val="26"/>
              </w:rPr>
              <w:t xml:space="preserve"> неустойчивый характер климата;</w:t>
            </w:r>
          </w:p>
          <w:p w:rsidR="00E54AF7" w:rsidRPr="00740FA6" w:rsidRDefault="00E54AF7" w:rsidP="0078107B">
            <w:pPr>
              <w:rPr>
                <w:sz w:val="26"/>
                <w:szCs w:val="26"/>
              </w:rPr>
            </w:pPr>
            <w:r w:rsidRPr="00740FA6">
              <w:rPr>
                <w:sz w:val="26"/>
                <w:szCs w:val="26"/>
              </w:rPr>
              <w:t>- ограниченные запасы подземных пресных вод</w:t>
            </w:r>
            <w:r w:rsidR="004F5E39">
              <w:rPr>
                <w:sz w:val="26"/>
                <w:szCs w:val="26"/>
              </w:rPr>
              <w:t>.</w:t>
            </w:r>
          </w:p>
        </w:tc>
      </w:tr>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2. Население </w:t>
            </w:r>
          </w:p>
        </w:tc>
        <w:tc>
          <w:tcPr>
            <w:tcW w:w="1880"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социальная мобильность населения;</w:t>
            </w:r>
          </w:p>
          <w:p w:rsidR="00E54AF7" w:rsidRPr="00740FA6" w:rsidRDefault="00E54AF7" w:rsidP="0078107B">
            <w:pPr>
              <w:rPr>
                <w:sz w:val="26"/>
                <w:szCs w:val="26"/>
              </w:rPr>
            </w:pPr>
            <w:r w:rsidRPr="00740FA6">
              <w:rPr>
                <w:sz w:val="26"/>
                <w:szCs w:val="26"/>
              </w:rPr>
              <w:t>- растущее положительное сальдо миграции трудоспособного населения</w:t>
            </w:r>
            <w:r w:rsidR="004F5E39">
              <w:rPr>
                <w:sz w:val="26"/>
                <w:szCs w:val="26"/>
              </w:rPr>
              <w:t>.</w:t>
            </w:r>
          </w:p>
        </w:tc>
        <w:tc>
          <w:tcPr>
            <w:tcW w:w="197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значительная скрытая безработица;</w:t>
            </w:r>
          </w:p>
          <w:p w:rsidR="00E54AF7" w:rsidRPr="00740FA6" w:rsidRDefault="00E54AF7" w:rsidP="0078107B">
            <w:pPr>
              <w:rPr>
                <w:sz w:val="26"/>
                <w:szCs w:val="26"/>
              </w:rPr>
            </w:pPr>
            <w:r w:rsidRPr="00740FA6">
              <w:rPr>
                <w:sz w:val="26"/>
                <w:szCs w:val="26"/>
              </w:rPr>
              <w:t>- высокая доля людей пенсионного возраста;</w:t>
            </w:r>
          </w:p>
          <w:p w:rsidR="00E54AF7" w:rsidRPr="00740FA6" w:rsidRDefault="00E54AF7" w:rsidP="0078107B">
            <w:pPr>
              <w:rPr>
                <w:sz w:val="26"/>
                <w:szCs w:val="26"/>
              </w:rPr>
            </w:pPr>
            <w:r w:rsidRPr="00740FA6">
              <w:rPr>
                <w:sz w:val="26"/>
                <w:szCs w:val="26"/>
              </w:rPr>
              <w:t>- низкие среднедушевые доходы населения</w:t>
            </w:r>
            <w:r w:rsidR="004F5E39">
              <w:rPr>
                <w:sz w:val="26"/>
                <w:szCs w:val="26"/>
              </w:rPr>
              <w:t>.</w:t>
            </w:r>
          </w:p>
        </w:tc>
      </w:tr>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tcPr>
          <w:p w:rsidR="00E54AF7" w:rsidRPr="00412273" w:rsidRDefault="00E54AF7" w:rsidP="004F5E39">
            <w:pPr>
              <w:ind w:right="-108"/>
              <w:rPr>
                <w:sz w:val="26"/>
                <w:szCs w:val="26"/>
              </w:rPr>
            </w:pPr>
            <w:r w:rsidRPr="00412273">
              <w:rPr>
                <w:sz w:val="26"/>
                <w:szCs w:val="26"/>
              </w:rPr>
              <w:t xml:space="preserve">3. </w:t>
            </w:r>
            <w:r w:rsidR="004F5E39">
              <w:rPr>
                <w:sz w:val="26"/>
                <w:szCs w:val="26"/>
              </w:rPr>
              <w:t>П</w:t>
            </w:r>
            <w:r w:rsidRPr="00412273">
              <w:rPr>
                <w:sz w:val="26"/>
                <w:szCs w:val="26"/>
              </w:rPr>
              <w:t xml:space="preserve">ространственная организация </w:t>
            </w:r>
          </w:p>
        </w:tc>
        <w:tc>
          <w:tcPr>
            <w:tcW w:w="1880" w:type="pct"/>
            <w:tcBorders>
              <w:top w:val="outset" w:sz="6" w:space="0" w:color="auto"/>
              <w:left w:val="outset" w:sz="6" w:space="0" w:color="auto"/>
              <w:bottom w:val="outset" w:sz="6" w:space="0" w:color="auto"/>
              <w:right w:val="outset" w:sz="6" w:space="0" w:color="auto"/>
            </w:tcBorders>
          </w:tcPr>
          <w:p w:rsidR="00E54AF7" w:rsidRPr="00412273" w:rsidRDefault="00E54AF7" w:rsidP="0078107B">
            <w:pPr>
              <w:rPr>
                <w:sz w:val="26"/>
                <w:szCs w:val="26"/>
              </w:rPr>
            </w:pPr>
            <w:r w:rsidRPr="00412273">
              <w:rPr>
                <w:sz w:val="26"/>
                <w:szCs w:val="26"/>
              </w:rPr>
              <w:t>- исторически сложившаяся природно-ландшафтная и функциональная городская среда;</w:t>
            </w:r>
          </w:p>
          <w:p w:rsidR="00E54AF7" w:rsidRPr="00412273" w:rsidRDefault="00E54AF7" w:rsidP="0078107B">
            <w:pPr>
              <w:rPr>
                <w:sz w:val="26"/>
                <w:szCs w:val="26"/>
              </w:rPr>
            </w:pPr>
            <w:r w:rsidRPr="00412273">
              <w:rPr>
                <w:sz w:val="26"/>
                <w:szCs w:val="26"/>
              </w:rPr>
              <w:t>- историко-культурное и архитектурное своеобразие;</w:t>
            </w:r>
          </w:p>
          <w:p w:rsidR="00E54AF7" w:rsidRPr="00412273" w:rsidRDefault="00E54AF7" w:rsidP="0078107B">
            <w:pPr>
              <w:rPr>
                <w:sz w:val="26"/>
                <w:szCs w:val="26"/>
              </w:rPr>
            </w:pPr>
            <w:r w:rsidRPr="00412273">
              <w:rPr>
                <w:sz w:val="26"/>
                <w:szCs w:val="26"/>
              </w:rPr>
              <w:t>- наличие ясно определенного, устоявшегося представления о специализации округа</w:t>
            </w:r>
            <w:r w:rsidR="004F5E39">
              <w:rPr>
                <w:sz w:val="26"/>
                <w:szCs w:val="26"/>
              </w:rPr>
              <w:t>.</w:t>
            </w:r>
          </w:p>
        </w:tc>
        <w:tc>
          <w:tcPr>
            <w:tcW w:w="1974" w:type="pct"/>
            <w:tcBorders>
              <w:top w:val="outset" w:sz="6" w:space="0" w:color="auto"/>
              <w:left w:val="outset" w:sz="6" w:space="0" w:color="auto"/>
              <w:bottom w:val="outset" w:sz="6" w:space="0" w:color="auto"/>
              <w:right w:val="outset" w:sz="6" w:space="0" w:color="auto"/>
            </w:tcBorders>
          </w:tcPr>
          <w:p w:rsidR="00E54AF7" w:rsidRPr="00412273" w:rsidRDefault="00E54AF7" w:rsidP="0078107B">
            <w:pPr>
              <w:ind w:right="-148"/>
              <w:rPr>
                <w:sz w:val="26"/>
                <w:szCs w:val="26"/>
              </w:rPr>
            </w:pPr>
            <w:r w:rsidRPr="00412273">
              <w:rPr>
                <w:sz w:val="26"/>
                <w:szCs w:val="26"/>
              </w:rPr>
              <w:t>- территориальная ограниченность участков, доступных для инвестиций как в г. Светлогорске и на остальной территории округа;</w:t>
            </w:r>
          </w:p>
          <w:p w:rsidR="00E54AF7" w:rsidRPr="00412273" w:rsidRDefault="00E54AF7" w:rsidP="0078107B">
            <w:pPr>
              <w:rPr>
                <w:sz w:val="26"/>
                <w:szCs w:val="26"/>
              </w:rPr>
            </w:pPr>
            <w:r w:rsidRPr="00412273">
              <w:rPr>
                <w:sz w:val="26"/>
                <w:szCs w:val="26"/>
              </w:rPr>
              <w:t xml:space="preserve"> - большая доля земельных участков, находящихся в собственности Российской Федерации</w:t>
            </w:r>
            <w:r w:rsidR="004F5E39">
              <w:rPr>
                <w:sz w:val="26"/>
                <w:szCs w:val="26"/>
              </w:rPr>
              <w:t>.</w:t>
            </w:r>
          </w:p>
        </w:tc>
      </w:tr>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4. Экология </w:t>
            </w:r>
          </w:p>
        </w:tc>
        <w:tc>
          <w:tcPr>
            <w:tcW w:w="1880"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 благоприятная экологическая ситуация на территории округа; </w:t>
            </w:r>
          </w:p>
          <w:p w:rsidR="00E54AF7" w:rsidRPr="00740FA6" w:rsidRDefault="00E54AF7" w:rsidP="0078107B">
            <w:pPr>
              <w:rPr>
                <w:sz w:val="26"/>
                <w:szCs w:val="26"/>
              </w:rPr>
            </w:pPr>
            <w:r w:rsidRPr="00740FA6">
              <w:rPr>
                <w:sz w:val="26"/>
                <w:szCs w:val="26"/>
              </w:rPr>
              <w:t>- мало подверженные техногенному воздействию природно-ландшафтные комплексы;</w:t>
            </w:r>
          </w:p>
          <w:p w:rsidR="00E54AF7" w:rsidRPr="00740FA6" w:rsidRDefault="00E54AF7" w:rsidP="0078107B">
            <w:pPr>
              <w:rPr>
                <w:sz w:val="26"/>
                <w:szCs w:val="26"/>
              </w:rPr>
            </w:pPr>
            <w:r w:rsidRPr="00740FA6">
              <w:rPr>
                <w:sz w:val="26"/>
                <w:szCs w:val="26"/>
              </w:rPr>
              <w:t>- отсутствие в округе экологически опасных промышленных предприятий</w:t>
            </w:r>
            <w:r w:rsidR="009A6E19">
              <w:rPr>
                <w:sz w:val="26"/>
                <w:szCs w:val="26"/>
              </w:rPr>
              <w:t>.</w:t>
            </w:r>
          </w:p>
        </w:tc>
        <w:tc>
          <w:tcPr>
            <w:tcW w:w="197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загрязнение от объектов и инфраструктуры ЖКХ в черте населенных пунктов округа;</w:t>
            </w:r>
          </w:p>
          <w:p w:rsidR="00E54AF7" w:rsidRPr="00740FA6" w:rsidRDefault="00E54AF7" w:rsidP="0078107B">
            <w:pPr>
              <w:rPr>
                <w:sz w:val="26"/>
                <w:szCs w:val="26"/>
              </w:rPr>
            </w:pPr>
            <w:r w:rsidRPr="00740FA6">
              <w:rPr>
                <w:sz w:val="26"/>
                <w:szCs w:val="26"/>
              </w:rPr>
              <w:t>-  транзитный транспортный поток через Светлогорск;</w:t>
            </w:r>
          </w:p>
          <w:p w:rsidR="00E54AF7" w:rsidRPr="00740FA6" w:rsidRDefault="00E54AF7" w:rsidP="0078107B">
            <w:pPr>
              <w:rPr>
                <w:sz w:val="26"/>
                <w:szCs w:val="26"/>
              </w:rPr>
            </w:pPr>
            <w:r w:rsidRPr="00740FA6">
              <w:rPr>
                <w:sz w:val="26"/>
                <w:szCs w:val="26"/>
              </w:rPr>
              <w:t>- разрушение морских берегов;</w:t>
            </w:r>
          </w:p>
          <w:p w:rsidR="00E54AF7" w:rsidRPr="00740FA6" w:rsidRDefault="00E54AF7" w:rsidP="0078107B">
            <w:pPr>
              <w:rPr>
                <w:sz w:val="26"/>
                <w:szCs w:val="26"/>
              </w:rPr>
            </w:pPr>
            <w:r w:rsidRPr="00740FA6">
              <w:rPr>
                <w:sz w:val="26"/>
                <w:szCs w:val="26"/>
              </w:rPr>
              <w:t>- низкая экологическая культура населения и отдыхающих</w:t>
            </w:r>
            <w:r w:rsidR="009A6E19">
              <w:rPr>
                <w:sz w:val="26"/>
                <w:szCs w:val="26"/>
              </w:rPr>
              <w:t>.</w:t>
            </w:r>
          </w:p>
        </w:tc>
      </w:tr>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5. Инженерная инфраструктура </w:t>
            </w:r>
          </w:p>
        </w:tc>
        <w:tc>
          <w:tcPr>
            <w:tcW w:w="1880"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 хорошее транспортное сообщение с другими городами области и </w:t>
            </w:r>
            <w:r w:rsidRPr="00740FA6">
              <w:rPr>
                <w:sz w:val="26"/>
                <w:szCs w:val="26"/>
              </w:rPr>
              <w:lastRenderedPageBreak/>
              <w:t xml:space="preserve">между населенными пунктами округа; </w:t>
            </w:r>
          </w:p>
          <w:p w:rsidR="00E54AF7" w:rsidRPr="00740FA6" w:rsidRDefault="00E54AF7" w:rsidP="0078107B">
            <w:pPr>
              <w:rPr>
                <w:sz w:val="26"/>
                <w:szCs w:val="26"/>
              </w:rPr>
            </w:pPr>
            <w:r w:rsidRPr="00740FA6">
              <w:rPr>
                <w:sz w:val="26"/>
                <w:szCs w:val="26"/>
              </w:rPr>
              <w:t>- наличие централизованных систем инженерной инфраструктуры г. Светлогорска;</w:t>
            </w:r>
          </w:p>
          <w:p w:rsidR="00E54AF7" w:rsidRPr="00740FA6" w:rsidRDefault="00E54AF7" w:rsidP="0078107B">
            <w:pPr>
              <w:rPr>
                <w:sz w:val="26"/>
                <w:szCs w:val="26"/>
              </w:rPr>
            </w:pPr>
            <w:r w:rsidRPr="00740FA6">
              <w:rPr>
                <w:sz w:val="26"/>
                <w:szCs w:val="26"/>
              </w:rPr>
              <w:t>- высокий уровень газификации предприятий, ЖКХ и жилищного фонда</w:t>
            </w:r>
            <w:r w:rsidR="009A6E19">
              <w:rPr>
                <w:sz w:val="26"/>
                <w:szCs w:val="26"/>
              </w:rPr>
              <w:t>.</w:t>
            </w:r>
          </w:p>
        </w:tc>
        <w:tc>
          <w:tcPr>
            <w:tcW w:w="197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lastRenderedPageBreak/>
              <w:t xml:space="preserve">- </w:t>
            </w:r>
            <w:r w:rsidR="009A6E19">
              <w:rPr>
                <w:sz w:val="26"/>
                <w:szCs w:val="26"/>
              </w:rPr>
              <w:t>наличие</w:t>
            </w:r>
            <w:r>
              <w:rPr>
                <w:sz w:val="26"/>
                <w:szCs w:val="26"/>
              </w:rPr>
              <w:t xml:space="preserve"> улиц и тротуаров, находящихся в </w:t>
            </w:r>
            <w:r w:rsidR="009A6E19">
              <w:rPr>
                <w:sz w:val="26"/>
                <w:szCs w:val="26"/>
              </w:rPr>
              <w:lastRenderedPageBreak/>
              <w:t>н</w:t>
            </w:r>
            <w:r w:rsidRPr="00740FA6">
              <w:rPr>
                <w:sz w:val="26"/>
                <w:szCs w:val="26"/>
              </w:rPr>
              <w:t>еудовлетворительно</w:t>
            </w:r>
            <w:r>
              <w:rPr>
                <w:sz w:val="26"/>
                <w:szCs w:val="26"/>
              </w:rPr>
              <w:t>м</w:t>
            </w:r>
            <w:r w:rsidRPr="00740FA6">
              <w:rPr>
                <w:sz w:val="26"/>
                <w:szCs w:val="26"/>
              </w:rPr>
              <w:t xml:space="preserve"> состояни</w:t>
            </w:r>
            <w:r>
              <w:rPr>
                <w:sz w:val="26"/>
                <w:szCs w:val="26"/>
              </w:rPr>
              <w:t>и</w:t>
            </w:r>
            <w:r w:rsidRPr="00740FA6">
              <w:rPr>
                <w:sz w:val="26"/>
                <w:szCs w:val="26"/>
              </w:rPr>
              <w:t xml:space="preserve">, особенно, на окраинах города </w:t>
            </w:r>
            <w:r>
              <w:rPr>
                <w:sz w:val="26"/>
                <w:szCs w:val="26"/>
              </w:rPr>
              <w:t xml:space="preserve">Светлогорска </w:t>
            </w:r>
            <w:r w:rsidRPr="00740FA6">
              <w:rPr>
                <w:sz w:val="26"/>
                <w:szCs w:val="26"/>
              </w:rPr>
              <w:t xml:space="preserve">и в поселках округа; </w:t>
            </w:r>
          </w:p>
          <w:p w:rsidR="00E54AF7" w:rsidRPr="009B119C" w:rsidRDefault="00E54AF7" w:rsidP="0078107B">
            <w:pPr>
              <w:rPr>
                <w:sz w:val="26"/>
                <w:szCs w:val="26"/>
              </w:rPr>
            </w:pPr>
            <w:r w:rsidRPr="00740FA6">
              <w:rPr>
                <w:sz w:val="26"/>
                <w:szCs w:val="26"/>
              </w:rPr>
              <w:t xml:space="preserve">- </w:t>
            </w:r>
            <w:r w:rsidRPr="009B119C">
              <w:rPr>
                <w:sz w:val="26"/>
                <w:szCs w:val="26"/>
              </w:rPr>
              <w:t>недостаточная мощность центральной системы водоотведения;</w:t>
            </w:r>
          </w:p>
          <w:p w:rsidR="00E54AF7" w:rsidRPr="00740FA6" w:rsidRDefault="00E54AF7" w:rsidP="0078107B">
            <w:pPr>
              <w:rPr>
                <w:sz w:val="26"/>
                <w:szCs w:val="26"/>
              </w:rPr>
            </w:pPr>
            <w:r w:rsidRPr="00740FA6">
              <w:rPr>
                <w:sz w:val="26"/>
                <w:szCs w:val="26"/>
              </w:rPr>
              <w:t>- несоответствие мощности системы</w:t>
            </w:r>
            <w:r>
              <w:rPr>
                <w:sz w:val="26"/>
                <w:szCs w:val="26"/>
              </w:rPr>
              <w:t xml:space="preserve"> водоснабжения и газоснабжения, </w:t>
            </w:r>
            <w:r w:rsidRPr="00740FA6">
              <w:rPr>
                <w:sz w:val="26"/>
                <w:szCs w:val="26"/>
              </w:rPr>
              <w:t>текущим и перспективным потребностям округа;</w:t>
            </w:r>
          </w:p>
          <w:p w:rsidR="00E54AF7" w:rsidRPr="00740FA6" w:rsidRDefault="00E54AF7" w:rsidP="0078107B">
            <w:pPr>
              <w:rPr>
                <w:sz w:val="26"/>
                <w:szCs w:val="26"/>
              </w:rPr>
            </w:pPr>
            <w:r w:rsidRPr="00740FA6">
              <w:rPr>
                <w:sz w:val="26"/>
                <w:szCs w:val="26"/>
              </w:rPr>
              <w:t>-  значительный износ большинства инженерных систем</w:t>
            </w:r>
            <w:r w:rsidR="009A6E19">
              <w:rPr>
                <w:sz w:val="26"/>
                <w:szCs w:val="26"/>
              </w:rPr>
              <w:t>.</w:t>
            </w:r>
          </w:p>
        </w:tc>
      </w:tr>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lastRenderedPageBreak/>
              <w:t xml:space="preserve">6. Социальная инфраструктура </w:t>
            </w:r>
          </w:p>
        </w:tc>
        <w:tc>
          <w:tcPr>
            <w:tcW w:w="1880"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 хорошо сохранившиеся объекты культурно-архитектурного наследия; </w:t>
            </w:r>
          </w:p>
          <w:p w:rsidR="00E54AF7" w:rsidRPr="00740FA6" w:rsidRDefault="00E54AF7" w:rsidP="0078107B">
            <w:pPr>
              <w:rPr>
                <w:sz w:val="26"/>
                <w:szCs w:val="26"/>
              </w:rPr>
            </w:pPr>
            <w:r w:rsidRPr="00740FA6">
              <w:rPr>
                <w:sz w:val="26"/>
                <w:szCs w:val="26"/>
              </w:rPr>
              <w:t>- богатая культурная жизнь;</w:t>
            </w:r>
          </w:p>
          <w:p w:rsidR="00E54AF7" w:rsidRPr="00740FA6" w:rsidRDefault="00E54AF7" w:rsidP="0078107B">
            <w:pPr>
              <w:rPr>
                <w:sz w:val="26"/>
                <w:szCs w:val="26"/>
              </w:rPr>
            </w:pPr>
            <w:r w:rsidRPr="00740FA6">
              <w:rPr>
                <w:sz w:val="26"/>
                <w:szCs w:val="26"/>
              </w:rPr>
              <w:t>- высокий уровень общественной безопасности</w:t>
            </w:r>
            <w:r w:rsidR="009A6E19">
              <w:rPr>
                <w:sz w:val="26"/>
                <w:szCs w:val="26"/>
              </w:rPr>
              <w:t>.</w:t>
            </w:r>
          </w:p>
        </w:tc>
        <w:tc>
          <w:tcPr>
            <w:tcW w:w="1974" w:type="pct"/>
            <w:tcBorders>
              <w:top w:val="outset" w:sz="6" w:space="0" w:color="auto"/>
              <w:left w:val="outset" w:sz="6" w:space="0" w:color="auto"/>
              <w:bottom w:val="outset" w:sz="6" w:space="0" w:color="auto"/>
              <w:right w:val="outset" w:sz="6" w:space="0" w:color="auto"/>
            </w:tcBorders>
          </w:tcPr>
          <w:p w:rsidR="00E54AF7" w:rsidRPr="00740FA6" w:rsidRDefault="00E54AF7" w:rsidP="009B119C">
            <w:pPr>
              <w:rPr>
                <w:sz w:val="26"/>
                <w:szCs w:val="26"/>
              </w:rPr>
            </w:pPr>
            <w:r w:rsidRPr="00740FA6">
              <w:rPr>
                <w:sz w:val="26"/>
                <w:szCs w:val="26"/>
              </w:rPr>
              <w:t>-  слабое развитие системы платных услуг в социальной сфере</w:t>
            </w:r>
            <w:r w:rsidR="009A6E19">
              <w:rPr>
                <w:sz w:val="26"/>
                <w:szCs w:val="26"/>
              </w:rPr>
              <w:t>.</w:t>
            </w:r>
          </w:p>
        </w:tc>
      </w:tr>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7. Экономика </w:t>
            </w:r>
          </w:p>
        </w:tc>
        <w:tc>
          <w:tcPr>
            <w:tcW w:w="1880"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большое количество и разнообразие объектов размещения туристско-рекреационного комплекса;</w:t>
            </w:r>
          </w:p>
          <w:p w:rsidR="00E54AF7" w:rsidRPr="00740FA6" w:rsidRDefault="00E54AF7" w:rsidP="0078107B">
            <w:pPr>
              <w:rPr>
                <w:sz w:val="26"/>
                <w:szCs w:val="26"/>
              </w:rPr>
            </w:pPr>
            <w:r w:rsidRPr="00740FA6">
              <w:rPr>
                <w:sz w:val="26"/>
                <w:szCs w:val="26"/>
              </w:rPr>
              <w:t>- традиции и опыт курортно-оздоровительного обслуживания;</w:t>
            </w:r>
          </w:p>
          <w:p w:rsidR="00E54AF7" w:rsidRPr="00740FA6" w:rsidRDefault="00E54AF7" w:rsidP="0078107B">
            <w:pPr>
              <w:rPr>
                <w:sz w:val="26"/>
                <w:szCs w:val="26"/>
              </w:rPr>
            </w:pPr>
            <w:r w:rsidRPr="00740FA6">
              <w:rPr>
                <w:sz w:val="26"/>
                <w:szCs w:val="26"/>
              </w:rPr>
              <w:t>- динамично развивающийся рынок туристско-рекреационных услуг;</w:t>
            </w:r>
          </w:p>
          <w:p w:rsidR="00E54AF7" w:rsidRPr="00740FA6" w:rsidRDefault="00E54AF7" w:rsidP="0078107B">
            <w:pPr>
              <w:rPr>
                <w:sz w:val="26"/>
                <w:szCs w:val="26"/>
              </w:rPr>
            </w:pPr>
            <w:r w:rsidRPr="00740FA6">
              <w:rPr>
                <w:sz w:val="26"/>
                <w:szCs w:val="26"/>
              </w:rPr>
              <w:t>- наличие относительно емкого и перспективного рынка строительных услуг;</w:t>
            </w:r>
          </w:p>
          <w:p w:rsidR="00E54AF7" w:rsidRPr="00740FA6" w:rsidRDefault="00E54AF7" w:rsidP="0078107B">
            <w:pPr>
              <w:rPr>
                <w:sz w:val="26"/>
                <w:szCs w:val="26"/>
              </w:rPr>
            </w:pPr>
            <w:r w:rsidRPr="00740FA6">
              <w:rPr>
                <w:sz w:val="26"/>
                <w:szCs w:val="26"/>
              </w:rPr>
              <w:t>- большое количество малых предприятий;</w:t>
            </w:r>
          </w:p>
        </w:tc>
        <w:tc>
          <w:tcPr>
            <w:tcW w:w="1974" w:type="pct"/>
            <w:tcBorders>
              <w:top w:val="outset" w:sz="6" w:space="0" w:color="auto"/>
              <w:left w:val="outset" w:sz="6" w:space="0" w:color="auto"/>
              <w:bottom w:val="outset" w:sz="6" w:space="0" w:color="auto"/>
              <w:right w:val="outset" w:sz="6" w:space="0" w:color="auto"/>
            </w:tcBorders>
          </w:tcPr>
          <w:p w:rsidR="00E54AF7" w:rsidRDefault="00E54AF7" w:rsidP="0078107B">
            <w:pPr>
              <w:rPr>
                <w:sz w:val="26"/>
                <w:szCs w:val="26"/>
              </w:rPr>
            </w:pPr>
            <w:r w:rsidRPr="00740FA6">
              <w:rPr>
                <w:sz w:val="26"/>
                <w:szCs w:val="26"/>
              </w:rPr>
              <w:t xml:space="preserve">- слабо диверсифицированная, моноотраслевая экономика; </w:t>
            </w:r>
          </w:p>
          <w:p w:rsidR="000C5028" w:rsidRPr="00D065A6" w:rsidRDefault="00D065A6" w:rsidP="0078107B">
            <w:pPr>
              <w:rPr>
                <w:sz w:val="26"/>
                <w:szCs w:val="26"/>
              </w:rPr>
            </w:pPr>
            <w:r>
              <w:t>-</w:t>
            </w:r>
            <w:r w:rsidRPr="00D065A6">
              <w:rPr>
                <w:sz w:val="26"/>
                <w:szCs w:val="26"/>
              </w:rPr>
              <w:t>в</w:t>
            </w:r>
            <w:r w:rsidR="000C5028" w:rsidRPr="00D065A6">
              <w:rPr>
                <w:sz w:val="26"/>
                <w:szCs w:val="26"/>
              </w:rPr>
              <w:t>ысокие железнодорожные тарифы на транспортировку грузов на российскую территорию</w:t>
            </w:r>
            <w:r w:rsidRPr="00D065A6">
              <w:rPr>
                <w:sz w:val="26"/>
                <w:szCs w:val="26"/>
              </w:rPr>
              <w:t>;</w:t>
            </w:r>
          </w:p>
          <w:p w:rsidR="00E54AF7" w:rsidRPr="00740FA6" w:rsidRDefault="00E54AF7" w:rsidP="0078107B">
            <w:pPr>
              <w:rPr>
                <w:sz w:val="26"/>
                <w:szCs w:val="26"/>
              </w:rPr>
            </w:pPr>
            <w:r w:rsidRPr="00740FA6">
              <w:rPr>
                <w:sz w:val="26"/>
                <w:szCs w:val="26"/>
              </w:rPr>
              <w:t>- повышенные транспортные издержки на пассажирские перевозки по сравнению с конкурирующими курортными зонами в РФ;</w:t>
            </w:r>
          </w:p>
          <w:p w:rsidR="00E54AF7" w:rsidRPr="00740FA6" w:rsidRDefault="00E54AF7" w:rsidP="0078107B">
            <w:pPr>
              <w:rPr>
                <w:sz w:val="26"/>
                <w:szCs w:val="26"/>
              </w:rPr>
            </w:pPr>
            <w:r w:rsidRPr="00740FA6">
              <w:rPr>
                <w:sz w:val="26"/>
                <w:szCs w:val="26"/>
              </w:rPr>
              <w:t xml:space="preserve">- </w:t>
            </w:r>
            <w:r>
              <w:rPr>
                <w:sz w:val="26"/>
                <w:szCs w:val="26"/>
              </w:rPr>
              <w:t>снижение численности и активности субъектов малого и среднего предпринимательства</w:t>
            </w:r>
            <w:r w:rsidRPr="00740FA6">
              <w:rPr>
                <w:sz w:val="26"/>
                <w:szCs w:val="26"/>
              </w:rPr>
              <w:t>;</w:t>
            </w:r>
          </w:p>
          <w:p w:rsidR="00E54AF7" w:rsidRPr="00740FA6" w:rsidRDefault="00E54AF7" w:rsidP="0078107B">
            <w:pPr>
              <w:rPr>
                <w:sz w:val="26"/>
                <w:szCs w:val="26"/>
              </w:rPr>
            </w:pPr>
            <w:r w:rsidRPr="00740FA6">
              <w:rPr>
                <w:sz w:val="26"/>
                <w:szCs w:val="26"/>
              </w:rPr>
              <w:t>- малая ёмкость большинства местных рынков (кроме туристско-рекреационного и строительного), при высоком уровне конкуренции на них;</w:t>
            </w:r>
          </w:p>
          <w:p w:rsidR="00E54AF7" w:rsidRPr="00216410" w:rsidRDefault="00E54AF7" w:rsidP="0078107B">
            <w:pPr>
              <w:rPr>
                <w:color w:val="FF0000"/>
                <w:sz w:val="26"/>
                <w:szCs w:val="26"/>
              </w:rPr>
            </w:pPr>
            <w:r w:rsidRPr="00740FA6">
              <w:rPr>
                <w:sz w:val="26"/>
                <w:szCs w:val="26"/>
              </w:rPr>
              <w:t>-</w:t>
            </w:r>
            <w:r w:rsidR="009B119C">
              <w:rPr>
                <w:sz w:val="26"/>
                <w:szCs w:val="26"/>
              </w:rPr>
              <w:t xml:space="preserve"> низкая доля объектов</w:t>
            </w:r>
            <w:r w:rsidR="00B305B6">
              <w:rPr>
                <w:sz w:val="26"/>
                <w:szCs w:val="26"/>
              </w:rPr>
              <w:t xml:space="preserve"> инфраструктуры сферы услуг, отвечающих современным требованиям;</w:t>
            </w:r>
            <w:r w:rsidRPr="00740FA6">
              <w:rPr>
                <w:sz w:val="26"/>
                <w:szCs w:val="26"/>
              </w:rPr>
              <w:t xml:space="preserve"> </w:t>
            </w:r>
          </w:p>
          <w:p w:rsidR="00E54AF7" w:rsidRPr="00740FA6" w:rsidRDefault="00E54AF7" w:rsidP="0078107B">
            <w:pPr>
              <w:rPr>
                <w:sz w:val="26"/>
                <w:szCs w:val="26"/>
              </w:rPr>
            </w:pPr>
            <w:r w:rsidRPr="00740FA6">
              <w:rPr>
                <w:sz w:val="26"/>
                <w:szCs w:val="26"/>
              </w:rPr>
              <w:t>- однобокое развитие малого предпринимательства (торговля, услуги общественного питания);</w:t>
            </w:r>
          </w:p>
          <w:p w:rsidR="00E54AF7" w:rsidRPr="00740FA6" w:rsidRDefault="00E54AF7" w:rsidP="0078107B">
            <w:pPr>
              <w:rPr>
                <w:sz w:val="26"/>
                <w:szCs w:val="26"/>
              </w:rPr>
            </w:pPr>
            <w:r w:rsidRPr="00740FA6">
              <w:rPr>
                <w:sz w:val="26"/>
                <w:szCs w:val="26"/>
              </w:rPr>
              <w:t>- сезонная неравномерность деятельности большинства предприятий;</w:t>
            </w:r>
          </w:p>
          <w:p w:rsidR="00E54AF7" w:rsidRPr="00740FA6" w:rsidRDefault="00E54AF7" w:rsidP="0078107B">
            <w:pPr>
              <w:rPr>
                <w:sz w:val="26"/>
                <w:szCs w:val="26"/>
              </w:rPr>
            </w:pPr>
            <w:r w:rsidRPr="00740FA6">
              <w:rPr>
                <w:sz w:val="26"/>
                <w:szCs w:val="26"/>
              </w:rPr>
              <w:lastRenderedPageBreak/>
              <w:t>- слабый менеджмент предприятий;</w:t>
            </w:r>
          </w:p>
          <w:p w:rsidR="00E54AF7" w:rsidRPr="00740FA6" w:rsidRDefault="00E54AF7" w:rsidP="0078107B">
            <w:pPr>
              <w:rPr>
                <w:sz w:val="26"/>
                <w:szCs w:val="26"/>
              </w:rPr>
            </w:pPr>
            <w:r w:rsidRPr="00740FA6">
              <w:rPr>
                <w:sz w:val="26"/>
                <w:szCs w:val="26"/>
              </w:rPr>
              <w:t>- низкая платежеспособность основной части постоянного населения</w:t>
            </w:r>
            <w:r w:rsidR="00216410">
              <w:rPr>
                <w:sz w:val="26"/>
                <w:szCs w:val="26"/>
              </w:rPr>
              <w:t>.</w:t>
            </w:r>
          </w:p>
        </w:tc>
      </w:tr>
      <w:tr w:rsidR="00E54AF7" w:rsidRPr="00740FA6" w:rsidTr="004F5E39">
        <w:trPr>
          <w:tblCellSpacing w:w="6" w:type="dxa"/>
        </w:trPr>
        <w:tc>
          <w:tcPr>
            <w:tcW w:w="112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spacing w:after="120" w:afterAutospacing="1"/>
              <w:rPr>
                <w:sz w:val="26"/>
                <w:szCs w:val="26"/>
              </w:rPr>
            </w:pPr>
            <w:r w:rsidRPr="00740FA6">
              <w:rPr>
                <w:sz w:val="26"/>
                <w:szCs w:val="26"/>
              </w:rPr>
              <w:lastRenderedPageBreak/>
              <w:t>8. Хозяйственный и инвестиционный климат</w:t>
            </w:r>
          </w:p>
        </w:tc>
        <w:tc>
          <w:tcPr>
            <w:tcW w:w="1880"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включенность округа в областные и федеральные инвестиционные программы;</w:t>
            </w:r>
          </w:p>
          <w:p w:rsidR="00E54AF7" w:rsidRPr="00740FA6" w:rsidRDefault="00E54AF7" w:rsidP="0078107B">
            <w:pPr>
              <w:rPr>
                <w:sz w:val="26"/>
                <w:szCs w:val="26"/>
              </w:rPr>
            </w:pPr>
            <w:r w:rsidRPr="00740FA6">
              <w:rPr>
                <w:sz w:val="26"/>
                <w:szCs w:val="26"/>
              </w:rPr>
              <w:t>- высокая заинтересованность потенциальных инвесторов в осуществлении проектов на территории округа;</w:t>
            </w:r>
          </w:p>
          <w:p w:rsidR="00E54AF7" w:rsidRPr="00740FA6" w:rsidRDefault="00E54AF7" w:rsidP="0078107B">
            <w:pPr>
              <w:rPr>
                <w:sz w:val="26"/>
                <w:szCs w:val="26"/>
              </w:rPr>
            </w:pPr>
            <w:r w:rsidRPr="00740FA6">
              <w:rPr>
                <w:sz w:val="26"/>
                <w:szCs w:val="26"/>
              </w:rPr>
              <w:t>- наличие перспективных инвестиционных проектов и предложений</w:t>
            </w:r>
            <w:r w:rsidR="00216410">
              <w:rPr>
                <w:sz w:val="26"/>
                <w:szCs w:val="26"/>
              </w:rPr>
              <w:t>.</w:t>
            </w:r>
          </w:p>
        </w:tc>
        <w:tc>
          <w:tcPr>
            <w:tcW w:w="1974"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 </w:t>
            </w:r>
            <w:r w:rsidR="00216410">
              <w:rPr>
                <w:sz w:val="26"/>
                <w:szCs w:val="26"/>
              </w:rPr>
              <w:t xml:space="preserve">отсутствие </w:t>
            </w:r>
            <w:r w:rsidRPr="00216410">
              <w:rPr>
                <w:strike/>
                <w:sz w:val="26"/>
                <w:szCs w:val="26"/>
              </w:rPr>
              <w:t xml:space="preserve"> </w:t>
            </w:r>
            <w:r>
              <w:rPr>
                <w:sz w:val="26"/>
                <w:szCs w:val="26"/>
              </w:rPr>
              <w:t>муниципальных</w:t>
            </w:r>
            <w:r w:rsidRPr="00740FA6">
              <w:rPr>
                <w:sz w:val="26"/>
                <w:szCs w:val="26"/>
              </w:rPr>
              <w:t xml:space="preserve"> инвестиционных площадок;</w:t>
            </w:r>
          </w:p>
          <w:p w:rsidR="00E54AF7" w:rsidRPr="00740FA6" w:rsidRDefault="00E54AF7" w:rsidP="0078107B">
            <w:pPr>
              <w:rPr>
                <w:sz w:val="26"/>
                <w:szCs w:val="26"/>
              </w:rPr>
            </w:pPr>
            <w:r w:rsidRPr="00740FA6">
              <w:rPr>
                <w:sz w:val="26"/>
                <w:szCs w:val="26"/>
              </w:rPr>
              <w:t xml:space="preserve">- отсутствие </w:t>
            </w:r>
            <w:r>
              <w:rPr>
                <w:sz w:val="26"/>
                <w:szCs w:val="26"/>
              </w:rPr>
              <w:t>интереса</w:t>
            </w:r>
            <w:r w:rsidRPr="00740FA6">
              <w:rPr>
                <w:sz w:val="26"/>
                <w:szCs w:val="26"/>
              </w:rPr>
              <w:t>, несогласованность действий субъектов бизнеса и администрации округа;</w:t>
            </w:r>
          </w:p>
          <w:p w:rsidR="00E54AF7" w:rsidRPr="00740FA6" w:rsidRDefault="00E54AF7" w:rsidP="0078107B">
            <w:pPr>
              <w:rPr>
                <w:sz w:val="26"/>
                <w:szCs w:val="26"/>
              </w:rPr>
            </w:pPr>
            <w:r w:rsidRPr="00740FA6">
              <w:rPr>
                <w:sz w:val="26"/>
                <w:szCs w:val="26"/>
              </w:rPr>
              <w:t>-  низк</w:t>
            </w:r>
            <w:r>
              <w:rPr>
                <w:sz w:val="26"/>
                <w:szCs w:val="26"/>
              </w:rPr>
              <w:t>ий процент норматива отчисления от налоговых доходов в местный бюджет</w:t>
            </w:r>
            <w:r w:rsidR="00216410">
              <w:rPr>
                <w:sz w:val="26"/>
                <w:szCs w:val="26"/>
              </w:rPr>
              <w:t>.</w:t>
            </w:r>
          </w:p>
        </w:tc>
      </w:tr>
    </w:tbl>
    <w:p w:rsidR="003B0441" w:rsidRPr="00740FA6" w:rsidRDefault="003B0441" w:rsidP="00E54AF7">
      <w:pPr>
        <w:jc w:val="center"/>
        <w:rPr>
          <w:b/>
          <w:sz w:val="26"/>
          <w:szCs w:val="26"/>
        </w:rPr>
      </w:pPr>
    </w:p>
    <w:p w:rsidR="00E54AF7" w:rsidRPr="00740FA6" w:rsidRDefault="00E54AF7" w:rsidP="00E54AF7">
      <w:pPr>
        <w:jc w:val="center"/>
        <w:rPr>
          <w:b/>
          <w:sz w:val="26"/>
          <w:szCs w:val="26"/>
        </w:rPr>
      </w:pPr>
      <w:r w:rsidRPr="00740FA6">
        <w:rPr>
          <w:b/>
          <w:sz w:val="26"/>
          <w:szCs w:val="26"/>
        </w:rPr>
        <w:t>Тенденции, создающие благоприятные возможности или потенциальные опасности для развития Светлогорского округа</w:t>
      </w:r>
    </w:p>
    <w:p w:rsidR="00E54AF7" w:rsidRDefault="00E54AF7" w:rsidP="00E54AF7">
      <w:pPr>
        <w:ind w:firstLine="567"/>
        <w:jc w:val="right"/>
        <w:rPr>
          <w:b/>
          <w:sz w:val="26"/>
          <w:szCs w:val="26"/>
        </w:rPr>
      </w:pPr>
      <w:r w:rsidRPr="00740FA6">
        <w:rPr>
          <w:b/>
          <w:sz w:val="26"/>
          <w:szCs w:val="26"/>
        </w:rPr>
        <w:t xml:space="preserve">                                       </w:t>
      </w:r>
    </w:p>
    <w:p w:rsidR="00E54AF7" w:rsidRPr="00740FA6" w:rsidRDefault="00252A63" w:rsidP="00E54AF7">
      <w:pPr>
        <w:ind w:firstLine="567"/>
        <w:jc w:val="right"/>
        <w:rPr>
          <w:b/>
          <w:sz w:val="26"/>
          <w:szCs w:val="26"/>
        </w:rPr>
      </w:pPr>
      <w:r>
        <w:rPr>
          <w:b/>
          <w:sz w:val="26"/>
          <w:szCs w:val="26"/>
        </w:rPr>
        <w:t xml:space="preserve"> </w:t>
      </w:r>
      <w:r w:rsidR="00E54AF7" w:rsidRPr="00740FA6">
        <w:rPr>
          <w:b/>
          <w:sz w:val="26"/>
          <w:szCs w:val="26"/>
        </w:rPr>
        <w:t xml:space="preserve"> </w:t>
      </w:r>
      <w:r w:rsidR="00E54AF7" w:rsidRPr="00740FA6">
        <w:rPr>
          <w:i/>
        </w:rPr>
        <w:t>Таблица №</w:t>
      </w:r>
      <w:r w:rsidR="004B6C79">
        <w:rPr>
          <w:i/>
        </w:rPr>
        <w:t>39</w:t>
      </w:r>
      <w:r w:rsidR="00E54AF7">
        <w:rPr>
          <w:i/>
        </w:rPr>
        <w:t xml:space="preserve"> </w:t>
      </w:r>
      <w:r w:rsidR="00E54AF7" w:rsidRPr="00740FA6">
        <w:rPr>
          <w:b/>
          <w:sz w:val="26"/>
          <w:szCs w:val="26"/>
        </w:rPr>
        <w:t xml:space="preserve">                                                                                                   </w:t>
      </w:r>
    </w:p>
    <w:tbl>
      <w:tblPr>
        <w:tblW w:w="5263" w:type="pct"/>
        <w:tblCellSpacing w:w="6" w:type="dxa"/>
        <w:tblInd w:w="-249"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000"/>
      </w:tblPr>
      <w:tblGrid>
        <w:gridCol w:w="2629"/>
        <w:gridCol w:w="4155"/>
        <w:gridCol w:w="4543"/>
      </w:tblGrid>
      <w:tr w:rsidR="00E54AF7" w:rsidRPr="00740FA6" w:rsidTr="0078107B">
        <w:trPr>
          <w:tblCellSpacing w:w="6" w:type="dxa"/>
        </w:trPr>
        <w:tc>
          <w:tcPr>
            <w:tcW w:w="1152" w:type="pct"/>
            <w:tcBorders>
              <w:top w:val="outset" w:sz="6" w:space="0" w:color="auto"/>
              <w:left w:val="outset" w:sz="6" w:space="0" w:color="auto"/>
              <w:bottom w:val="outset" w:sz="6" w:space="0" w:color="auto"/>
              <w:right w:val="outset" w:sz="6" w:space="0" w:color="auto"/>
            </w:tcBorders>
            <w:shd w:val="clear" w:color="auto" w:fill="E9FFE9"/>
          </w:tcPr>
          <w:p w:rsidR="00E54AF7" w:rsidRPr="00740FA6" w:rsidRDefault="00E54AF7" w:rsidP="0078107B">
            <w:pPr>
              <w:spacing w:beforeAutospacing="1"/>
              <w:jc w:val="center"/>
              <w:rPr>
                <w:b/>
                <w:bCs/>
                <w:sz w:val="26"/>
                <w:szCs w:val="26"/>
              </w:rPr>
            </w:pPr>
            <w:r w:rsidRPr="00740FA6">
              <w:rPr>
                <w:b/>
                <w:bCs/>
                <w:sz w:val="26"/>
                <w:szCs w:val="26"/>
              </w:rPr>
              <w:t>Фактор</w:t>
            </w:r>
          </w:p>
        </w:tc>
        <w:tc>
          <w:tcPr>
            <w:tcW w:w="1828" w:type="pct"/>
            <w:tcBorders>
              <w:top w:val="outset" w:sz="6" w:space="0" w:color="auto"/>
              <w:left w:val="outset" w:sz="6" w:space="0" w:color="auto"/>
              <w:bottom w:val="outset" w:sz="6" w:space="0" w:color="auto"/>
              <w:right w:val="outset" w:sz="6" w:space="0" w:color="auto"/>
            </w:tcBorders>
            <w:shd w:val="clear" w:color="auto" w:fill="E9FFE9"/>
          </w:tcPr>
          <w:p w:rsidR="00E54AF7" w:rsidRPr="00740FA6" w:rsidRDefault="00E54AF7" w:rsidP="0078107B">
            <w:pPr>
              <w:spacing w:beforeAutospacing="1" w:after="120" w:afterAutospacing="1"/>
              <w:jc w:val="center"/>
              <w:rPr>
                <w:b/>
                <w:bCs/>
                <w:sz w:val="26"/>
                <w:szCs w:val="26"/>
              </w:rPr>
            </w:pPr>
            <w:r w:rsidRPr="00740FA6">
              <w:rPr>
                <w:b/>
                <w:bCs/>
                <w:sz w:val="26"/>
                <w:szCs w:val="26"/>
              </w:rPr>
              <w:t>Благоприятные возможности</w:t>
            </w:r>
          </w:p>
        </w:tc>
        <w:tc>
          <w:tcPr>
            <w:tcW w:w="1996" w:type="pct"/>
            <w:tcBorders>
              <w:top w:val="outset" w:sz="6" w:space="0" w:color="auto"/>
              <w:left w:val="outset" w:sz="6" w:space="0" w:color="auto"/>
              <w:bottom w:val="outset" w:sz="6" w:space="0" w:color="auto"/>
              <w:right w:val="outset" w:sz="6" w:space="0" w:color="auto"/>
            </w:tcBorders>
            <w:shd w:val="clear" w:color="auto" w:fill="E9FFE9"/>
          </w:tcPr>
          <w:p w:rsidR="00E54AF7" w:rsidRPr="00740FA6" w:rsidRDefault="00E54AF7" w:rsidP="0078107B">
            <w:pPr>
              <w:spacing w:beforeAutospacing="1" w:after="120" w:afterAutospacing="1"/>
              <w:jc w:val="center"/>
              <w:rPr>
                <w:b/>
                <w:bCs/>
                <w:sz w:val="26"/>
                <w:szCs w:val="26"/>
              </w:rPr>
            </w:pPr>
            <w:r w:rsidRPr="00740FA6">
              <w:rPr>
                <w:b/>
                <w:bCs/>
                <w:sz w:val="26"/>
                <w:szCs w:val="26"/>
              </w:rPr>
              <w:t>Потенциальные угрозы</w:t>
            </w:r>
          </w:p>
        </w:tc>
      </w:tr>
      <w:tr w:rsidR="00E54AF7" w:rsidRPr="00740FA6" w:rsidTr="0078107B">
        <w:trPr>
          <w:tblCellSpacing w:w="6" w:type="dxa"/>
        </w:trPr>
        <w:tc>
          <w:tcPr>
            <w:tcW w:w="1152"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1. Общая политическая и экономическая ситуация, влияющая на развитие округа</w:t>
            </w:r>
          </w:p>
        </w:tc>
        <w:tc>
          <w:tcPr>
            <w:tcW w:w="1828"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outlineLvl w:val="0"/>
              <w:rPr>
                <w:kern w:val="36"/>
                <w:sz w:val="26"/>
                <w:szCs w:val="26"/>
              </w:rPr>
            </w:pPr>
            <w:r w:rsidRPr="00740FA6">
              <w:rPr>
                <w:kern w:val="36"/>
                <w:sz w:val="26"/>
                <w:szCs w:val="26"/>
              </w:rPr>
              <w:t>- принятие Федеральным собранием РФ основ государственной политики в отношении Калининградской области;</w:t>
            </w:r>
          </w:p>
          <w:p w:rsidR="00E54AF7" w:rsidRPr="00740FA6" w:rsidRDefault="00E54AF7" w:rsidP="0078107B">
            <w:pPr>
              <w:rPr>
                <w:sz w:val="26"/>
                <w:szCs w:val="26"/>
              </w:rPr>
            </w:pPr>
            <w:r w:rsidRPr="00740FA6">
              <w:rPr>
                <w:sz w:val="26"/>
                <w:szCs w:val="26"/>
              </w:rPr>
              <w:t>-  поддержка на федеральном и региональном уровнях развития внутреннего туризма;</w:t>
            </w:r>
          </w:p>
          <w:p w:rsidR="00E54AF7" w:rsidRPr="00740FA6" w:rsidRDefault="00E54AF7" w:rsidP="0078107B">
            <w:pPr>
              <w:rPr>
                <w:sz w:val="26"/>
                <w:szCs w:val="26"/>
              </w:rPr>
            </w:pPr>
            <w:r w:rsidRPr="00740FA6">
              <w:rPr>
                <w:sz w:val="26"/>
                <w:szCs w:val="26"/>
              </w:rPr>
              <w:t>- расширение международных и межрегиональных контактов</w:t>
            </w:r>
            <w:r w:rsidR="00216410">
              <w:rPr>
                <w:sz w:val="26"/>
                <w:szCs w:val="26"/>
              </w:rPr>
              <w:t>.</w:t>
            </w:r>
          </w:p>
        </w:tc>
        <w:tc>
          <w:tcPr>
            <w:tcW w:w="1996" w:type="pct"/>
            <w:tcBorders>
              <w:top w:val="outset" w:sz="6" w:space="0" w:color="auto"/>
              <w:left w:val="outset" w:sz="6" w:space="0" w:color="auto"/>
              <w:bottom w:val="outset" w:sz="6" w:space="0" w:color="auto"/>
              <w:right w:val="outset" w:sz="6" w:space="0" w:color="auto"/>
            </w:tcBorders>
          </w:tcPr>
          <w:p w:rsidR="00E54AF7" w:rsidRDefault="00E54AF7" w:rsidP="0078107B">
            <w:pPr>
              <w:rPr>
                <w:sz w:val="26"/>
                <w:szCs w:val="26"/>
              </w:rPr>
            </w:pPr>
            <w:r w:rsidRPr="00FF436F">
              <w:rPr>
                <w:sz w:val="26"/>
                <w:szCs w:val="26"/>
              </w:rPr>
              <w:t xml:space="preserve">- анклавность (эксклавность) территории </w:t>
            </w:r>
            <w:r>
              <w:rPr>
                <w:sz w:val="26"/>
                <w:szCs w:val="26"/>
              </w:rPr>
              <w:t xml:space="preserve">Калининградской </w:t>
            </w:r>
            <w:r w:rsidRPr="00FF436F">
              <w:rPr>
                <w:sz w:val="26"/>
                <w:szCs w:val="26"/>
              </w:rPr>
              <w:t>области и возникающие в этой связи таможенные и визовые проблемы для развития туризма, развития деятельности товаропроизводителей, ориентированных на российский рынок;</w:t>
            </w:r>
          </w:p>
          <w:p w:rsidR="00E54AF7" w:rsidRPr="00740FA6" w:rsidRDefault="00E54AF7" w:rsidP="0078107B">
            <w:pPr>
              <w:rPr>
                <w:sz w:val="26"/>
                <w:szCs w:val="26"/>
              </w:rPr>
            </w:pPr>
            <w:r w:rsidRPr="00960C96">
              <w:rPr>
                <w:sz w:val="26"/>
                <w:szCs w:val="26"/>
              </w:rPr>
              <w:t>- дестабилизация мировой экономики, санкции, возможное повторение мирового кризиса.</w:t>
            </w:r>
          </w:p>
        </w:tc>
      </w:tr>
      <w:tr w:rsidR="00E54AF7" w:rsidRPr="00740FA6" w:rsidTr="0078107B">
        <w:trPr>
          <w:tblCellSpacing w:w="6" w:type="dxa"/>
        </w:trPr>
        <w:tc>
          <w:tcPr>
            <w:tcW w:w="1152"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2. Социальные процессы </w:t>
            </w:r>
          </w:p>
        </w:tc>
        <w:tc>
          <w:tcPr>
            <w:tcW w:w="1828"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 благоприятные изменения структуры занятости;</w:t>
            </w:r>
          </w:p>
          <w:p w:rsidR="00E54AF7" w:rsidRPr="00740FA6" w:rsidRDefault="00E54AF7" w:rsidP="0078107B">
            <w:pPr>
              <w:rPr>
                <w:sz w:val="26"/>
                <w:szCs w:val="26"/>
              </w:rPr>
            </w:pPr>
            <w:r w:rsidRPr="00740FA6">
              <w:rPr>
                <w:sz w:val="26"/>
                <w:szCs w:val="26"/>
              </w:rPr>
              <w:t>- рост числа занятых на малых и средних предприятиях</w:t>
            </w:r>
            <w:r w:rsidR="00216410">
              <w:rPr>
                <w:sz w:val="26"/>
                <w:szCs w:val="26"/>
              </w:rPr>
              <w:t>.</w:t>
            </w:r>
          </w:p>
        </w:tc>
        <w:tc>
          <w:tcPr>
            <w:tcW w:w="1996"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возрастание удельного веса теневой занятости и скрытой безработицы;</w:t>
            </w:r>
          </w:p>
          <w:p w:rsidR="00E54AF7" w:rsidRPr="00740FA6" w:rsidRDefault="00E54AF7" w:rsidP="0078107B">
            <w:pPr>
              <w:rPr>
                <w:sz w:val="26"/>
                <w:szCs w:val="26"/>
              </w:rPr>
            </w:pPr>
            <w:r w:rsidRPr="00740FA6">
              <w:rPr>
                <w:sz w:val="26"/>
                <w:szCs w:val="26"/>
              </w:rPr>
              <w:t>- дестабилизация социально-экономической обстановки в регионе, вызванная дальнейшим снижением уровня жизни местного населения;</w:t>
            </w:r>
          </w:p>
          <w:p w:rsidR="00E54AF7" w:rsidRPr="00740FA6" w:rsidRDefault="00E54AF7" w:rsidP="0078107B">
            <w:pPr>
              <w:rPr>
                <w:sz w:val="26"/>
                <w:szCs w:val="26"/>
              </w:rPr>
            </w:pPr>
            <w:r w:rsidRPr="00740FA6">
              <w:rPr>
                <w:sz w:val="26"/>
                <w:szCs w:val="26"/>
              </w:rPr>
              <w:t>- ухудшение экологической обстановки</w:t>
            </w:r>
            <w:r w:rsidR="00216410">
              <w:rPr>
                <w:sz w:val="26"/>
                <w:szCs w:val="26"/>
              </w:rPr>
              <w:t>.</w:t>
            </w:r>
          </w:p>
        </w:tc>
      </w:tr>
      <w:tr w:rsidR="00E54AF7" w:rsidRPr="00740FA6" w:rsidTr="0078107B">
        <w:trPr>
          <w:tblCellSpacing w:w="6" w:type="dxa"/>
        </w:trPr>
        <w:tc>
          <w:tcPr>
            <w:tcW w:w="1152"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3. Экономика </w:t>
            </w:r>
          </w:p>
        </w:tc>
        <w:tc>
          <w:tcPr>
            <w:tcW w:w="1828"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 стабилизация экономического роста в стране и в регионе; </w:t>
            </w:r>
          </w:p>
          <w:p w:rsidR="00E54AF7" w:rsidRPr="00740FA6" w:rsidRDefault="00E54AF7" w:rsidP="0078107B">
            <w:pPr>
              <w:rPr>
                <w:sz w:val="26"/>
                <w:szCs w:val="26"/>
              </w:rPr>
            </w:pPr>
            <w:r w:rsidRPr="00740FA6">
              <w:rPr>
                <w:sz w:val="26"/>
                <w:szCs w:val="26"/>
              </w:rPr>
              <w:t xml:space="preserve">- увеличение спроса на </w:t>
            </w:r>
            <w:r w:rsidRPr="00740FA6">
              <w:rPr>
                <w:sz w:val="26"/>
                <w:szCs w:val="26"/>
              </w:rPr>
              <w:lastRenderedPageBreak/>
              <w:t>региональном рынке туристических услуг;</w:t>
            </w:r>
          </w:p>
          <w:p w:rsidR="00E54AF7" w:rsidRPr="00740FA6" w:rsidRDefault="00E54AF7" w:rsidP="0078107B">
            <w:pPr>
              <w:rPr>
                <w:sz w:val="26"/>
                <w:szCs w:val="26"/>
              </w:rPr>
            </w:pPr>
            <w:r w:rsidRPr="00740FA6">
              <w:rPr>
                <w:sz w:val="26"/>
                <w:szCs w:val="26"/>
              </w:rPr>
              <w:t>- активизация местного рынка строительных услуг;</w:t>
            </w:r>
          </w:p>
          <w:p w:rsidR="00E54AF7" w:rsidRPr="00740FA6" w:rsidRDefault="00E54AF7" w:rsidP="0078107B">
            <w:pPr>
              <w:rPr>
                <w:sz w:val="26"/>
                <w:szCs w:val="26"/>
              </w:rPr>
            </w:pPr>
            <w:r w:rsidRPr="00740FA6">
              <w:rPr>
                <w:sz w:val="26"/>
                <w:szCs w:val="26"/>
              </w:rPr>
              <w:t xml:space="preserve">-  реализация </w:t>
            </w:r>
            <w:r>
              <w:rPr>
                <w:sz w:val="26"/>
                <w:szCs w:val="26"/>
              </w:rPr>
              <w:t>региональных и муниципальных программ и проектов</w:t>
            </w:r>
            <w:r w:rsidR="000D6593">
              <w:rPr>
                <w:sz w:val="26"/>
                <w:szCs w:val="26"/>
              </w:rPr>
              <w:t>.</w:t>
            </w:r>
            <w:r w:rsidRPr="00740FA6">
              <w:rPr>
                <w:sz w:val="26"/>
                <w:szCs w:val="26"/>
              </w:rPr>
              <w:t xml:space="preserve"> </w:t>
            </w:r>
          </w:p>
        </w:tc>
        <w:tc>
          <w:tcPr>
            <w:tcW w:w="1996"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lastRenderedPageBreak/>
              <w:t>- усиливающаяся конкуренция со стороны других курортных центров в Балтийском регионе;</w:t>
            </w:r>
          </w:p>
          <w:p w:rsidR="00E54AF7" w:rsidRPr="00740FA6" w:rsidRDefault="00E54AF7" w:rsidP="0078107B">
            <w:pPr>
              <w:rPr>
                <w:sz w:val="26"/>
                <w:szCs w:val="26"/>
              </w:rPr>
            </w:pPr>
            <w:r w:rsidRPr="00740FA6">
              <w:rPr>
                <w:sz w:val="26"/>
                <w:szCs w:val="26"/>
              </w:rPr>
              <w:lastRenderedPageBreak/>
              <w:t>- рост конкуренции на рынках товаров и услуг в округе со стороны иногородних предприятий;</w:t>
            </w:r>
          </w:p>
          <w:p w:rsidR="00E54AF7" w:rsidRPr="00740FA6" w:rsidRDefault="00E54AF7" w:rsidP="0078107B">
            <w:pPr>
              <w:rPr>
                <w:sz w:val="26"/>
                <w:szCs w:val="26"/>
              </w:rPr>
            </w:pPr>
            <w:r w:rsidRPr="00740FA6">
              <w:rPr>
                <w:sz w:val="26"/>
                <w:szCs w:val="26"/>
              </w:rPr>
              <w:t>- расширение «теневого» сектора экономики</w:t>
            </w:r>
            <w:r w:rsidR="00216410">
              <w:rPr>
                <w:sz w:val="26"/>
                <w:szCs w:val="26"/>
              </w:rPr>
              <w:t>.</w:t>
            </w:r>
          </w:p>
        </w:tc>
      </w:tr>
      <w:tr w:rsidR="00E54AF7" w:rsidRPr="00740FA6" w:rsidTr="0078107B">
        <w:trPr>
          <w:tblCellSpacing w:w="6" w:type="dxa"/>
        </w:trPr>
        <w:tc>
          <w:tcPr>
            <w:tcW w:w="1152"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lastRenderedPageBreak/>
              <w:t>4. Городская инфраструктура</w:t>
            </w:r>
          </w:p>
        </w:tc>
        <w:tc>
          <w:tcPr>
            <w:tcW w:w="1828"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реализация проектов Федеральной программы развития Калининградской области, областной программы, предполагающих бюджетное финансирование;</w:t>
            </w:r>
          </w:p>
          <w:p w:rsidR="00E54AF7" w:rsidRPr="00740FA6" w:rsidRDefault="00E54AF7" w:rsidP="0078107B">
            <w:pPr>
              <w:rPr>
                <w:sz w:val="26"/>
                <w:szCs w:val="26"/>
              </w:rPr>
            </w:pPr>
            <w:r w:rsidRPr="00740FA6">
              <w:rPr>
                <w:sz w:val="26"/>
                <w:szCs w:val="26"/>
              </w:rPr>
              <w:t xml:space="preserve">- </w:t>
            </w:r>
            <w:r w:rsidR="000D6593">
              <w:rPr>
                <w:sz w:val="26"/>
                <w:szCs w:val="26"/>
              </w:rPr>
              <w:t>реализация</w:t>
            </w:r>
            <w:r w:rsidRPr="00740FA6">
              <w:rPr>
                <w:sz w:val="26"/>
                <w:szCs w:val="26"/>
              </w:rPr>
              <w:t xml:space="preserve"> муниципальной и областной </w:t>
            </w:r>
            <w:r w:rsidR="000D6593" w:rsidRPr="00740FA6">
              <w:rPr>
                <w:sz w:val="26"/>
                <w:szCs w:val="26"/>
              </w:rPr>
              <w:t xml:space="preserve">программ </w:t>
            </w:r>
            <w:r w:rsidR="000D6593">
              <w:rPr>
                <w:sz w:val="26"/>
                <w:szCs w:val="26"/>
              </w:rPr>
              <w:t xml:space="preserve">по </w:t>
            </w:r>
            <w:r w:rsidRPr="00740FA6">
              <w:rPr>
                <w:sz w:val="26"/>
                <w:szCs w:val="26"/>
              </w:rPr>
              <w:t>реформировани</w:t>
            </w:r>
            <w:r w:rsidR="000D6593">
              <w:rPr>
                <w:sz w:val="26"/>
                <w:szCs w:val="26"/>
              </w:rPr>
              <w:t>ю</w:t>
            </w:r>
            <w:r w:rsidRPr="00740FA6">
              <w:rPr>
                <w:sz w:val="26"/>
                <w:szCs w:val="26"/>
              </w:rPr>
              <w:t xml:space="preserve"> ЖКХ;</w:t>
            </w:r>
          </w:p>
          <w:p w:rsidR="00E54AF7" w:rsidRPr="00740FA6" w:rsidRDefault="00E54AF7" w:rsidP="0078107B">
            <w:pPr>
              <w:rPr>
                <w:sz w:val="26"/>
                <w:szCs w:val="26"/>
              </w:rPr>
            </w:pPr>
            <w:r w:rsidRPr="00740FA6">
              <w:rPr>
                <w:sz w:val="26"/>
                <w:szCs w:val="26"/>
              </w:rPr>
              <w:t xml:space="preserve">- реализация областной программы энергосбережения; </w:t>
            </w:r>
          </w:p>
          <w:p w:rsidR="00E54AF7" w:rsidRPr="00740FA6" w:rsidRDefault="00E54AF7" w:rsidP="0078107B">
            <w:pPr>
              <w:rPr>
                <w:sz w:val="26"/>
                <w:szCs w:val="26"/>
              </w:rPr>
            </w:pPr>
            <w:r w:rsidRPr="00740FA6">
              <w:rPr>
                <w:sz w:val="26"/>
                <w:szCs w:val="26"/>
              </w:rPr>
              <w:t>- расширение конкуренции в коммунальной сфере</w:t>
            </w:r>
            <w:r w:rsidR="000D6593">
              <w:rPr>
                <w:sz w:val="26"/>
                <w:szCs w:val="26"/>
              </w:rPr>
              <w:t>.</w:t>
            </w:r>
          </w:p>
        </w:tc>
        <w:tc>
          <w:tcPr>
            <w:tcW w:w="1996"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рост неплатежеспособности населения, увеличение задолженности по оплате ЖКУ;</w:t>
            </w:r>
          </w:p>
          <w:p w:rsidR="00E54AF7" w:rsidRPr="00740FA6" w:rsidRDefault="00E54AF7" w:rsidP="0078107B">
            <w:pPr>
              <w:rPr>
                <w:sz w:val="26"/>
                <w:szCs w:val="26"/>
              </w:rPr>
            </w:pPr>
            <w:r w:rsidRPr="00740FA6">
              <w:rPr>
                <w:sz w:val="26"/>
                <w:szCs w:val="26"/>
              </w:rPr>
              <w:t>- опережающий рост цен на энергоносители, тарифов на электроэнергию;</w:t>
            </w:r>
          </w:p>
          <w:p w:rsidR="00E54AF7" w:rsidRPr="00740FA6" w:rsidRDefault="00E54AF7" w:rsidP="0078107B">
            <w:pPr>
              <w:rPr>
                <w:sz w:val="26"/>
                <w:szCs w:val="26"/>
              </w:rPr>
            </w:pPr>
            <w:r w:rsidRPr="00740FA6">
              <w:rPr>
                <w:sz w:val="26"/>
                <w:szCs w:val="26"/>
              </w:rPr>
              <w:t>- ухудшающееся техническое состояние систем инженерной инфраструктуры;</w:t>
            </w:r>
          </w:p>
          <w:p w:rsidR="00E54AF7" w:rsidRPr="00740FA6" w:rsidRDefault="00E54AF7" w:rsidP="0078107B">
            <w:pPr>
              <w:rPr>
                <w:sz w:val="26"/>
                <w:szCs w:val="26"/>
              </w:rPr>
            </w:pPr>
            <w:r w:rsidRPr="00740FA6">
              <w:rPr>
                <w:sz w:val="26"/>
                <w:szCs w:val="26"/>
              </w:rPr>
              <w:t>- непродуманная налогово-бюджетная политика государства, ведущая к дальнейшему сокращению доходной базы местного бюджета</w:t>
            </w:r>
            <w:r w:rsidR="000D6593">
              <w:rPr>
                <w:sz w:val="26"/>
                <w:szCs w:val="26"/>
              </w:rPr>
              <w:t>.</w:t>
            </w:r>
          </w:p>
        </w:tc>
      </w:tr>
      <w:tr w:rsidR="00E54AF7" w:rsidRPr="00740FA6" w:rsidTr="0078107B">
        <w:trPr>
          <w:tblCellSpacing w:w="6" w:type="dxa"/>
        </w:trPr>
        <w:tc>
          <w:tcPr>
            <w:tcW w:w="1152"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5. Местное самоуправление </w:t>
            </w:r>
          </w:p>
        </w:tc>
        <w:tc>
          <w:tcPr>
            <w:tcW w:w="1828"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рост активности местного сообщества, вовлечение его представителей в процесс выработки и реализации муниципальной политики.</w:t>
            </w:r>
          </w:p>
        </w:tc>
        <w:tc>
          <w:tcPr>
            <w:tcW w:w="1996" w:type="pct"/>
            <w:tcBorders>
              <w:top w:val="outset" w:sz="6" w:space="0" w:color="auto"/>
              <w:left w:val="outset" w:sz="6" w:space="0" w:color="auto"/>
              <w:bottom w:val="outset" w:sz="6" w:space="0" w:color="auto"/>
              <w:right w:val="outset" w:sz="6" w:space="0" w:color="auto"/>
            </w:tcBorders>
          </w:tcPr>
          <w:p w:rsidR="00E54AF7" w:rsidRPr="00740FA6" w:rsidRDefault="00E54AF7" w:rsidP="0078107B">
            <w:pPr>
              <w:rPr>
                <w:sz w:val="26"/>
                <w:szCs w:val="26"/>
              </w:rPr>
            </w:pPr>
            <w:r w:rsidRPr="00740FA6">
              <w:rPr>
                <w:sz w:val="26"/>
                <w:szCs w:val="26"/>
              </w:rPr>
              <w:t xml:space="preserve">- государственное реформирование основ местного самоуправления, ограничение сферы полномочий его органов; </w:t>
            </w:r>
          </w:p>
          <w:p w:rsidR="00E54AF7" w:rsidRPr="00740FA6" w:rsidRDefault="00E54AF7" w:rsidP="0078107B">
            <w:pPr>
              <w:rPr>
                <w:sz w:val="26"/>
                <w:szCs w:val="26"/>
              </w:rPr>
            </w:pPr>
            <w:r w:rsidRPr="00740FA6">
              <w:rPr>
                <w:sz w:val="26"/>
                <w:szCs w:val="26"/>
              </w:rPr>
              <w:t>- сохранение разобщенности местного сообщества, отсутствие координации действий власти и бизнеса;</w:t>
            </w:r>
          </w:p>
          <w:p w:rsidR="00E54AF7" w:rsidRPr="00740FA6" w:rsidRDefault="00E54AF7" w:rsidP="0078107B">
            <w:pPr>
              <w:rPr>
                <w:sz w:val="26"/>
                <w:szCs w:val="26"/>
              </w:rPr>
            </w:pPr>
            <w:r w:rsidRPr="00740FA6">
              <w:rPr>
                <w:sz w:val="26"/>
                <w:szCs w:val="26"/>
              </w:rPr>
              <w:t>- отсутствие общественных инициатив в обустройстве муниципальной жизни.</w:t>
            </w:r>
          </w:p>
        </w:tc>
      </w:tr>
    </w:tbl>
    <w:p w:rsidR="00E54AF7" w:rsidRPr="00740FA6" w:rsidRDefault="00E54AF7" w:rsidP="00E54AF7">
      <w:pPr>
        <w:widowControl w:val="0"/>
        <w:autoSpaceDE w:val="0"/>
        <w:autoSpaceDN w:val="0"/>
        <w:jc w:val="both"/>
        <w:rPr>
          <w:i/>
          <w:sz w:val="26"/>
          <w:szCs w:val="26"/>
        </w:rPr>
      </w:pPr>
    </w:p>
    <w:p w:rsidR="00E54AF7" w:rsidRPr="00740FA6" w:rsidRDefault="00E54AF7" w:rsidP="00E54AF7">
      <w:pPr>
        <w:widowControl w:val="0"/>
        <w:shd w:val="clear" w:color="auto" w:fill="FFFFFF"/>
        <w:autoSpaceDE w:val="0"/>
        <w:autoSpaceDN w:val="0"/>
        <w:adjustRightInd w:val="0"/>
        <w:ind w:firstLine="709"/>
        <w:jc w:val="both"/>
        <w:rPr>
          <w:color w:val="000000"/>
          <w:sz w:val="26"/>
          <w:szCs w:val="26"/>
        </w:rPr>
      </w:pPr>
      <w:r w:rsidRPr="00740FA6">
        <w:rPr>
          <w:color w:val="000000"/>
          <w:sz w:val="26"/>
          <w:szCs w:val="26"/>
        </w:rPr>
        <w:t xml:space="preserve">При анализе и сопоставлении основных сил и факторов, влияющих на возможный характер развития Светлогорского округа, следует выделить следующие перспективные возможности для развития: </w:t>
      </w:r>
    </w:p>
    <w:p w:rsidR="00E54AF7" w:rsidRPr="00740FA6" w:rsidRDefault="00E54AF7" w:rsidP="009E3E3D">
      <w:pPr>
        <w:widowControl w:val="0"/>
        <w:numPr>
          <w:ilvl w:val="0"/>
          <w:numId w:val="22"/>
        </w:numPr>
        <w:shd w:val="clear" w:color="auto" w:fill="FFFFFF"/>
        <w:tabs>
          <w:tab w:val="clear" w:pos="1800"/>
          <w:tab w:val="num" w:pos="993"/>
        </w:tabs>
        <w:autoSpaceDE w:val="0"/>
        <w:autoSpaceDN w:val="0"/>
        <w:adjustRightInd w:val="0"/>
        <w:ind w:left="0" w:firstLine="709"/>
        <w:jc w:val="both"/>
        <w:rPr>
          <w:color w:val="000000"/>
          <w:sz w:val="26"/>
          <w:szCs w:val="26"/>
        </w:rPr>
      </w:pPr>
      <w:r w:rsidRPr="00740FA6">
        <w:rPr>
          <w:color w:val="000000"/>
          <w:sz w:val="26"/>
          <w:szCs w:val="26"/>
        </w:rPr>
        <w:t>Развитие Светлогорского округа как туристско-рекреационного центра Калининградской области и логистического центра в приморской курортной зоне Калининградской области.</w:t>
      </w:r>
    </w:p>
    <w:p w:rsidR="00E54AF7" w:rsidRPr="00740FA6" w:rsidRDefault="00E54AF7" w:rsidP="009E3E3D">
      <w:pPr>
        <w:widowControl w:val="0"/>
        <w:numPr>
          <w:ilvl w:val="0"/>
          <w:numId w:val="21"/>
        </w:numPr>
        <w:shd w:val="clear" w:color="auto" w:fill="FFFFFF"/>
        <w:tabs>
          <w:tab w:val="clear" w:pos="1435"/>
          <w:tab w:val="num" w:pos="993"/>
        </w:tabs>
        <w:autoSpaceDE w:val="0"/>
        <w:autoSpaceDN w:val="0"/>
        <w:adjustRightInd w:val="0"/>
        <w:ind w:left="0" w:firstLine="709"/>
        <w:jc w:val="both"/>
        <w:rPr>
          <w:color w:val="000000"/>
          <w:sz w:val="26"/>
          <w:szCs w:val="26"/>
        </w:rPr>
      </w:pPr>
      <w:r w:rsidRPr="00740FA6">
        <w:rPr>
          <w:color w:val="000000"/>
          <w:sz w:val="26"/>
          <w:szCs w:val="26"/>
        </w:rPr>
        <w:t>Создание благоприятных условий для улучшения стандартов качества жизни: повышения уровня благосостояния, качества предоставления услуг в сферах образования, здравоохранения, культуры, спорта и социального обеспечения (Реализация приоритетных национальных проектов).</w:t>
      </w:r>
    </w:p>
    <w:p w:rsidR="00E54AF7" w:rsidRPr="00740FA6" w:rsidRDefault="00E54AF7" w:rsidP="009E3E3D">
      <w:pPr>
        <w:widowControl w:val="0"/>
        <w:numPr>
          <w:ilvl w:val="0"/>
          <w:numId w:val="21"/>
        </w:numPr>
        <w:shd w:val="clear" w:color="auto" w:fill="FFFFFF"/>
        <w:tabs>
          <w:tab w:val="clear" w:pos="1435"/>
          <w:tab w:val="num" w:pos="993"/>
        </w:tabs>
        <w:autoSpaceDE w:val="0"/>
        <w:autoSpaceDN w:val="0"/>
        <w:adjustRightInd w:val="0"/>
        <w:ind w:left="0" w:firstLine="709"/>
        <w:jc w:val="both"/>
        <w:rPr>
          <w:color w:val="000000"/>
          <w:sz w:val="26"/>
          <w:szCs w:val="26"/>
        </w:rPr>
      </w:pPr>
      <w:r w:rsidRPr="00740FA6">
        <w:rPr>
          <w:color w:val="000000"/>
          <w:sz w:val="26"/>
          <w:szCs w:val="26"/>
        </w:rPr>
        <w:t>Улучшение экологической обстановки.</w:t>
      </w:r>
    </w:p>
    <w:p w:rsidR="00E54AF7" w:rsidRPr="00740FA6" w:rsidRDefault="00E54AF7" w:rsidP="009E3E3D">
      <w:pPr>
        <w:widowControl w:val="0"/>
        <w:numPr>
          <w:ilvl w:val="0"/>
          <w:numId w:val="21"/>
        </w:numPr>
        <w:shd w:val="clear" w:color="auto" w:fill="FFFFFF"/>
        <w:tabs>
          <w:tab w:val="clear" w:pos="1435"/>
          <w:tab w:val="num" w:pos="993"/>
        </w:tabs>
        <w:autoSpaceDE w:val="0"/>
        <w:autoSpaceDN w:val="0"/>
        <w:adjustRightInd w:val="0"/>
        <w:ind w:left="0" w:firstLine="709"/>
        <w:jc w:val="both"/>
        <w:rPr>
          <w:color w:val="000000"/>
          <w:sz w:val="26"/>
          <w:szCs w:val="26"/>
        </w:rPr>
      </w:pPr>
      <w:r w:rsidRPr="00740FA6">
        <w:rPr>
          <w:color w:val="000000"/>
          <w:sz w:val="26"/>
          <w:szCs w:val="26"/>
        </w:rPr>
        <w:t>Формирование благоприятного хозяйственного и инвестиционного климата.</w:t>
      </w:r>
    </w:p>
    <w:p w:rsidR="00E54AF7" w:rsidRPr="00740FA6" w:rsidRDefault="00E54AF7" w:rsidP="009E3E3D">
      <w:pPr>
        <w:widowControl w:val="0"/>
        <w:numPr>
          <w:ilvl w:val="0"/>
          <w:numId w:val="21"/>
        </w:numPr>
        <w:shd w:val="clear" w:color="auto" w:fill="FFFFFF"/>
        <w:tabs>
          <w:tab w:val="clear" w:pos="1435"/>
          <w:tab w:val="num" w:pos="993"/>
        </w:tabs>
        <w:autoSpaceDE w:val="0"/>
        <w:autoSpaceDN w:val="0"/>
        <w:adjustRightInd w:val="0"/>
        <w:ind w:left="0" w:firstLine="709"/>
        <w:jc w:val="both"/>
        <w:rPr>
          <w:color w:val="000000"/>
          <w:sz w:val="26"/>
          <w:szCs w:val="26"/>
        </w:rPr>
      </w:pPr>
      <w:r w:rsidRPr="00740FA6">
        <w:rPr>
          <w:color w:val="000000"/>
          <w:sz w:val="26"/>
          <w:szCs w:val="26"/>
        </w:rPr>
        <w:lastRenderedPageBreak/>
        <w:t>Поддержка производств, ориентирующихся на выпуск материалов для санаторно-курортных целей и здравоохранения.</w:t>
      </w:r>
    </w:p>
    <w:p w:rsidR="00E54AF7" w:rsidRDefault="00E54AF7" w:rsidP="009E3E3D">
      <w:pPr>
        <w:widowControl w:val="0"/>
        <w:numPr>
          <w:ilvl w:val="0"/>
          <w:numId w:val="21"/>
        </w:numPr>
        <w:shd w:val="clear" w:color="auto" w:fill="FFFFFF"/>
        <w:tabs>
          <w:tab w:val="clear" w:pos="1435"/>
          <w:tab w:val="num" w:pos="993"/>
        </w:tabs>
        <w:autoSpaceDE w:val="0"/>
        <w:autoSpaceDN w:val="0"/>
        <w:adjustRightInd w:val="0"/>
        <w:ind w:left="0" w:firstLine="709"/>
        <w:jc w:val="both"/>
        <w:rPr>
          <w:sz w:val="26"/>
          <w:szCs w:val="26"/>
        </w:rPr>
      </w:pPr>
      <w:r w:rsidRPr="00740FA6">
        <w:rPr>
          <w:color w:val="000000"/>
          <w:sz w:val="26"/>
          <w:szCs w:val="26"/>
        </w:rPr>
        <w:t xml:space="preserve">Расширение деловых возможностей малого предпринимательства, в том </w:t>
      </w:r>
      <w:r w:rsidRPr="00740FA6">
        <w:rPr>
          <w:sz w:val="26"/>
          <w:szCs w:val="26"/>
        </w:rPr>
        <w:t>числе, интенсивное развитие делового межрегионального и международного сотрудничества.</w:t>
      </w:r>
    </w:p>
    <w:p w:rsidR="00E54AF7" w:rsidRPr="00740FA6" w:rsidRDefault="00E54AF7" w:rsidP="009E3E3D">
      <w:pPr>
        <w:widowControl w:val="0"/>
        <w:numPr>
          <w:ilvl w:val="0"/>
          <w:numId w:val="21"/>
        </w:numPr>
        <w:shd w:val="clear" w:color="auto" w:fill="FFFFFF"/>
        <w:tabs>
          <w:tab w:val="clear" w:pos="1435"/>
          <w:tab w:val="num" w:pos="993"/>
        </w:tabs>
        <w:autoSpaceDE w:val="0"/>
        <w:autoSpaceDN w:val="0"/>
        <w:adjustRightInd w:val="0"/>
        <w:ind w:left="0" w:firstLine="709"/>
        <w:jc w:val="both"/>
        <w:rPr>
          <w:color w:val="000000"/>
          <w:sz w:val="26"/>
          <w:szCs w:val="26"/>
        </w:rPr>
      </w:pPr>
      <w:r w:rsidRPr="00740FA6">
        <w:rPr>
          <w:color w:val="000000"/>
          <w:sz w:val="26"/>
          <w:szCs w:val="26"/>
        </w:rPr>
        <w:t>Инициирование включения проектов развития инфраструктуры и социальной сферы в федеральные, областные и международные программы.</w:t>
      </w:r>
    </w:p>
    <w:p w:rsidR="00E54AF7" w:rsidRDefault="00E54AF7" w:rsidP="009E3E3D">
      <w:pPr>
        <w:widowControl w:val="0"/>
        <w:numPr>
          <w:ilvl w:val="0"/>
          <w:numId w:val="21"/>
        </w:numPr>
        <w:shd w:val="clear" w:color="auto" w:fill="FFFFFF"/>
        <w:tabs>
          <w:tab w:val="clear" w:pos="1435"/>
          <w:tab w:val="num" w:pos="993"/>
        </w:tabs>
        <w:autoSpaceDE w:val="0"/>
        <w:autoSpaceDN w:val="0"/>
        <w:adjustRightInd w:val="0"/>
        <w:ind w:left="0" w:firstLine="709"/>
        <w:jc w:val="both"/>
        <w:rPr>
          <w:color w:val="000000"/>
          <w:sz w:val="26"/>
          <w:szCs w:val="26"/>
        </w:rPr>
      </w:pPr>
      <w:r w:rsidRPr="00740FA6">
        <w:rPr>
          <w:color w:val="000000"/>
          <w:sz w:val="26"/>
          <w:szCs w:val="26"/>
        </w:rPr>
        <w:t>Сохранение культурного и исторического наследия.</w:t>
      </w:r>
    </w:p>
    <w:p w:rsidR="00F36CB1" w:rsidRDefault="00F36CB1" w:rsidP="00F36CB1">
      <w:pPr>
        <w:widowControl w:val="0"/>
        <w:tabs>
          <w:tab w:val="num" w:pos="993"/>
        </w:tabs>
        <w:autoSpaceDE w:val="0"/>
        <w:autoSpaceDN w:val="0"/>
        <w:jc w:val="both"/>
        <w:rPr>
          <w:sz w:val="26"/>
          <w:szCs w:val="26"/>
        </w:rPr>
      </w:pPr>
    </w:p>
    <w:p w:rsidR="00D22B53" w:rsidRPr="005627BA" w:rsidRDefault="007768BD" w:rsidP="00095B23">
      <w:pPr>
        <w:ind w:firstLine="851"/>
        <w:jc w:val="center"/>
        <w:rPr>
          <w:b/>
          <w:sz w:val="26"/>
          <w:szCs w:val="26"/>
        </w:rPr>
      </w:pPr>
      <w:r>
        <w:rPr>
          <w:b/>
          <w:sz w:val="26"/>
          <w:szCs w:val="26"/>
        </w:rPr>
        <w:t>5</w:t>
      </w:r>
      <w:r w:rsidR="00095B23">
        <w:rPr>
          <w:b/>
          <w:sz w:val="26"/>
          <w:szCs w:val="26"/>
        </w:rPr>
        <w:t xml:space="preserve">. </w:t>
      </w:r>
      <w:r w:rsidR="00420702" w:rsidRPr="005627BA">
        <w:rPr>
          <w:b/>
          <w:sz w:val="26"/>
          <w:szCs w:val="26"/>
        </w:rPr>
        <w:t>Миссия, стратегические цели и задачи</w:t>
      </w:r>
    </w:p>
    <w:p w:rsidR="00420702" w:rsidRDefault="00420702" w:rsidP="00420702">
      <w:pPr>
        <w:ind w:firstLine="851"/>
        <w:jc w:val="both"/>
        <w:rPr>
          <w:b/>
          <w:sz w:val="26"/>
          <w:szCs w:val="26"/>
        </w:rPr>
      </w:pPr>
    </w:p>
    <w:p w:rsidR="00420702" w:rsidRDefault="00420702" w:rsidP="00252A63">
      <w:pPr>
        <w:tabs>
          <w:tab w:val="left" w:pos="709"/>
        </w:tabs>
        <w:ind w:firstLine="709"/>
        <w:jc w:val="both"/>
        <w:rPr>
          <w:sz w:val="26"/>
          <w:szCs w:val="26"/>
        </w:rPr>
      </w:pPr>
      <w:r>
        <w:rPr>
          <w:sz w:val="26"/>
          <w:szCs w:val="26"/>
        </w:rPr>
        <w:t xml:space="preserve">Перспективная роль Светлогорского округа в социально-экономической системе региона и страны видится как экологически устойчивая и </w:t>
      </w:r>
      <w:r w:rsidR="00F07AA6">
        <w:rPr>
          <w:sz w:val="26"/>
          <w:szCs w:val="26"/>
        </w:rPr>
        <w:t>привлекательная территория</w:t>
      </w:r>
      <w:r w:rsidR="00956682">
        <w:rPr>
          <w:sz w:val="26"/>
          <w:szCs w:val="26"/>
        </w:rPr>
        <w:t xml:space="preserve"> </w:t>
      </w:r>
      <w:r>
        <w:rPr>
          <w:sz w:val="26"/>
          <w:szCs w:val="26"/>
        </w:rPr>
        <w:t>для инвестиций, динамично развивающаяся в условиях стратегического взаимодействия Калининградской области с основной территорией Российской Федерации и странами Балтийского региона.</w:t>
      </w:r>
    </w:p>
    <w:p w:rsidR="00420702" w:rsidRDefault="00420702" w:rsidP="00252A63">
      <w:pPr>
        <w:tabs>
          <w:tab w:val="left" w:pos="709"/>
        </w:tabs>
        <w:ind w:firstLine="709"/>
        <w:jc w:val="both"/>
        <w:rPr>
          <w:sz w:val="26"/>
          <w:szCs w:val="26"/>
        </w:rPr>
      </w:pPr>
      <w:r>
        <w:rPr>
          <w:sz w:val="26"/>
          <w:szCs w:val="26"/>
        </w:rPr>
        <w:t xml:space="preserve">Главным фактором экономического развития Светлогорского округа является курортно-лечебный потенциал. Из чего следует, что основным направлением развития муниципального образования на современном этапе и в будущем является курортно-санаторно-рекреационная деятельность и развитие туризма. </w:t>
      </w:r>
    </w:p>
    <w:p w:rsidR="00420702" w:rsidRPr="00420702" w:rsidRDefault="00420702" w:rsidP="00252A63">
      <w:pPr>
        <w:ind w:firstLine="709"/>
        <w:jc w:val="both"/>
        <w:rPr>
          <w:sz w:val="26"/>
          <w:szCs w:val="26"/>
        </w:rPr>
      </w:pPr>
      <w:r w:rsidRPr="00420702">
        <w:rPr>
          <w:sz w:val="26"/>
          <w:szCs w:val="26"/>
        </w:rPr>
        <w:t>На основе комплексного анализа социально-экономического состояния, развития и потенциала Светлогорского округа, с учётом тенденций развития Калининградской области, конкурентных преимуществ муниципалитета, мнений и пожеланий местных жителей, бизнес-сообщества, выработана стратегическая доктрина и определена миссия Светлогорского округа.</w:t>
      </w:r>
    </w:p>
    <w:p w:rsidR="00420702" w:rsidRPr="00420702" w:rsidRDefault="00420702" w:rsidP="00252A63">
      <w:pPr>
        <w:tabs>
          <w:tab w:val="left" w:pos="709"/>
          <w:tab w:val="left" w:pos="851"/>
          <w:tab w:val="left" w:pos="993"/>
        </w:tabs>
        <w:ind w:firstLine="709"/>
        <w:jc w:val="both"/>
        <w:rPr>
          <w:bCs/>
          <w:sz w:val="26"/>
          <w:szCs w:val="26"/>
        </w:rPr>
      </w:pPr>
      <w:r w:rsidRPr="00420702">
        <w:rPr>
          <w:b/>
          <w:bCs/>
          <w:sz w:val="26"/>
          <w:szCs w:val="26"/>
        </w:rPr>
        <w:t>Миссией</w:t>
      </w:r>
      <w:r w:rsidRPr="00420702">
        <w:rPr>
          <w:bCs/>
          <w:sz w:val="26"/>
          <w:szCs w:val="26"/>
        </w:rPr>
        <w:t xml:space="preserve"> – генеральными стратегическими целями развития Светлогорского округа, понимаемыми и поддерживаемыми всем сообществом на перспективу, являются:</w:t>
      </w:r>
    </w:p>
    <w:p w:rsidR="00420702" w:rsidRPr="00420702" w:rsidRDefault="00420702" w:rsidP="009E3E3D">
      <w:pPr>
        <w:pStyle w:val="a9"/>
        <w:numPr>
          <w:ilvl w:val="0"/>
          <w:numId w:val="23"/>
        </w:numPr>
        <w:tabs>
          <w:tab w:val="left" w:pos="709"/>
          <w:tab w:val="left" w:pos="851"/>
          <w:tab w:val="left" w:pos="993"/>
        </w:tabs>
        <w:spacing w:after="0" w:line="240" w:lineRule="auto"/>
        <w:ind w:left="0" w:firstLine="851"/>
        <w:jc w:val="both"/>
        <w:rPr>
          <w:rFonts w:ascii="Times New Roman" w:hAnsi="Times New Roman"/>
          <w:b/>
          <w:sz w:val="26"/>
          <w:szCs w:val="26"/>
        </w:rPr>
      </w:pPr>
      <w:r w:rsidRPr="00420702">
        <w:rPr>
          <w:rFonts w:ascii="Times New Roman" w:hAnsi="Times New Roman"/>
          <w:b/>
          <w:sz w:val="26"/>
          <w:szCs w:val="26"/>
        </w:rPr>
        <w:t>интеграция Светлогорска в региональную и общероссийскую экономику как курортно-рекреационного и турис</w:t>
      </w:r>
      <w:r w:rsidR="00743636">
        <w:rPr>
          <w:rFonts w:ascii="Times New Roman" w:hAnsi="Times New Roman"/>
          <w:b/>
          <w:sz w:val="26"/>
          <w:szCs w:val="26"/>
        </w:rPr>
        <w:t>тского</w:t>
      </w:r>
      <w:r w:rsidRPr="00420702">
        <w:rPr>
          <w:rFonts w:ascii="Times New Roman" w:hAnsi="Times New Roman"/>
          <w:b/>
          <w:sz w:val="26"/>
          <w:szCs w:val="26"/>
        </w:rPr>
        <w:t xml:space="preserve"> центра, обеспечивающего высокое качество отдыха, лечения и туризма, а также как места встреч российских и европейских политических и бизнес структур;</w:t>
      </w:r>
    </w:p>
    <w:p w:rsidR="00420702" w:rsidRPr="00420702" w:rsidRDefault="00420702" w:rsidP="009E3E3D">
      <w:pPr>
        <w:pStyle w:val="a9"/>
        <w:numPr>
          <w:ilvl w:val="0"/>
          <w:numId w:val="23"/>
        </w:numPr>
        <w:tabs>
          <w:tab w:val="left" w:pos="993"/>
        </w:tabs>
        <w:spacing w:after="0" w:line="240" w:lineRule="auto"/>
        <w:ind w:left="0" w:firstLine="851"/>
        <w:jc w:val="both"/>
        <w:rPr>
          <w:rFonts w:ascii="Times New Roman" w:hAnsi="Times New Roman"/>
          <w:b/>
          <w:sz w:val="26"/>
          <w:szCs w:val="26"/>
        </w:rPr>
      </w:pPr>
      <w:r w:rsidRPr="00420702">
        <w:rPr>
          <w:rFonts w:ascii="Times New Roman" w:hAnsi="Times New Roman"/>
          <w:b/>
          <w:sz w:val="26"/>
          <w:szCs w:val="26"/>
        </w:rPr>
        <w:t xml:space="preserve">формирование в Светлогорском округе социальных, экономических и правовых условий, обеспечивающих максимально высокий уровень жизни и возможности самореализации для его жителей. </w:t>
      </w:r>
    </w:p>
    <w:p w:rsidR="00420702" w:rsidRPr="00420702" w:rsidRDefault="00420702" w:rsidP="00252A63">
      <w:pPr>
        <w:tabs>
          <w:tab w:val="left" w:pos="709"/>
          <w:tab w:val="left" w:pos="851"/>
        </w:tabs>
        <w:ind w:firstLine="709"/>
        <w:jc w:val="both"/>
        <w:rPr>
          <w:sz w:val="26"/>
          <w:szCs w:val="26"/>
        </w:rPr>
      </w:pPr>
      <w:r w:rsidRPr="00420702">
        <w:rPr>
          <w:sz w:val="26"/>
          <w:szCs w:val="26"/>
        </w:rPr>
        <w:t>Иным образом</w:t>
      </w:r>
      <w:r w:rsidR="00484BB2">
        <w:rPr>
          <w:sz w:val="26"/>
          <w:szCs w:val="26"/>
        </w:rPr>
        <w:t>,</w:t>
      </w:r>
      <w:r w:rsidRPr="00420702">
        <w:rPr>
          <w:sz w:val="26"/>
          <w:szCs w:val="26"/>
        </w:rPr>
        <w:t xml:space="preserve"> стратегические цели должны охватывать основные стороны социально-экономического развития Светлогорского округа и содействовать реализации миссии муниципального образования, включая:</w:t>
      </w:r>
    </w:p>
    <w:p w:rsidR="00420702" w:rsidRPr="00420702" w:rsidRDefault="00420702" w:rsidP="009E3E3D">
      <w:pPr>
        <w:widowControl w:val="0"/>
        <w:numPr>
          <w:ilvl w:val="0"/>
          <w:numId w:val="24"/>
        </w:numPr>
        <w:shd w:val="clear" w:color="auto" w:fill="FFFFFF"/>
        <w:tabs>
          <w:tab w:val="clear" w:pos="720"/>
          <w:tab w:val="num" w:pos="851"/>
          <w:tab w:val="left" w:pos="993"/>
          <w:tab w:val="num" w:pos="1276"/>
          <w:tab w:val="num" w:pos="2520"/>
        </w:tabs>
        <w:autoSpaceDE w:val="0"/>
        <w:autoSpaceDN w:val="0"/>
        <w:adjustRightInd w:val="0"/>
        <w:ind w:left="0" w:firstLine="851"/>
        <w:jc w:val="both"/>
        <w:rPr>
          <w:color w:val="000000"/>
          <w:sz w:val="26"/>
          <w:szCs w:val="26"/>
        </w:rPr>
      </w:pPr>
      <w:r w:rsidRPr="00420702">
        <w:rPr>
          <w:color w:val="000000"/>
          <w:sz w:val="26"/>
          <w:szCs w:val="26"/>
        </w:rPr>
        <w:t>Обеспечение динамичного экономического развития муниципального образования.</w:t>
      </w:r>
    </w:p>
    <w:p w:rsidR="00420702" w:rsidRPr="00420702" w:rsidRDefault="00420702" w:rsidP="009E3E3D">
      <w:pPr>
        <w:widowControl w:val="0"/>
        <w:numPr>
          <w:ilvl w:val="0"/>
          <w:numId w:val="24"/>
        </w:numPr>
        <w:shd w:val="clear" w:color="auto" w:fill="FFFFFF"/>
        <w:tabs>
          <w:tab w:val="clear" w:pos="720"/>
          <w:tab w:val="num" w:pos="851"/>
          <w:tab w:val="left" w:pos="993"/>
          <w:tab w:val="num" w:pos="1276"/>
          <w:tab w:val="num" w:pos="2520"/>
        </w:tabs>
        <w:autoSpaceDE w:val="0"/>
        <w:autoSpaceDN w:val="0"/>
        <w:adjustRightInd w:val="0"/>
        <w:ind w:left="0" w:firstLine="851"/>
        <w:jc w:val="both"/>
        <w:rPr>
          <w:color w:val="000000"/>
          <w:sz w:val="26"/>
          <w:szCs w:val="26"/>
        </w:rPr>
      </w:pPr>
      <w:r w:rsidRPr="00420702">
        <w:rPr>
          <w:color w:val="000000"/>
          <w:sz w:val="26"/>
          <w:szCs w:val="26"/>
        </w:rPr>
        <w:t>Социальное развитие и создание комфортных условий для жизни населения.</w:t>
      </w:r>
    </w:p>
    <w:p w:rsidR="00420702" w:rsidRPr="00420702" w:rsidRDefault="00420702" w:rsidP="00252A63">
      <w:pPr>
        <w:ind w:firstLine="709"/>
        <w:jc w:val="both"/>
        <w:rPr>
          <w:sz w:val="26"/>
          <w:szCs w:val="26"/>
        </w:rPr>
      </w:pPr>
      <w:r w:rsidRPr="00420702">
        <w:rPr>
          <w:sz w:val="26"/>
          <w:szCs w:val="26"/>
        </w:rPr>
        <w:t xml:space="preserve">Принципы экономической политики в Светлогорском округе: </w:t>
      </w:r>
    </w:p>
    <w:p w:rsidR="00420702" w:rsidRPr="00841BD7" w:rsidRDefault="00420702" w:rsidP="009E3E3D">
      <w:pPr>
        <w:widowControl w:val="0"/>
        <w:numPr>
          <w:ilvl w:val="0"/>
          <w:numId w:val="25"/>
        </w:numPr>
        <w:shd w:val="clear" w:color="auto" w:fill="FFFFFF"/>
        <w:tabs>
          <w:tab w:val="clear" w:pos="720"/>
          <w:tab w:val="num" w:pos="851"/>
          <w:tab w:val="left" w:pos="993"/>
          <w:tab w:val="num" w:pos="1276"/>
          <w:tab w:val="num" w:pos="2520"/>
        </w:tabs>
        <w:autoSpaceDE w:val="0"/>
        <w:autoSpaceDN w:val="0"/>
        <w:adjustRightInd w:val="0"/>
        <w:ind w:left="0" w:firstLine="851"/>
        <w:jc w:val="both"/>
        <w:rPr>
          <w:sz w:val="26"/>
          <w:szCs w:val="26"/>
        </w:rPr>
      </w:pPr>
      <w:r w:rsidRPr="00420702">
        <w:rPr>
          <w:color w:val="000000"/>
          <w:sz w:val="26"/>
          <w:szCs w:val="26"/>
        </w:rPr>
        <w:t>Эффективное и максимально полное использование имеющихся в муниципальном образовании ресурсов, создание условий для</w:t>
      </w:r>
      <w:r w:rsidRPr="00420702">
        <w:rPr>
          <w:color w:val="FF0000"/>
          <w:sz w:val="26"/>
          <w:szCs w:val="26"/>
        </w:rPr>
        <w:t xml:space="preserve"> </w:t>
      </w:r>
      <w:r w:rsidRPr="00841BD7">
        <w:rPr>
          <w:sz w:val="26"/>
          <w:szCs w:val="26"/>
        </w:rPr>
        <w:t>привлечения внешних финансовых</w:t>
      </w:r>
      <w:r w:rsidR="00841BD7">
        <w:rPr>
          <w:sz w:val="26"/>
          <w:szCs w:val="26"/>
        </w:rPr>
        <w:t xml:space="preserve"> ресу</w:t>
      </w:r>
      <w:r w:rsidRPr="00841BD7">
        <w:rPr>
          <w:sz w:val="26"/>
          <w:szCs w:val="26"/>
        </w:rPr>
        <w:t>рсов;</w:t>
      </w:r>
    </w:p>
    <w:p w:rsidR="00420702" w:rsidRPr="00420702" w:rsidRDefault="00420702" w:rsidP="009E3E3D">
      <w:pPr>
        <w:widowControl w:val="0"/>
        <w:numPr>
          <w:ilvl w:val="0"/>
          <w:numId w:val="25"/>
        </w:numPr>
        <w:shd w:val="clear" w:color="auto" w:fill="FFFFFF"/>
        <w:tabs>
          <w:tab w:val="clear" w:pos="720"/>
          <w:tab w:val="num" w:pos="851"/>
          <w:tab w:val="left" w:pos="993"/>
          <w:tab w:val="num" w:pos="1276"/>
          <w:tab w:val="num" w:pos="2520"/>
        </w:tabs>
        <w:autoSpaceDE w:val="0"/>
        <w:autoSpaceDN w:val="0"/>
        <w:adjustRightInd w:val="0"/>
        <w:ind w:left="0" w:firstLine="851"/>
        <w:jc w:val="both"/>
        <w:rPr>
          <w:color w:val="000000"/>
          <w:sz w:val="26"/>
          <w:szCs w:val="26"/>
        </w:rPr>
      </w:pPr>
      <w:r w:rsidRPr="00420702">
        <w:rPr>
          <w:color w:val="000000"/>
          <w:sz w:val="26"/>
          <w:szCs w:val="26"/>
        </w:rPr>
        <w:t>Использование благоприятных возможностей, и выгод транспортно-географического положения Светлогорского округа;</w:t>
      </w:r>
    </w:p>
    <w:p w:rsidR="00420702" w:rsidRPr="00420702" w:rsidRDefault="00420702" w:rsidP="009E3E3D">
      <w:pPr>
        <w:widowControl w:val="0"/>
        <w:numPr>
          <w:ilvl w:val="0"/>
          <w:numId w:val="25"/>
        </w:numPr>
        <w:shd w:val="clear" w:color="auto" w:fill="FFFFFF"/>
        <w:tabs>
          <w:tab w:val="clear" w:pos="720"/>
          <w:tab w:val="num" w:pos="851"/>
          <w:tab w:val="left" w:pos="993"/>
          <w:tab w:val="num" w:pos="1276"/>
          <w:tab w:val="num" w:pos="2520"/>
        </w:tabs>
        <w:autoSpaceDE w:val="0"/>
        <w:autoSpaceDN w:val="0"/>
        <w:adjustRightInd w:val="0"/>
        <w:ind w:left="0" w:firstLine="851"/>
        <w:jc w:val="both"/>
        <w:rPr>
          <w:color w:val="000000"/>
          <w:sz w:val="26"/>
          <w:szCs w:val="26"/>
        </w:rPr>
      </w:pPr>
      <w:r w:rsidRPr="00420702">
        <w:rPr>
          <w:color w:val="000000"/>
          <w:sz w:val="26"/>
          <w:szCs w:val="26"/>
        </w:rPr>
        <w:t xml:space="preserve">Диверсификация экономики муниципального образования на основе разумного сочетания предприятий среднего и малого бизнеса как санаторно-туристского кластера и </w:t>
      </w:r>
      <w:r w:rsidRPr="00420702">
        <w:rPr>
          <w:color w:val="000000"/>
          <w:sz w:val="26"/>
          <w:szCs w:val="26"/>
        </w:rPr>
        <w:lastRenderedPageBreak/>
        <w:t>наилучшего места пребывания и проживания.</w:t>
      </w:r>
    </w:p>
    <w:p w:rsidR="00420702" w:rsidRDefault="00420702" w:rsidP="00420702">
      <w:pPr>
        <w:tabs>
          <w:tab w:val="num" w:pos="851"/>
        </w:tabs>
        <w:ind w:firstLine="851"/>
        <w:jc w:val="both"/>
        <w:outlineLvl w:val="2"/>
        <w:rPr>
          <w:b/>
          <w:sz w:val="26"/>
          <w:szCs w:val="26"/>
        </w:rPr>
      </w:pPr>
    </w:p>
    <w:p w:rsidR="00420702" w:rsidRDefault="00420702" w:rsidP="00420702">
      <w:pPr>
        <w:tabs>
          <w:tab w:val="num" w:pos="851"/>
        </w:tabs>
        <w:ind w:firstLine="851"/>
        <w:jc w:val="both"/>
        <w:rPr>
          <w:b/>
          <w:sz w:val="26"/>
          <w:szCs w:val="26"/>
        </w:rPr>
      </w:pPr>
      <w:r>
        <w:rPr>
          <w:b/>
          <w:sz w:val="26"/>
          <w:szCs w:val="26"/>
        </w:rPr>
        <w:t>Настоящей Стратегией устанавливаются следующие цели экономического развития:</w:t>
      </w:r>
    </w:p>
    <w:p w:rsidR="00420702" w:rsidRDefault="00420702" w:rsidP="009E3E3D">
      <w:pPr>
        <w:widowControl w:val="0"/>
        <w:numPr>
          <w:ilvl w:val="0"/>
          <w:numId w:val="26"/>
        </w:numPr>
        <w:shd w:val="clear" w:color="auto" w:fill="FFFFFF"/>
        <w:tabs>
          <w:tab w:val="clear" w:pos="720"/>
          <w:tab w:val="num" w:pos="851"/>
          <w:tab w:val="left" w:pos="993"/>
        </w:tabs>
        <w:autoSpaceDE w:val="0"/>
        <w:autoSpaceDN w:val="0"/>
        <w:adjustRightInd w:val="0"/>
        <w:ind w:left="0" w:firstLine="851"/>
        <w:jc w:val="both"/>
        <w:rPr>
          <w:b/>
          <w:color w:val="000000"/>
          <w:sz w:val="26"/>
          <w:szCs w:val="26"/>
        </w:rPr>
      </w:pPr>
      <w:r>
        <w:rPr>
          <w:b/>
          <w:color w:val="000000"/>
          <w:sz w:val="26"/>
          <w:szCs w:val="26"/>
        </w:rPr>
        <w:t>Развитие Светлогорского округа как туристско-рекреационного центра Калининградской области.</w:t>
      </w:r>
    </w:p>
    <w:p w:rsidR="00420702" w:rsidRPr="007B3BAA" w:rsidRDefault="00420702" w:rsidP="009E3E3D">
      <w:pPr>
        <w:numPr>
          <w:ilvl w:val="0"/>
          <w:numId w:val="26"/>
        </w:numPr>
        <w:tabs>
          <w:tab w:val="clear" w:pos="720"/>
          <w:tab w:val="num" w:pos="851"/>
          <w:tab w:val="left" w:pos="993"/>
          <w:tab w:val="num" w:pos="1276"/>
        </w:tabs>
        <w:ind w:left="0" w:firstLine="851"/>
        <w:jc w:val="both"/>
        <w:rPr>
          <w:b/>
          <w:sz w:val="26"/>
          <w:szCs w:val="26"/>
        </w:rPr>
      </w:pPr>
      <w:r>
        <w:rPr>
          <w:b/>
          <w:sz w:val="26"/>
          <w:szCs w:val="26"/>
        </w:rPr>
        <w:t>Повышение конкурентоспособности муниципального образования</w:t>
      </w:r>
      <w:r w:rsidR="007B3BAA">
        <w:rPr>
          <w:b/>
          <w:sz w:val="26"/>
          <w:szCs w:val="26"/>
        </w:rPr>
        <w:t>.</w:t>
      </w:r>
    </w:p>
    <w:p w:rsidR="00420702" w:rsidRDefault="00420702" w:rsidP="00420702">
      <w:pPr>
        <w:jc w:val="center"/>
        <w:outlineLvl w:val="2"/>
        <w:rPr>
          <w:b/>
          <w:sz w:val="26"/>
          <w:szCs w:val="26"/>
        </w:rPr>
      </w:pPr>
      <w:r>
        <w:rPr>
          <w:sz w:val="26"/>
          <w:szCs w:val="26"/>
        </w:rPr>
        <w:t xml:space="preserve"> </w:t>
      </w:r>
      <w:r>
        <w:rPr>
          <w:sz w:val="26"/>
          <w:szCs w:val="26"/>
        </w:rPr>
        <w:tab/>
      </w:r>
      <w:r>
        <w:rPr>
          <w:b/>
          <w:sz w:val="26"/>
          <w:szCs w:val="26"/>
        </w:rPr>
        <w:t>Цель №1</w:t>
      </w:r>
    </w:p>
    <w:p w:rsidR="00420702" w:rsidRDefault="00420702" w:rsidP="00420702">
      <w:pPr>
        <w:jc w:val="center"/>
        <w:outlineLvl w:val="2"/>
        <w:rPr>
          <w:b/>
          <w:sz w:val="26"/>
          <w:szCs w:val="26"/>
        </w:rPr>
      </w:pPr>
      <w:r>
        <w:rPr>
          <w:b/>
          <w:sz w:val="26"/>
          <w:szCs w:val="26"/>
        </w:rPr>
        <w:t>Развитие Светлогорского округа как туристско-рекреационного центра Калининградской области</w:t>
      </w:r>
    </w:p>
    <w:p w:rsidR="00420702" w:rsidRDefault="00420702" w:rsidP="00420702">
      <w:pPr>
        <w:ind w:firstLine="720"/>
        <w:jc w:val="both"/>
        <w:rPr>
          <w:sz w:val="26"/>
          <w:szCs w:val="26"/>
        </w:rPr>
      </w:pPr>
    </w:p>
    <w:p w:rsidR="00420702" w:rsidRDefault="00420702" w:rsidP="00252A63">
      <w:pPr>
        <w:pStyle w:val="ConsPlusNormal"/>
        <w:tabs>
          <w:tab w:val="left" w:pos="851"/>
        </w:tabs>
        <w:ind w:firstLine="709"/>
        <w:jc w:val="both"/>
        <w:rPr>
          <w:rFonts w:ascii="Times New Roman" w:hAnsi="Times New Roman" w:cs="Times New Roman"/>
          <w:sz w:val="26"/>
          <w:szCs w:val="26"/>
        </w:rPr>
      </w:pPr>
      <w:r>
        <w:rPr>
          <w:rFonts w:ascii="Times New Roman" w:hAnsi="Times New Roman" w:cs="Times New Roman"/>
          <w:sz w:val="26"/>
          <w:szCs w:val="26"/>
        </w:rPr>
        <w:t xml:space="preserve">Светлогорский округ на протяжении всей своей истории являлся центром туристско-рекреационной деятельности в регионе, включая лечебно-оздоровительные услуги и детский отдых, но это не означает, что он не нуждается в расширении и совершенствовании туристско-рекреационных возможностей. </w:t>
      </w:r>
    </w:p>
    <w:p w:rsidR="00420702" w:rsidRDefault="00420702" w:rsidP="00420702">
      <w:pPr>
        <w:tabs>
          <w:tab w:val="left" w:pos="851"/>
        </w:tabs>
        <w:ind w:firstLine="851"/>
        <w:jc w:val="both"/>
        <w:rPr>
          <w:sz w:val="26"/>
          <w:szCs w:val="26"/>
        </w:rPr>
      </w:pPr>
    </w:p>
    <w:p w:rsidR="00420702" w:rsidRDefault="00420702" w:rsidP="00252A63">
      <w:pPr>
        <w:tabs>
          <w:tab w:val="left" w:pos="851"/>
        </w:tabs>
        <w:ind w:firstLine="709"/>
        <w:jc w:val="both"/>
        <w:rPr>
          <w:b/>
          <w:sz w:val="26"/>
          <w:szCs w:val="26"/>
        </w:rPr>
      </w:pPr>
      <w:r>
        <w:rPr>
          <w:b/>
          <w:sz w:val="26"/>
          <w:szCs w:val="26"/>
        </w:rPr>
        <w:t>Задачи</w:t>
      </w:r>
      <w:r w:rsidR="007768BD">
        <w:rPr>
          <w:b/>
          <w:sz w:val="26"/>
          <w:szCs w:val="26"/>
        </w:rPr>
        <w:t xml:space="preserve"> к цели №1</w:t>
      </w:r>
      <w:r>
        <w:rPr>
          <w:b/>
          <w:sz w:val="26"/>
          <w:szCs w:val="26"/>
        </w:rPr>
        <w:t>:</w:t>
      </w:r>
    </w:p>
    <w:p w:rsidR="00420702" w:rsidRDefault="00420702" w:rsidP="009E3E3D">
      <w:pPr>
        <w:numPr>
          <w:ilvl w:val="0"/>
          <w:numId w:val="27"/>
        </w:numPr>
        <w:tabs>
          <w:tab w:val="left" w:pos="851"/>
        </w:tabs>
        <w:ind w:left="0" w:firstLine="851"/>
        <w:jc w:val="both"/>
        <w:rPr>
          <w:b/>
          <w:sz w:val="26"/>
          <w:szCs w:val="26"/>
        </w:rPr>
      </w:pPr>
      <w:r>
        <w:rPr>
          <w:b/>
          <w:sz w:val="26"/>
          <w:szCs w:val="26"/>
        </w:rPr>
        <w:t xml:space="preserve">Проведение эффективной политики в сфере туризма. </w:t>
      </w:r>
    </w:p>
    <w:p w:rsidR="00420702" w:rsidRDefault="00420702" w:rsidP="009E3E3D">
      <w:pPr>
        <w:numPr>
          <w:ilvl w:val="0"/>
          <w:numId w:val="27"/>
        </w:numPr>
        <w:tabs>
          <w:tab w:val="left" w:pos="851"/>
        </w:tabs>
        <w:ind w:left="0" w:firstLine="851"/>
        <w:jc w:val="both"/>
        <w:rPr>
          <w:b/>
          <w:sz w:val="26"/>
          <w:szCs w:val="26"/>
        </w:rPr>
      </w:pPr>
      <w:r>
        <w:rPr>
          <w:b/>
          <w:sz w:val="26"/>
          <w:szCs w:val="26"/>
        </w:rPr>
        <w:t>Развитие инвестиционной деятельности в границах муниципального образования.</w:t>
      </w:r>
    </w:p>
    <w:p w:rsidR="00420702" w:rsidRDefault="00420702" w:rsidP="009E3E3D">
      <w:pPr>
        <w:numPr>
          <w:ilvl w:val="0"/>
          <w:numId w:val="27"/>
        </w:numPr>
        <w:tabs>
          <w:tab w:val="left" w:pos="851"/>
        </w:tabs>
        <w:ind w:left="0" w:firstLine="851"/>
        <w:jc w:val="both"/>
        <w:rPr>
          <w:b/>
          <w:sz w:val="26"/>
          <w:szCs w:val="26"/>
        </w:rPr>
      </w:pPr>
      <w:r>
        <w:rPr>
          <w:b/>
          <w:sz w:val="26"/>
          <w:szCs w:val="26"/>
        </w:rPr>
        <w:t>Равномерное пространственное развитие территории.</w:t>
      </w:r>
    </w:p>
    <w:p w:rsidR="00420702" w:rsidRDefault="00420702" w:rsidP="009E3E3D">
      <w:pPr>
        <w:numPr>
          <w:ilvl w:val="0"/>
          <w:numId w:val="27"/>
        </w:numPr>
        <w:tabs>
          <w:tab w:val="left" w:pos="851"/>
        </w:tabs>
        <w:ind w:left="0" w:firstLine="851"/>
        <w:jc w:val="both"/>
        <w:rPr>
          <w:b/>
          <w:sz w:val="26"/>
          <w:szCs w:val="26"/>
        </w:rPr>
      </w:pPr>
      <w:r>
        <w:rPr>
          <w:b/>
          <w:sz w:val="26"/>
          <w:szCs w:val="26"/>
        </w:rPr>
        <w:t>Развитие инфраструктуры жилищно-коммунального хозяйства.</w:t>
      </w:r>
    </w:p>
    <w:p w:rsidR="00420702" w:rsidRDefault="00420702" w:rsidP="009E3E3D">
      <w:pPr>
        <w:numPr>
          <w:ilvl w:val="0"/>
          <w:numId w:val="27"/>
        </w:numPr>
        <w:tabs>
          <w:tab w:val="left" w:pos="851"/>
        </w:tabs>
        <w:ind w:left="0" w:firstLine="851"/>
        <w:jc w:val="both"/>
        <w:rPr>
          <w:b/>
          <w:sz w:val="26"/>
          <w:szCs w:val="26"/>
        </w:rPr>
      </w:pPr>
      <w:r>
        <w:rPr>
          <w:b/>
          <w:sz w:val="26"/>
          <w:szCs w:val="26"/>
        </w:rPr>
        <w:t>Развитие</w:t>
      </w:r>
      <w:r w:rsidR="00956682">
        <w:rPr>
          <w:b/>
          <w:sz w:val="26"/>
          <w:szCs w:val="26"/>
        </w:rPr>
        <w:t xml:space="preserve"> и поддержка</w:t>
      </w:r>
      <w:r>
        <w:rPr>
          <w:b/>
          <w:sz w:val="26"/>
          <w:szCs w:val="26"/>
        </w:rPr>
        <w:t xml:space="preserve"> малого предпринимательства.</w:t>
      </w:r>
    </w:p>
    <w:p w:rsidR="00420702" w:rsidRDefault="00420702" w:rsidP="00420702">
      <w:pPr>
        <w:ind w:firstLine="851"/>
        <w:jc w:val="both"/>
        <w:outlineLvl w:val="3"/>
        <w:rPr>
          <w:b/>
          <w:bCs/>
          <w:i/>
          <w:iCs/>
          <w:color w:val="000000"/>
          <w:sz w:val="26"/>
          <w:szCs w:val="26"/>
        </w:rPr>
      </w:pPr>
    </w:p>
    <w:p w:rsidR="00420702" w:rsidRDefault="00420702" w:rsidP="00252A63">
      <w:pPr>
        <w:ind w:firstLine="709"/>
        <w:jc w:val="both"/>
        <w:outlineLvl w:val="3"/>
        <w:rPr>
          <w:b/>
          <w:sz w:val="26"/>
          <w:szCs w:val="26"/>
        </w:rPr>
      </w:pPr>
      <w:r>
        <w:rPr>
          <w:b/>
          <w:bCs/>
          <w:iCs/>
          <w:color w:val="000000"/>
          <w:sz w:val="26"/>
          <w:szCs w:val="26"/>
        </w:rPr>
        <w:t xml:space="preserve">Задача № 1. </w:t>
      </w:r>
      <w:r>
        <w:rPr>
          <w:b/>
          <w:sz w:val="26"/>
          <w:szCs w:val="26"/>
        </w:rPr>
        <w:t>Проведение эффективной политики в сфере туризма</w:t>
      </w:r>
    </w:p>
    <w:p w:rsidR="00420702" w:rsidRDefault="00420702" w:rsidP="00252A63">
      <w:pPr>
        <w:autoSpaceDE w:val="0"/>
        <w:autoSpaceDN w:val="0"/>
        <w:adjustRightInd w:val="0"/>
        <w:ind w:firstLine="709"/>
        <w:jc w:val="both"/>
        <w:outlineLvl w:val="3"/>
        <w:rPr>
          <w:bCs/>
          <w:iCs/>
          <w:color w:val="000000"/>
          <w:sz w:val="26"/>
          <w:szCs w:val="26"/>
        </w:rPr>
      </w:pPr>
      <w:r>
        <w:rPr>
          <w:bCs/>
          <w:iCs/>
          <w:color w:val="000000"/>
          <w:sz w:val="26"/>
          <w:szCs w:val="26"/>
        </w:rPr>
        <w:t>Создание условий для повышения экономической эффективности предприятий туриндустрии является одной из важных задач, способствующей развитию экономического потенциала Светлогорского округа. В свою очередь последовательное развитие туристско-рекреационного комплекса может инициировать развитие ряда смежных отраслей (элементов кластера), а также повлиять на рынок недвижимости и рынок труда.</w:t>
      </w:r>
    </w:p>
    <w:p w:rsidR="00420702" w:rsidRDefault="00420702" w:rsidP="00252A63">
      <w:pPr>
        <w:autoSpaceDE w:val="0"/>
        <w:autoSpaceDN w:val="0"/>
        <w:adjustRightInd w:val="0"/>
        <w:ind w:firstLine="709"/>
        <w:jc w:val="both"/>
        <w:outlineLvl w:val="3"/>
        <w:rPr>
          <w:bCs/>
          <w:iCs/>
          <w:color w:val="000000"/>
          <w:sz w:val="26"/>
          <w:szCs w:val="26"/>
        </w:rPr>
      </w:pPr>
      <w:r>
        <w:rPr>
          <w:bCs/>
          <w:iCs/>
          <w:color w:val="000000"/>
          <w:sz w:val="26"/>
          <w:szCs w:val="26"/>
        </w:rPr>
        <w:t>Ежегодное увеличение турист</w:t>
      </w:r>
      <w:r w:rsidR="00743636">
        <w:rPr>
          <w:bCs/>
          <w:iCs/>
          <w:color w:val="000000"/>
          <w:sz w:val="26"/>
          <w:szCs w:val="26"/>
        </w:rPr>
        <w:t>ского</w:t>
      </w:r>
      <w:r>
        <w:rPr>
          <w:bCs/>
          <w:iCs/>
          <w:color w:val="000000"/>
          <w:sz w:val="26"/>
          <w:szCs w:val="26"/>
        </w:rPr>
        <w:t xml:space="preserve"> потока на территорию Калининградской области составляет </w:t>
      </w:r>
      <w:r w:rsidRPr="00AE7F78">
        <w:rPr>
          <w:bCs/>
          <w:iCs/>
          <w:color w:val="000000"/>
          <w:sz w:val="26"/>
          <w:szCs w:val="26"/>
        </w:rPr>
        <w:t>10 – 1</w:t>
      </w:r>
      <w:r w:rsidR="00AE7F78" w:rsidRPr="00AE7F78">
        <w:rPr>
          <w:bCs/>
          <w:iCs/>
          <w:color w:val="000000"/>
          <w:sz w:val="26"/>
          <w:szCs w:val="26"/>
        </w:rPr>
        <w:t>5</w:t>
      </w:r>
      <w:r w:rsidRPr="00AE7F78">
        <w:rPr>
          <w:bCs/>
          <w:iCs/>
          <w:color w:val="000000"/>
          <w:sz w:val="26"/>
          <w:szCs w:val="26"/>
        </w:rPr>
        <w:t>%</w:t>
      </w:r>
      <w:r>
        <w:rPr>
          <w:bCs/>
          <w:iCs/>
          <w:color w:val="000000"/>
          <w:sz w:val="26"/>
          <w:szCs w:val="26"/>
        </w:rPr>
        <w:t xml:space="preserve"> в год, что свидетельствует об устойчиво положительной динамике посещаемости региона туристами в последние годы.</w:t>
      </w:r>
    </w:p>
    <w:p w:rsidR="00420702" w:rsidRDefault="00420702" w:rsidP="00252A63">
      <w:pPr>
        <w:autoSpaceDE w:val="0"/>
        <w:autoSpaceDN w:val="0"/>
        <w:adjustRightInd w:val="0"/>
        <w:ind w:firstLine="709"/>
        <w:jc w:val="both"/>
        <w:outlineLvl w:val="3"/>
        <w:rPr>
          <w:sz w:val="26"/>
          <w:szCs w:val="26"/>
        </w:rPr>
      </w:pPr>
      <w:r>
        <w:rPr>
          <w:sz w:val="26"/>
          <w:szCs w:val="26"/>
        </w:rPr>
        <w:t>Уникальные природно-ландшафтные условия, уникальные водные ресурсы, благоприятный климат, наличие большого числа объектов историко-культурного наследия, богатые турис</w:t>
      </w:r>
      <w:r w:rsidR="00743636">
        <w:rPr>
          <w:sz w:val="26"/>
          <w:szCs w:val="26"/>
        </w:rPr>
        <w:t>тские</w:t>
      </w:r>
      <w:r>
        <w:rPr>
          <w:sz w:val="26"/>
          <w:szCs w:val="26"/>
        </w:rPr>
        <w:t xml:space="preserve"> традиции обеспечивают для Светлогорского округа возможность развития турис</w:t>
      </w:r>
      <w:r w:rsidR="00743636">
        <w:rPr>
          <w:sz w:val="26"/>
          <w:szCs w:val="26"/>
        </w:rPr>
        <w:t xml:space="preserve">тской </w:t>
      </w:r>
      <w:r>
        <w:rPr>
          <w:sz w:val="26"/>
          <w:szCs w:val="26"/>
        </w:rPr>
        <w:t xml:space="preserve">сферы и являются существенным фактором конкурентоспособности муниципального образования в регионе Балтийского моря. </w:t>
      </w:r>
    </w:p>
    <w:p w:rsidR="00420702" w:rsidRDefault="00420702" w:rsidP="00252A63">
      <w:pPr>
        <w:autoSpaceDE w:val="0"/>
        <w:autoSpaceDN w:val="0"/>
        <w:adjustRightInd w:val="0"/>
        <w:ind w:firstLine="709"/>
        <w:jc w:val="both"/>
        <w:outlineLvl w:val="3"/>
        <w:rPr>
          <w:sz w:val="26"/>
          <w:szCs w:val="26"/>
        </w:rPr>
      </w:pPr>
      <w:r>
        <w:rPr>
          <w:sz w:val="26"/>
          <w:szCs w:val="26"/>
        </w:rPr>
        <w:t xml:space="preserve"> В настоящее время основными проблемами развития туристско-рекреационного комплекса являются фактор сезонности, отсутствие инфраструктуры развлечений высокого качества и недостаточно эффективное продвижение Светлогорского округа как туристического центра на российском и международном рынках. </w:t>
      </w:r>
    </w:p>
    <w:p w:rsidR="00EB79EF" w:rsidRDefault="00420702" w:rsidP="00252A63">
      <w:pPr>
        <w:autoSpaceDE w:val="0"/>
        <w:autoSpaceDN w:val="0"/>
        <w:adjustRightInd w:val="0"/>
        <w:ind w:firstLine="709"/>
        <w:jc w:val="both"/>
        <w:outlineLvl w:val="3"/>
        <w:rPr>
          <w:sz w:val="26"/>
          <w:szCs w:val="26"/>
        </w:rPr>
      </w:pPr>
      <w:r>
        <w:rPr>
          <w:sz w:val="26"/>
          <w:szCs w:val="26"/>
        </w:rPr>
        <w:t xml:space="preserve">Основным </w:t>
      </w:r>
      <w:r w:rsidRPr="00EB79EF">
        <w:rPr>
          <w:sz w:val="26"/>
          <w:szCs w:val="26"/>
        </w:rPr>
        <w:t>потреб</w:t>
      </w:r>
      <w:r w:rsidR="00EB79EF">
        <w:rPr>
          <w:sz w:val="26"/>
          <w:szCs w:val="26"/>
        </w:rPr>
        <w:t>ителем</w:t>
      </w:r>
      <w:r w:rsidRPr="00EB79EF">
        <w:rPr>
          <w:sz w:val="26"/>
          <w:szCs w:val="26"/>
        </w:rPr>
        <w:t xml:space="preserve"> </w:t>
      </w:r>
      <w:r>
        <w:rPr>
          <w:sz w:val="26"/>
          <w:szCs w:val="26"/>
        </w:rPr>
        <w:t>туристско-рекреационных услуг Светлогорского округа явля</w:t>
      </w:r>
      <w:r w:rsidR="00EB79EF">
        <w:rPr>
          <w:sz w:val="26"/>
          <w:szCs w:val="26"/>
        </w:rPr>
        <w:t>ю</w:t>
      </w:r>
      <w:r>
        <w:rPr>
          <w:sz w:val="26"/>
          <w:szCs w:val="26"/>
        </w:rPr>
        <w:t>тся</w:t>
      </w:r>
      <w:r w:rsidR="00EB79EF">
        <w:rPr>
          <w:sz w:val="26"/>
          <w:szCs w:val="26"/>
        </w:rPr>
        <w:t xml:space="preserve"> туристы из регионов России и Калининградской области. </w:t>
      </w:r>
    </w:p>
    <w:p w:rsidR="00F60C42" w:rsidRPr="00F60C42" w:rsidRDefault="00F60C42" w:rsidP="00252A63">
      <w:pPr>
        <w:autoSpaceDE w:val="0"/>
        <w:autoSpaceDN w:val="0"/>
        <w:adjustRightInd w:val="0"/>
        <w:ind w:firstLine="709"/>
        <w:jc w:val="both"/>
        <w:outlineLvl w:val="3"/>
        <w:rPr>
          <w:sz w:val="26"/>
          <w:szCs w:val="26"/>
        </w:rPr>
      </w:pPr>
      <w:r w:rsidRPr="00F60C42">
        <w:rPr>
          <w:sz w:val="26"/>
          <w:szCs w:val="26"/>
        </w:rPr>
        <w:lastRenderedPageBreak/>
        <w:t xml:space="preserve">Основными видами туризма являются лечебно-оздоровительный (санаторно-курортный) туризм, культурно-познавательный, бизнес-туризм, событийный, социальный, и «туризм выходного дня». </w:t>
      </w:r>
    </w:p>
    <w:p w:rsidR="00420702" w:rsidRDefault="00420702" w:rsidP="00252A63">
      <w:pPr>
        <w:autoSpaceDE w:val="0"/>
        <w:autoSpaceDN w:val="0"/>
        <w:adjustRightInd w:val="0"/>
        <w:ind w:firstLine="709"/>
        <w:jc w:val="both"/>
        <w:outlineLvl w:val="3"/>
        <w:rPr>
          <w:sz w:val="26"/>
          <w:szCs w:val="26"/>
        </w:rPr>
      </w:pPr>
      <w:r>
        <w:rPr>
          <w:sz w:val="26"/>
          <w:szCs w:val="26"/>
        </w:rPr>
        <w:t>Для превращения туристско-рекреационного комплекса в полноценный кластер, приносящий не только стабильный доход в бюджет, но и «вытягивающий» другие отрасли на новый уровень, необходимы комплексные решения.</w:t>
      </w:r>
    </w:p>
    <w:p w:rsidR="00420702" w:rsidRDefault="00420702" w:rsidP="00252A63">
      <w:pPr>
        <w:ind w:firstLine="709"/>
        <w:jc w:val="both"/>
        <w:rPr>
          <w:sz w:val="26"/>
          <w:szCs w:val="26"/>
        </w:rPr>
      </w:pPr>
      <w:r>
        <w:rPr>
          <w:sz w:val="26"/>
          <w:szCs w:val="26"/>
        </w:rPr>
        <w:t xml:space="preserve">Таким образом, основными </w:t>
      </w:r>
      <w:r w:rsidR="00EB79EF">
        <w:rPr>
          <w:sz w:val="26"/>
          <w:szCs w:val="26"/>
        </w:rPr>
        <w:t xml:space="preserve">направлениями </w:t>
      </w:r>
      <w:r w:rsidR="00EB79EF" w:rsidRPr="00297A46">
        <w:rPr>
          <w:sz w:val="26"/>
          <w:szCs w:val="26"/>
        </w:rPr>
        <w:t>Светлогорского</w:t>
      </w:r>
      <w:r w:rsidRPr="00297A46">
        <w:rPr>
          <w:sz w:val="26"/>
          <w:szCs w:val="26"/>
        </w:rPr>
        <w:t xml:space="preserve"> </w:t>
      </w:r>
      <w:r>
        <w:rPr>
          <w:sz w:val="26"/>
          <w:szCs w:val="26"/>
        </w:rPr>
        <w:t xml:space="preserve">округа в сфере туризма являются: </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 xml:space="preserve">реализация программы развития туризма, направленной на создание благоприятной правовой и организационной экономической среды; </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создание комфортной и безопасной среды пребывания туристов;</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активизация сотрудничества с региональными, российскими и международными туристическими агентствами и центрами в области обмена турист</w:t>
      </w:r>
      <w:r w:rsidR="00060D02">
        <w:rPr>
          <w:color w:val="000000"/>
          <w:sz w:val="26"/>
          <w:szCs w:val="26"/>
        </w:rPr>
        <w:t>скими</w:t>
      </w:r>
      <w:r>
        <w:rPr>
          <w:color w:val="000000"/>
          <w:sz w:val="26"/>
          <w:szCs w:val="26"/>
        </w:rPr>
        <w:t xml:space="preserve"> потоками;</w:t>
      </w:r>
    </w:p>
    <w:p w:rsidR="00420702" w:rsidRPr="00F00C8C" w:rsidRDefault="00EB79EF" w:rsidP="00C45066">
      <w:pPr>
        <w:widowControl w:val="0"/>
        <w:numPr>
          <w:ilvl w:val="0"/>
          <w:numId w:val="28"/>
        </w:numPr>
        <w:shd w:val="clear" w:color="auto" w:fill="FFFFFF"/>
        <w:tabs>
          <w:tab w:val="clear" w:pos="720"/>
          <w:tab w:val="num" w:pos="993"/>
        </w:tabs>
        <w:autoSpaceDE w:val="0"/>
        <w:autoSpaceDN w:val="0"/>
        <w:adjustRightInd w:val="0"/>
        <w:ind w:left="0" w:firstLine="851"/>
        <w:jc w:val="both"/>
        <w:rPr>
          <w:sz w:val="26"/>
          <w:szCs w:val="26"/>
        </w:rPr>
      </w:pPr>
      <w:r w:rsidRPr="00F00C8C">
        <w:rPr>
          <w:color w:val="000000"/>
          <w:sz w:val="26"/>
          <w:szCs w:val="26"/>
        </w:rPr>
        <w:t xml:space="preserve">развитие </w:t>
      </w:r>
      <w:r w:rsidRPr="00F00C8C">
        <w:rPr>
          <w:sz w:val="26"/>
          <w:szCs w:val="26"/>
        </w:rPr>
        <w:t>туризма</w:t>
      </w:r>
      <w:r w:rsidR="00420702" w:rsidRPr="00F00C8C">
        <w:rPr>
          <w:sz w:val="26"/>
          <w:szCs w:val="26"/>
        </w:rPr>
        <w:t xml:space="preserve"> - </w:t>
      </w:r>
      <w:r w:rsidR="00420702" w:rsidRPr="00F00C8C">
        <w:rPr>
          <w:bCs/>
          <w:sz w:val="26"/>
          <w:szCs w:val="26"/>
        </w:rPr>
        <w:t>событийного</w:t>
      </w:r>
      <w:r w:rsidR="00420702" w:rsidRPr="00F00C8C">
        <w:rPr>
          <w:sz w:val="26"/>
          <w:szCs w:val="26"/>
        </w:rPr>
        <w:t xml:space="preserve"> </w:t>
      </w:r>
      <w:r w:rsidR="00F00C8C" w:rsidRPr="00F00C8C">
        <w:rPr>
          <w:sz w:val="26"/>
          <w:szCs w:val="26"/>
        </w:rPr>
        <w:t>(фестивальный, выставочный, конгресс-туризм), специализированного (медицинский</w:t>
      </w:r>
      <w:r w:rsidR="00420702" w:rsidRPr="00F00C8C">
        <w:rPr>
          <w:sz w:val="26"/>
          <w:szCs w:val="26"/>
        </w:rPr>
        <w:t>), специализированного (спортивный, культурный, религиозный, экологический</w:t>
      </w:r>
      <w:r w:rsidR="00F00C8C" w:rsidRPr="00F00C8C">
        <w:rPr>
          <w:sz w:val="26"/>
          <w:szCs w:val="26"/>
        </w:rPr>
        <w:t>, велотуризм</w:t>
      </w:r>
      <w:r w:rsidR="00420702" w:rsidRPr="00F00C8C">
        <w:rPr>
          <w:sz w:val="26"/>
          <w:szCs w:val="26"/>
        </w:rPr>
        <w:t xml:space="preserve"> и др.), образовательного (летние школы, выездные семинары, мастер - классы);</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 xml:space="preserve">подготовка высококвалифицированных кадров для туристско-рекреационного комплекса; </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активное продвижение туристско-рекреационных продуктов и услуг на отечественный и зарубежный рынки.</w:t>
      </w:r>
    </w:p>
    <w:p w:rsidR="00420702" w:rsidRDefault="00420702" w:rsidP="00252A63">
      <w:pPr>
        <w:tabs>
          <w:tab w:val="left" w:pos="0"/>
          <w:tab w:val="num" w:pos="851"/>
        </w:tabs>
        <w:autoSpaceDE w:val="0"/>
        <w:autoSpaceDN w:val="0"/>
        <w:adjustRightInd w:val="0"/>
        <w:ind w:firstLine="709"/>
        <w:jc w:val="both"/>
        <w:rPr>
          <w:bCs/>
          <w:iCs/>
          <w:color w:val="000000"/>
          <w:sz w:val="26"/>
          <w:szCs w:val="26"/>
        </w:rPr>
      </w:pPr>
      <w:r>
        <w:rPr>
          <w:bCs/>
          <w:iCs/>
          <w:color w:val="000000"/>
          <w:sz w:val="26"/>
          <w:szCs w:val="26"/>
        </w:rPr>
        <w:t>Принимая во внимание перспективы развития региональной экономики, на территории Светлогорского округа</w:t>
      </w:r>
      <w:r w:rsidR="00FF5EBF">
        <w:rPr>
          <w:bCs/>
          <w:iCs/>
          <w:color w:val="000000"/>
          <w:sz w:val="26"/>
          <w:szCs w:val="26"/>
        </w:rPr>
        <w:t xml:space="preserve"> </w:t>
      </w:r>
      <w:r w:rsidR="007768BD">
        <w:rPr>
          <w:bCs/>
          <w:iCs/>
          <w:color w:val="000000"/>
          <w:sz w:val="26"/>
          <w:szCs w:val="26"/>
        </w:rPr>
        <w:t>необходимо</w:t>
      </w:r>
      <w:r w:rsidR="004E78E5">
        <w:rPr>
          <w:bCs/>
          <w:iCs/>
          <w:color w:val="FF0000"/>
          <w:sz w:val="26"/>
          <w:szCs w:val="26"/>
        </w:rPr>
        <w:t xml:space="preserve"> </w:t>
      </w:r>
      <w:r>
        <w:rPr>
          <w:bCs/>
          <w:iCs/>
          <w:color w:val="000000"/>
          <w:sz w:val="26"/>
          <w:szCs w:val="26"/>
        </w:rPr>
        <w:t>продвижение следующих видов экономической деятельности:</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 xml:space="preserve"> гостиничные услуги – услуги клубных и конференц-отелей, а также спортивно-рекреационных комплексов;</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услуги в сфере развлечений – услуги развлекательных центров;</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образовательные услуги – услуги учреждений высшего и профессионального образования, актуальные для туристско-рекреационной сферы;</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 xml:space="preserve">медицинские услуги – услуги частных и государственных учреждений, связанных с возможностью прохождения реабилитационного периода на территории Светлогорского округа; </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производство мелкого оборудования и материалов для предприятий санаторно-курортного комплекса;</w:t>
      </w:r>
    </w:p>
    <w:p w:rsidR="00420702" w:rsidRDefault="00420702" w:rsidP="009E3E3D">
      <w:pPr>
        <w:widowControl w:val="0"/>
        <w:numPr>
          <w:ilvl w:val="0"/>
          <w:numId w:val="28"/>
        </w:numPr>
        <w:shd w:val="clear" w:color="auto" w:fill="FFFFFF"/>
        <w:tabs>
          <w:tab w:val="clear" w:pos="720"/>
          <w:tab w:val="num" w:pos="993"/>
        </w:tabs>
        <w:autoSpaceDE w:val="0"/>
        <w:autoSpaceDN w:val="0"/>
        <w:adjustRightInd w:val="0"/>
        <w:ind w:left="0" w:firstLine="851"/>
        <w:jc w:val="both"/>
        <w:rPr>
          <w:color w:val="000000"/>
          <w:sz w:val="26"/>
          <w:szCs w:val="26"/>
        </w:rPr>
      </w:pPr>
      <w:r>
        <w:rPr>
          <w:color w:val="000000"/>
          <w:sz w:val="26"/>
          <w:szCs w:val="26"/>
        </w:rPr>
        <w:t xml:space="preserve">производство сувенирной продукции.  </w:t>
      </w:r>
    </w:p>
    <w:p w:rsidR="00420702" w:rsidRPr="00A3607E" w:rsidRDefault="00420702" w:rsidP="00252A63">
      <w:pPr>
        <w:widowControl w:val="0"/>
        <w:autoSpaceDE w:val="0"/>
        <w:autoSpaceDN w:val="0"/>
        <w:ind w:firstLine="709"/>
        <w:jc w:val="both"/>
        <w:rPr>
          <w:sz w:val="26"/>
          <w:szCs w:val="26"/>
        </w:rPr>
      </w:pPr>
      <w:r>
        <w:rPr>
          <w:sz w:val="26"/>
          <w:szCs w:val="26"/>
        </w:rPr>
        <w:t>В результате развития туристско-рекреационного комплекса ожидается значительное увеличение турист</w:t>
      </w:r>
      <w:r w:rsidR="00060D02">
        <w:rPr>
          <w:sz w:val="26"/>
          <w:szCs w:val="26"/>
        </w:rPr>
        <w:t>ского</w:t>
      </w:r>
      <w:r>
        <w:rPr>
          <w:sz w:val="26"/>
          <w:szCs w:val="26"/>
        </w:rPr>
        <w:t xml:space="preserve"> потока в </w:t>
      </w:r>
      <w:r w:rsidRPr="00A3607E">
        <w:rPr>
          <w:sz w:val="26"/>
          <w:szCs w:val="26"/>
        </w:rPr>
        <w:t>Светлогорский округ с 600,0 тыс.</w:t>
      </w:r>
      <w:r w:rsidR="00691825" w:rsidRPr="00A3607E">
        <w:rPr>
          <w:sz w:val="26"/>
          <w:szCs w:val="26"/>
        </w:rPr>
        <w:t xml:space="preserve"> </w:t>
      </w:r>
      <w:r w:rsidR="00AB6B6D">
        <w:rPr>
          <w:sz w:val="26"/>
          <w:szCs w:val="26"/>
        </w:rPr>
        <w:t>человек</w:t>
      </w:r>
      <w:r w:rsidRPr="00A3607E">
        <w:rPr>
          <w:sz w:val="26"/>
          <w:szCs w:val="26"/>
        </w:rPr>
        <w:t xml:space="preserve"> до 800,0 </w:t>
      </w:r>
      <w:r w:rsidR="00691825" w:rsidRPr="00A3607E">
        <w:rPr>
          <w:sz w:val="26"/>
          <w:szCs w:val="26"/>
        </w:rPr>
        <w:t xml:space="preserve">тыс. </w:t>
      </w:r>
      <w:r w:rsidR="00AB6B6D">
        <w:rPr>
          <w:sz w:val="26"/>
          <w:szCs w:val="26"/>
        </w:rPr>
        <w:t>человек</w:t>
      </w:r>
      <w:r>
        <w:rPr>
          <w:sz w:val="26"/>
          <w:szCs w:val="26"/>
        </w:rPr>
        <w:t xml:space="preserve"> к </w:t>
      </w:r>
      <w:r w:rsidRPr="00297A46">
        <w:rPr>
          <w:sz w:val="26"/>
          <w:szCs w:val="26"/>
        </w:rPr>
        <w:t>20</w:t>
      </w:r>
      <w:r w:rsidR="004E78E5" w:rsidRPr="00297A46">
        <w:rPr>
          <w:sz w:val="26"/>
          <w:szCs w:val="26"/>
        </w:rPr>
        <w:t>40</w:t>
      </w:r>
      <w:r w:rsidRPr="00297A46">
        <w:rPr>
          <w:sz w:val="26"/>
          <w:szCs w:val="26"/>
        </w:rPr>
        <w:t xml:space="preserve"> году.</w:t>
      </w:r>
    </w:p>
    <w:p w:rsidR="00A3607E" w:rsidRDefault="00420702" w:rsidP="00252A63">
      <w:pPr>
        <w:autoSpaceDE w:val="0"/>
        <w:autoSpaceDN w:val="0"/>
        <w:adjustRightInd w:val="0"/>
        <w:ind w:firstLine="709"/>
        <w:jc w:val="both"/>
        <w:rPr>
          <w:rFonts w:eastAsiaTheme="minorHAnsi"/>
          <w:sz w:val="26"/>
          <w:szCs w:val="26"/>
          <w:lang w:eastAsia="en-US"/>
        </w:rPr>
      </w:pPr>
      <w:r w:rsidRPr="00A3607E">
        <w:rPr>
          <w:sz w:val="26"/>
          <w:szCs w:val="26"/>
        </w:rPr>
        <w:t xml:space="preserve">Обязательным условием развития вышеперечисленных направлений хозяйственной деятельности является обеспечение экологической безопасности </w:t>
      </w:r>
      <w:r>
        <w:rPr>
          <w:sz w:val="26"/>
          <w:szCs w:val="26"/>
        </w:rPr>
        <w:t xml:space="preserve">с </w:t>
      </w:r>
      <w:r w:rsidR="00A3607E">
        <w:rPr>
          <w:sz w:val="26"/>
          <w:szCs w:val="26"/>
        </w:rPr>
        <w:t>учетом требований</w:t>
      </w:r>
      <w:r w:rsidR="00A3607E">
        <w:rPr>
          <w:rFonts w:eastAsiaTheme="minorHAnsi"/>
          <w:sz w:val="26"/>
          <w:szCs w:val="26"/>
          <w:lang w:eastAsia="en-US"/>
        </w:rPr>
        <w:t xml:space="preserve"> режима округа горно-санитарной охраны</w:t>
      </w:r>
      <w:r>
        <w:rPr>
          <w:color w:val="FF0000"/>
          <w:sz w:val="26"/>
          <w:szCs w:val="26"/>
        </w:rPr>
        <w:t xml:space="preserve"> </w:t>
      </w:r>
      <w:r>
        <w:rPr>
          <w:sz w:val="26"/>
          <w:szCs w:val="26"/>
        </w:rPr>
        <w:t>в контексте законодательно закрепленного статуса курорта федерального значения.</w:t>
      </w:r>
    </w:p>
    <w:p w:rsidR="00691825" w:rsidRDefault="006D6C71" w:rsidP="00252A63">
      <w:pPr>
        <w:ind w:firstLine="709"/>
        <w:jc w:val="both"/>
        <w:rPr>
          <w:sz w:val="26"/>
          <w:szCs w:val="26"/>
        </w:rPr>
      </w:pPr>
      <w:r w:rsidRPr="00691825">
        <w:rPr>
          <w:sz w:val="26"/>
          <w:szCs w:val="26"/>
        </w:rPr>
        <w:t xml:space="preserve">Для выполнения задачи </w:t>
      </w:r>
      <w:r w:rsidR="00420702" w:rsidRPr="00691825">
        <w:rPr>
          <w:sz w:val="26"/>
          <w:szCs w:val="26"/>
        </w:rPr>
        <w:t xml:space="preserve"> </w:t>
      </w:r>
      <w:r w:rsidR="00691825" w:rsidRPr="00691825">
        <w:rPr>
          <w:sz w:val="26"/>
          <w:szCs w:val="26"/>
        </w:rPr>
        <w:t xml:space="preserve"> в рамках полномочий муниципального образования </w:t>
      </w:r>
      <w:r w:rsidR="00366723">
        <w:rPr>
          <w:sz w:val="26"/>
          <w:szCs w:val="26"/>
        </w:rPr>
        <w:t xml:space="preserve">  и </w:t>
      </w:r>
      <w:r w:rsidR="00691825" w:rsidRPr="00691825">
        <w:rPr>
          <w:sz w:val="26"/>
          <w:szCs w:val="26"/>
        </w:rPr>
        <w:t>программ должны предусматриваться мероприятия:</w:t>
      </w:r>
    </w:p>
    <w:p w:rsidR="00366723" w:rsidRDefault="00366723" w:rsidP="00252A63">
      <w:pPr>
        <w:pStyle w:val="Default"/>
        <w:spacing w:after="22"/>
        <w:ind w:firstLine="567"/>
        <w:rPr>
          <w:sz w:val="28"/>
          <w:szCs w:val="28"/>
        </w:rPr>
      </w:pPr>
      <w:r>
        <w:rPr>
          <w:sz w:val="28"/>
          <w:szCs w:val="28"/>
        </w:rPr>
        <w:lastRenderedPageBreak/>
        <w:t>- разработка и реализация программы развития туризма, направленн</w:t>
      </w:r>
      <w:r w:rsidR="00252A63">
        <w:rPr>
          <w:sz w:val="28"/>
          <w:szCs w:val="28"/>
        </w:rPr>
        <w:t>ой</w:t>
      </w:r>
      <w:r>
        <w:rPr>
          <w:sz w:val="28"/>
          <w:szCs w:val="28"/>
        </w:rPr>
        <w:t xml:space="preserve"> на создание благоприятной правовой и организационной экономической среды;</w:t>
      </w:r>
    </w:p>
    <w:p w:rsidR="00341F74" w:rsidRPr="00366723" w:rsidRDefault="00691825" w:rsidP="00252A63">
      <w:pPr>
        <w:pStyle w:val="Default"/>
        <w:spacing w:after="22"/>
        <w:ind w:firstLine="567"/>
        <w:rPr>
          <w:sz w:val="28"/>
          <w:szCs w:val="28"/>
        </w:rPr>
      </w:pPr>
      <w:r w:rsidRPr="00691825">
        <w:rPr>
          <w:sz w:val="26"/>
          <w:szCs w:val="26"/>
        </w:rPr>
        <w:t xml:space="preserve">- </w:t>
      </w:r>
      <w:r w:rsidR="00341F74" w:rsidRPr="00691825">
        <w:rPr>
          <w:rFonts w:eastAsia="Arial"/>
          <w:sz w:val="28"/>
          <w:szCs w:val="28"/>
        </w:rPr>
        <w:t>расширение и благоустройство пляжей</w:t>
      </w:r>
      <w:r w:rsidRPr="00691825">
        <w:rPr>
          <w:rFonts w:eastAsia="Arial"/>
          <w:sz w:val="28"/>
          <w:szCs w:val="28"/>
        </w:rPr>
        <w:t>;</w:t>
      </w:r>
    </w:p>
    <w:p w:rsidR="00366723" w:rsidRDefault="00691825" w:rsidP="00252A63">
      <w:pPr>
        <w:ind w:right="40" w:firstLine="567"/>
        <w:jc w:val="both"/>
        <w:rPr>
          <w:rFonts w:eastAsia="Arial"/>
          <w:sz w:val="28"/>
          <w:szCs w:val="28"/>
        </w:rPr>
      </w:pPr>
      <w:r w:rsidRPr="00691825">
        <w:rPr>
          <w:rFonts w:eastAsia="Arial"/>
          <w:sz w:val="28"/>
          <w:szCs w:val="28"/>
        </w:rPr>
        <w:t>-</w:t>
      </w:r>
      <w:r w:rsidR="00252A63">
        <w:rPr>
          <w:rFonts w:eastAsia="Arial"/>
          <w:sz w:val="28"/>
          <w:szCs w:val="28"/>
        </w:rPr>
        <w:t xml:space="preserve"> </w:t>
      </w:r>
      <w:r w:rsidR="00341F74" w:rsidRPr="00691825">
        <w:rPr>
          <w:rFonts w:eastAsia="Arial"/>
          <w:sz w:val="28"/>
          <w:szCs w:val="28"/>
        </w:rPr>
        <w:t>создание сети пешеходных маршрутов и велосипедных дорожек</w:t>
      </w:r>
      <w:r w:rsidRPr="00691825">
        <w:rPr>
          <w:rFonts w:eastAsia="Arial"/>
          <w:sz w:val="28"/>
          <w:szCs w:val="28"/>
        </w:rPr>
        <w:t>;</w:t>
      </w:r>
    </w:p>
    <w:p w:rsidR="00691825" w:rsidRPr="00366723" w:rsidRDefault="00691825" w:rsidP="00252A63">
      <w:pPr>
        <w:ind w:right="40" w:firstLine="567"/>
        <w:jc w:val="both"/>
        <w:rPr>
          <w:rFonts w:eastAsia="Arial"/>
          <w:sz w:val="28"/>
          <w:szCs w:val="28"/>
        </w:rPr>
      </w:pPr>
      <w:r w:rsidRPr="00366723">
        <w:rPr>
          <w:rFonts w:eastAsia="Arial"/>
          <w:sz w:val="28"/>
          <w:szCs w:val="28"/>
        </w:rPr>
        <w:t>- благоустройство улиц, парков, скверов, зеленых территорий</w:t>
      </w:r>
      <w:r w:rsidR="00366723" w:rsidRPr="00366723">
        <w:rPr>
          <w:rFonts w:eastAsia="Arial"/>
          <w:sz w:val="28"/>
          <w:szCs w:val="28"/>
        </w:rPr>
        <w:t>;</w:t>
      </w:r>
    </w:p>
    <w:p w:rsidR="00691825" w:rsidRDefault="00366723" w:rsidP="00252A63">
      <w:pPr>
        <w:pStyle w:val="Default"/>
        <w:ind w:firstLine="567"/>
        <w:rPr>
          <w:sz w:val="28"/>
          <w:szCs w:val="28"/>
        </w:rPr>
      </w:pPr>
      <w:r>
        <w:rPr>
          <w:sz w:val="28"/>
          <w:szCs w:val="28"/>
        </w:rPr>
        <w:t>-</w:t>
      </w:r>
      <w:r w:rsidR="00252A63">
        <w:rPr>
          <w:sz w:val="28"/>
          <w:szCs w:val="28"/>
        </w:rPr>
        <w:t xml:space="preserve"> </w:t>
      </w:r>
      <w:r w:rsidR="00691825">
        <w:rPr>
          <w:sz w:val="28"/>
          <w:szCs w:val="28"/>
        </w:rPr>
        <w:t>создание комфортной и безопасной среды пребывания туристов</w:t>
      </w:r>
      <w:r>
        <w:rPr>
          <w:sz w:val="28"/>
          <w:szCs w:val="28"/>
        </w:rPr>
        <w:t>;</w:t>
      </w:r>
    </w:p>
    <w:p w:rsidR="00366723" w:rsidRPr="00366723" w:rsidRDefault="00366723" w:rsidP="00252A63">
      <w:pPr>
        <w:pStyle w:val="Default"/>
        <w:ind w:firstLine="567"/>
        <w:rPr>
          <w:color w:val="auto"/>
          <w:sz w:val="28"/>
          <w:szCs w:val="28"/>
        </w:rPr>
      </w:pPr>
      <w:r w:rsidRPr="00366723">
        <w:rPr>
          <w:color w:val="auto"/>
          <w:sz w:val="28"/>
          <w:szCs w:val="28"/>
        </w:rPr>
        <w:t>-</w:t>
      </w:r>
      <w:r w:rsidR="00252A63">
        <w:rPr>
          <w:color w:val="auto"/>
          <w:sz w:val="28"/>
          <w:szCs w:val="28"/>
        </w:rPr>
        <w:t xml:space="preserve"> </w:t>
      </w:r>
      <w:r w:rsidRPr="00366723">
        <w:rPr>
          <w:color w:val="auto"/>
          <w:sz w:val="28"/>
          <w:szCs w:val="28"/>
        </w:rPr>
        <w:t>активизация сотрудничества с региональными, российскими и международными туристическими агентствами и центрами в области обмена турист</w:t>
      </w:r>
      <w:r w:rsidR="00060D02">
        <w:rPr>
          <w:color w:val="auto"/>
          <w:sz w:val="28"/>
          <w:szCs w:val="28"/>
        </w:rPr>
        <w:t>скими</w:t>
      </w:r>
      <w:r w:rsidRPr="00366723">
        <w:rPr>
          <w:color w:val="auto"/>
          <w:sz w:val="28"/>
          <w:szCs w:val="28"/>
        </w:rPr>
        <w:t xml:space="preserve"> потоками; </w:t>
      </w:r>
    </w:p>
    <w:p w:rsidR="00366723" w:rsidRPr="00366723" w:rsidRDefault="00366723" w:rsidP="00252A63">
      <w:pPr>
        <w:pStyle w:val="Default"/>
        <w:ind w:firstLine="567"/>
        <w:rPr>
          <w:color w:val="auto"/>
          <w:sz w:val="28"/>
          <w:szCs w:val="28"/>
        </w:rPr>
      </w:pPr>
      <w:r w:rsidRPr="00366723">
        <w:rPr>
          <w:color w:val="auto"/>
          <w:sz w:val="28"/>
          <w:szCs w:val="28"/>
        </w:rPr>
        <w:t>-</w:t>
      </w:r>
      <w:r w:rsidR="00252A63">
        <w:rPr>
          <w:color w:val="auto"/>
          <w:sz w:val="28"/>
          <w:szCs w:val="28"/>
        </w:rPr>
        <w:t xml:space="preserve"> </w:t>
      </w:r>
      <w:r w:rsidRPr="00366723">
        <w:rPr>
          <w:color w:val="auto"/>
          <w:sz w:val="28"/>
          <w:szCs w:val="28"/>
        </w:rPr>
        <w:t>развитие новых форм и видов туризма</w:t>
      </w:r>
      <w:r w:rsidR="00252A63">
        <w:rPr>
          <w:color w:val="auto"/>
          <w:sz w:val="28"/>
          <w:szCs w:val="28"/>
        </w:rPr>
        <w:t>.</w:t>
      </w:r>
      <w:r w:rsidRPr="00366723">
        <w:rPr>
          <w:color w:val="auto"/>
          <w:sz w:val="28"/>
          <w:szCs w:val="28"/>
        </w:rPr>
        <w:t xml:space="preserve"> </w:t>
      </w:r>
    </w:p>
    <w:p w:rsidR="00366723" w:rsidRPr="00366723" w:rsidRDefault="00366723" w:rsidP="00366723">
      <w:pPr>
        <w:pStyle w:val="Default"/>
        <w:rPr>
          <w:color w:val="auto"/>
          <w:sz w:val="28"/>
          <w:szCs w:val="28"/>
        </w:rPr>
      </w:pPr>
    </w:p>
    <w:p w:rsidR="00420702" w:rsidRDefault="00420702" w:rsidP="00252A63">
      <w:pPr>
        <w:ind w:firstLine="709"/>
        <w:jc w:val="both"/>
        <w:outlineLvl w:val="3"/>
        <w:rPr>
          <w:b/>
          <w:sz w:val="26"/>
          <w:szCs w:val="26"/>
        </w:rPr>
      </w:pPr>
      <w:r>
        <w:rPr>
          <w:b/>
          <w:sz w:val="26"/>
          <w:szCs w:val="26"/>
        </w:rPr>
        <w:t>Задача № 2. Развитие инвестиционной деятельности в границах муниципального образования</w:t>
      </w:r>
    </w:p>
    <w:p w:rsidR="00420702" w:rsidRDefault="00420702" w:rsidP="00252A63">
      <w:pPr>
        <w:widowControl w:val="0"/>
        <w:autoSpaceDE w:val="0"/>
        <w:autoSpaceDN w:val="0"/>
        <w:ind w:firstLine="709"/>
        <w:jc w:val="both"/>
        <w:rPr>
          <w:color w:val="ED7D31" w:themeColor="accent2"/>
          <w:sz w:val="26"/>
          <w:szCs w:val="26"/>
        </w:rPr>
      </w:pPr>
      <w:r>
        <w:rPr>
          <w:sz w:val="26"/>
          <w:szCs w:val="26"/>
        </w:rPr>
        <w:t>Комплексное развитие инфраструктуры курортной и прибрежной территорий посредством формирования и реализации особо значимых проектов, должно быть направлено на лидерство в выбранном сегменте региональной и муниципальной специализации – отрасли, в которых есть естественные конкурентные преимущества и реальные возможности для наращивания конкурентоспособности, а именно: турист</w:t>
      </w:r>
      <w:r w:rsidR="00623C2E">
        <w:rPr>
          <w:sz w:val="26"/>
          <w:szCs w:val="26"/>
        </w:rPr>
        <w:t>ской</w:t>
      </w:r>
      <w:r>
        <w:rPr>
          <w:sz w:val="26"/>
          <w:szCs w:val="26"/>
        </w:rPr>
        <w:t>, санаторно-курортная, торговая.</w:t>
      </w:r>
      <w:r>
        <w:rPr>
          <w:color w:val="ED7D31" w:themeColor="accent2"/>
          <w:sz w:val="26"/>
          <w:szCs w:val="26"/>
        </w:rPr>
        <w:t xml:space="preserve"> </w:t>
      </w:r>
    </w:p>
    <w:p w:rsidR="00420702" w:rsidRPr="00A3607E" w:rsidRDefault="00420702" w:rsidP="00252A63">
      <w:pPr>
        <w:widowControl w:val="0"/>
        <w:autoSpaceDE w:val="0"/>
        <w:autoSpaceDN w:val="0"/>
        <w:ind w:firstLine="709"/>
        <w:jc w:val="both"/>
        <w:rPr>
          <w:sz w:val="26"/>
          <w:szCs w:val="26"/>
        </w:rPr>
      </w:pPr>
      <w:r>
        <w:rPr>
          <w:sz w:val="26"/>
          <w:szCs w:val="26"/>
        </w:rPr>
        <w:t xml:space="preserve">Главными мотивами инвестиционной деятельности предприятий являются </w:t>
      </w:r>
      <w:r w:rsidR="004E78E5">
        <w:rPr>
          <w:sz w:val="26"/>
          <w:szCs w:val="26"/>
        </w:rPr>
        <w:t>и остаются</w:t>
      </w:r>
      <w:r>
        <w:rPr>
          <w:sz w:val="26"/>
          <w:szCs w:val="26"/>
        </w:rPr>
        <w:t xml:space="preserve">: для предприятий сферы материального производства (переработки) </w:t>
      </w:r>
      <w:r w:rsidR="004E78E5">
        <w:rPr>
          <w:sz w:val="26"/>
          <w:szCs w:val="26"/>
        </w:rPr>
        <w:t>– расширение</w:t>
      </w:r>
      <w:r>
        <w:rPr>
          <w:sz w:val="26"/>
          <w:szCs w:val="26"/>
        </w:rPr>
        <w:t>,</w:t>
      </w:r>
      <w:r w:rsidR="00721355">
        <w:rPr>
          <w:sz w:val="26"/>
          <w:szCs w:val="26"/>
        </w:rPr>
        <w:t xml:space="preserve"> выпуск новой продукции,</w:t>
      </w:r>
      <w:r>
        <w:rPr>
          <w:sz w:val="26"/>
          <w:szCs w:val="26"/>
        </w:rPr>
        <w:t xml:space="preserve"> интенсификация и модернизация производств, а для предприятий курортно-оздоровительного комплекса </w:t>
      </w:r>
      <w:r w:rsidR="004E78E5">
        <w:rPr>
          <w:sz w:val="26"/>
          <w:szCs w:val="26"/>
        </w:rPr>
        <w:t xml:space="preserve">– </w:t>
      </w:r>
      <w:r w:rsidR="00721355" w:rsidRPr="00A3607E">
        <w:rPr>
          <w:sz w:val="26"/>
          <w:szCs w:val="26"/>
        </w:rPr>
        <w:t>поддержание существующих</w:t>
      </w:r>
      <w:r w:rsidRPr="00A3607E">
        <w:rPr>
          <w:sz w:val="26"/>
          <w:szCs w:val="26"/>
        </w:rPr>
        <w:t xml:space="preserve"> мощностей</w:t>
      </w:r>
      <w:r w:rsidR="00721355" w:rsidRPr="00A3607E">
        <w:rPr>
          <w:sz w:val="26"/>
          <w:szCs w:val="26"/>
        </w:rPr>
        <w:t xml:space="preserve"> и</w:t>
      </w:r>
      <w:r w:rsidR="009956D2" w:rsidRPr="00A3607E">
        <w:rPr>
          <w:sz w:val="26"/>
          <w:szCs w:val="26"/>
        </w:rPr>
        <w:t xml:space="preserve"> модернизация </w:t>
      </w:r>
      <w:r w:rsidR="00A3607E" w:rsidRPr="00A3607E">
        <w:rPr>
          <w:sz w:val="26"/>
          <w:szCs w:val="26"/>
        </w:rPr>
        <w:t>и расширение</w:t>
      </w:r>
      <w:r w:rsidR="00721355" w:rsidRPr="00A3607E">
        <w:rPr>
          <w:sz w:val="26"/>
          <w:szCs w:val="26"/>
        </w:rPr>
        <w:t xml:space="preserve"> имеющегося потенциала</w:t>
      </w:r>
      <w:r w:rsidR="00A3607E" w:rsidRPr="00A3607E">
        <w:rPr>
          <w:sz w:val="26"/>
          <w:szCs w:val="26"/>
        </w:rPr>
        <w:t>.</w:t>
      </w:r>
      <w:r w:rsidR="00721355" w:rsidRPr="00A3607E">
        <w:rPr>
          <w:sz w:val="26"/>
          <w:szCs w:val="26"/>
        </w:rPr>
        <w:t xml:space="preserve">  </w:t>
      </w:r>
    </w:p>
    <w:p w:rsidR="00420702" w:rsidRDefault="00420702" w:rsidP="00252A63">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Город Светлогорск не является достаточно конкурентоспособным в качестве логистического терминала финансовых и торговых потоков или в качестве центра рекреации и досуга.</w:t>
      </w:r>
    </w:p>
    <w:p w:rsidR="00420702" w:rsidRDefault="00420702" w:rsidP="00252A63">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Вместе с тем в генеральном плане муниципального образования заложены основы для привлечения бюджетных и внебюджетных инвестиций как в жилищно-рекреационные кварталы, так и в отдельные объекты гостиничного, санаторно-курортного и коммунального назначения, создание которых отразится на </w:t>
      </w:r>
      <w:r w:rsidR="004E78E5">
        <w:rPr>
          <w:rFonts w:ascii="Times New Roman" w:hAnsi="Times New Roman" w:cs="Times New Roman"/>
          <w:sz w:val="26"/>
          <w:szCs w:val="26"/>
        </w:rPr>
        <w:t>равномерном пространственном</w:t>
      </w:r>
      <w:r>
        <w:rPr>
          <w:rFonts w:ascii="Times New Roman" w:hAnsi="Times New Roman" w:cs="Times New Roman"/>
          <w:sz w:val="26"/>
          <w:szCs w:val="26"/>
        </w:rPr>
        <w:t xml:space="preserve"> развитии Светлогорского городского округа.</w:t>
      </w:r>
    </w:p>
    <w:p w:rsidR="007315B3" w:rsidRDefault="007315B3" w:rsidP="00252A63">
      <w:pPr>
        <w:shd w:val="clear" w:color="auto" w:fill="FFFFFF"/>
        <w:ind w:firstLine="709"/>
        <w:jc w:val="both"/>
        <w:rPr>
          <w:sz w:val="26"/>
          <w:szCs w:val="26"/>
        </w:rPr>
      </w:pPr>
      <w:r>
        <w:rPr>
          <w:sz w:val="28"/>
          <w:szCs w:val="28"/>
        </w:rPr>
        <w:t xml:space="preserve">Для выполнения задачи в рамках полномочий муниципального образования и муниципальных программ </w:t>
      </w:r>
      <w:r w:rsidRPr="007315B3">
        <w:rPr>
          <w:sz w:val="26"/>
          <w:szCs w:val="26"/>
        </w:rPr>
        <w:t>должны предусматриваться мероприятия, направленные на</w:t>
      </w:r>
      <w:r>
        <w:rPr>
          <w:sz w:val="26"/>
          <w:szCs w:val="26"/>
        </w:rPr>
        <w:t>:</w:t>
      </w:r>
    </w:p>
    <w:p w:rsidR="007315B3" w:rsidRPr="007315B3" w:rsidRDefault="007315B3" w:rsidP="00252A63">
      <w:pPr>
        <w:shd w:val="clear" w:color="auto" w:fill="FFFFFF"/>
        <w:ind w:firstLine="567"/>
        <w:jc w:val="both"/>
        <w:rPr>
          <w:sz w:val="28"/>
          <w:szCs w:val="28"/>
        </w:rPr>
      </w:pPr>
      <w:r>
        <w:rPr>
          <w:sz w:val="28"/>
          <w:szCs w:val="28"/>
        </w:rPr>
        <w:t>-</w:t>
      </w:r>
      <w:r w:rsidRPr="007315B3">
        <w:rPr>
          <w:sz w:val="26"/>
          <w:szCs w:val="26"/>
        </w:rPr>
        <w:t xml:space="preserve"> формирование земельных участков и проведения торгов для реализации</w:t>
      </w:r>
      <w:r>
        <w:rPr>
          <w:sz w:val="26"/>
          <w:szCs w:val="26"/>
        </w:rPr>
        <w:t>;</w:t>
      </w:r>
    </w:p>
    <w:p w:rsidR="007315B3" w:rsidRDefault="007315B3" w:rsidP="00252A63">
      <w:pPr>
        <w:shd w:val="clear" w:color="auto" w:fill="FFFFFF"/>
        <w:ind w:firstLine="567"/>
        <w:jc w:val="both"/>
        <w:rPr>
          <w:sz w:val="28"/>
          <w:szCs w:val="28"/>
        </w:rPr>
      </w:pPr>
      <w:r>
        <w:rPr>
          <w:sz w:val="28"/>
          <w:szCs w:val="28"/>
        </w:rPr>
        <w:t>-</w:t>
      </w:r>
      <w:r w:rsidR="00252A63">
        <w:rPr>
          <w:sz w:val="28"/>
          <w:szCs w:val="28"/>
        </w:rPr>
        <w:t xml:space="preserve"> </w:t>
      </w:r>
      <w:r>
        <w:rPr>
          <w:sz w:val="28"/>
          <w:szCs w:val="28"/>
        </w:rPr>
        <w:t>развитие ГЧП и МЧП;</w:t>
      </w:r>
    </w:p>
    <w:p w:rsidR="00341F74" w:rsidRPr="006D6C71" w:rsidRDefault="007315B3" w:rsidP="00252A63">
      <w:pPr>
        <w:shd w:val="clear" w:color="auto" w:fill="FFFFFF"/>
        <w:ind w:firstLine="567"/>
        <w:jc w:val="both"/>
        <w:rPr>
          <w:sz w:val="28"/>
          <w:szCs w:val="28"/>
        </w:rPr>
      </w:pPr>
      <w:r>
        <w:rPr>
          <w:sz w:val="28"/>
          <w:szCs w:val="28"/>
        </w:rPr>
        <w:t>-</w:t>
      </w:r>
      <w:r w:rsidR="00252A63">
        <w:rPr>
          <w:sz w:val="28"/>
          <w:szCs w:val="28"/>
        </w:rPr>
        <w:t xml:space="preserve"> </w:t>
      </w:r>
      <w:r>
        <w:rPr>
          <w:sz w:val="28"/>
          <w:szCs w:val="28"/>
        </w:rPr>
        <w:t>у</w:t>
      </w:r>
      <w:r w:rsidR="00341F74" w:rsidRPr="006D6C71">
        <w:rPr>
          <w:sz w:val="28"/>
          <w:szCs w:val="28"/>
        </w:rPr>
        <w:t>силение роли муниципального регулирования и стимулирования инвестиционной деятельности</w:t>
      </w:r>
      <w:r>
        <w:rPr>
          <w:sz w:val="28"/>
          <w:szCs w:val="28"/>
        </w:rPr>
        <w:t>;</w:t>
      </w:r>
    </w:p>
    <w:p w:rsidR="00341F74" w:rsidRPr="006D6C71" w:rsidRDefault="00B460C9" w:rsidP="00252A63">
      <w:pPr>
        <w:shd w:val="clear" w:color="auto" w:fill="FFFFFF"/>
        <w:ind w:firstLine="567"/>
        <w:jc w:val="both"/>
        <w:rPr>
          <w:sz w:val="28"/>
          <w:szCs w:val="28"/>
        </w:rPr>
      </w:pPr>
      <w:r>
        <w:rPr>
          <w:sz w:val="28"/>
          <w:szCs w:val="28"/>
        </w:rPr>
        <w:t>-</w:t>
      </w:r>
      <w:r w:rsidR="007315B3">
        <w:rPr>
          <w:sz w:val="28"/>
          <w:szCs w:val="28"/>
        </w:rPr>
        <w:t xml:space="preserve"> р</w:t>
      </w:r>
      <w:r>
        <w:rPr>
          <w:sz w:val="28"/>
          <w:szCs w:val="28"/>
        </w:rPr>
        <w:t>а</w:t>
      </w:r>
      <w:r w:rsidR="00341F74" w:rsidRPr="006D6C71">
        <w:rPr>
          <w:sz w:val="28"/>
          <w:szCs w:val="28"/>
        </w:rPr>
        <w:t>звитие системы муниципальной поддержки высокоэффективных и социально ориентированных инфраструктурных инвестиционных проектов за счет развития системы муниципальных гарантий в строгом соответствии с нормами муниципальной финансово-бюджетной политики, а также привлечения внешних займов (в случае реализации значимых муниципальных проектов);</w:t>
      </w:r>
    </w:p>
    <w:p w:rsidR="00341F74" w:rsidRPr="006D6C71" w:rsidRDefault="00A52C6A" w:rsidP="00252A63">
      <w:pPr>
        <w:shd w:val="clear" w:color="auto" w:fill="FFFFFF"/>
        <w:ind w:firstLine="567"/>
        <w:jc w:val="both"/>
        <w:rPr>
          <w:sz w:val="28"/>
          <w:szCs w:val="28"/>
        </w:rPr>
      </w:pPr>
      <w:r>
        <w:rPr>
          <w:sz w:val="28"/>
          <w:szCs w:val="28"/>
        </w:rPr>
        <w:t>-</w:t>
      </w:r>
      <w:r w:rsidR="00252A63">
        <w:rPr>
          <w:sz w:val="28"/>
          <w:szCs w:val="28"/>
        </w:rPr>
        <w:t xml:space="preserve"> </w:t>
      </w:r>
      <w:r w:rsidR="008F14F2">
        <w:rPr>
          <w:sz w:val="28"/>
          <w:szCs w:val="28"/>
        </w:rPr>
        <w:t>с</w:t>
      </w:r>
      <w:r w:rsidR="00341F74" w:rsidRPr="006D6C71">
        <w:rPr>
          <w:sz w:val="28"/>
          <w:szCs w:val="28"/>
        </w:rPr>
        <w:t>оздание условий для соблюдения законных прав и интересов инвесторов</w:t>
      </w:r>
      <w:r w:rsidR="008F14F2">
        <w:rPr>
          <w:sz w:val="28"/>
          <w:szCs w:val="28"/>
        </w:rPr>
        <w:t>;</w:t>
      </w:r>
    </w:p>
    <w:p w:rsidR="001A4248" w:rsidRDefault="00B460C9" w:rsidP="00252A63">
      <w:pPr>
        <w:shd w:val="clear" w:color="auto" w:fill="FFFFFF"/>
        <w:ind w:firstLine="567"/>
        <w:jc w:val="both"/>
        <w:rPr>
          <w:sz w:val="28"/>
          <w:szCs w:val="28"/>
        </w:rPr>
      </w:pPr>
      <w:r>
        <w:rPr>
          <w:sz w:val="28"/>
          <w:szCs w:val="28"/>
        </w:rPr>
        <w:lastRenderedPageBreak/>
        <w:t>-</w:t>
      </w:r>
      <w:r w:rsidR="00252A63">
        <w:rPr>
          <w:sz w:val="28"/>
          <w:szCs w:val="28"/>
        </w:rPr>
        <w:t xml:space="preserve"> </w:t>
      </w:r>
      <w:r>
        <w:rPr>
          <w:sz w:val="28"/>
          <w:szCs w:val="28"/>
        </w:rPr>
        <w:t>ак</w:t>
      </w:r>
      <w:r w:rsidR="00341F74" w:rsidRPr="006D6C71">
        <w:rPr>
          <w:sz w:val="28"/>
          <w:szCs w:val="28"/>
        </w:rPr>
        <w:t>тивное продвижение (лоббирование), мониторинг и контроль инфраструктурных инвестиционных проектов, включенных в Федеральные и региональные целевые программы</w:t>
      </w:r>
      <w:r>
        <w:rPr>
          <w:sz w:val="28"/>
          <w:szCs w:val="28"/>
        </w:rPr>
        <w:t>;</w:t>
      </w:r>
    </w:p>
    <w:p w:rsidR="00341F74" w:rsidRPr="006D6C71" w:rsidRDefault="008F14F2" w:rsidP="00252A63">
      <w:pPr>
        <w:shd w:val="clear" w:color="auto" w:fill="FFFFFF"/>
        <w:ind w:firstLine="567"/>
        <w:jc w:val="both"/>
        <w:rPr>
          <w:sz w:val="28"/>
          <w:szCs w:val="28"/>
        </w:rPr>
      </w:pPr>
      <w:r>
        <w:rPr>
          <w:sz w:val="28"/>
          <w:szCs w:val="28"/>
        </w:rPr>
        <w:t>- р</w:t>
      </w:r>
      <w:r w:rsidR="00341F74" w:rsidRPr="006D6C71">
        <w:rPr>
          <w:sz w:val="28"/>
          <w:szCs w:val="28"/>
        </w:rPr>
        <w:t>асширение практики привлечения средств международных инвестиционных фондов в виде грантов для формирования инфраструктуры привлечения инвестиций</w:t>
      </w:r>
      <w:r>
        <w:rPr>
          <w:sz w:val="28"/>
          <w:szCs w:val="28"/>
        </w:rPr>
        <w:t>;</w:t>
      </w:r>
    </w:p>
    <w:p w:rsidR="00341F74" w:rsidRPr="006D6C71" w:rsidRDefault="008F14F2" w:rsidP="00252A63">
      <w:pPr>
        <w:shd w:val="clear" w:color="auto" w:fill="FFFFFF"/>
        <w:ind w:firstLine="567"/>
        <w:jc w:val="both"/>
        <w:rPr>
          <w:sz w:val="28"/>
          <w:szCs w:val="28"/>
        </w:rPr>
      </w:pPr>
      <w:r>
        <w:rPr>
          <w:sz w:val="28"/>
          <w:szCs w:val="28"/>
        </w:rPr>
        <w:t>- ф</w:t>
      </w:r>
      <w:r w:rsidR="00341F74" w:rsidRPr="006D6C71">
        <w:rPr>
          <w:sz w:val="28"/>
          <w:szCs w:val="28"/>
        </w:rPr>
        <w:t>ормирование инвестиционного имиджа городского округа. Активизация планомерной рекламы и пропаганды инвестиционной деятельности:</w:t>
      </w:r>
    </w:p>
    <w:p w:rsidR="00341F74" w:rsidRPr="006D6C71" w:rsidRDefault="008F14F2" w:rsidP="00252A63">
      <w:pPr>
        <w:shd w:val="clear" w:color="auto" w:fill="FFFFFF"/>
        <w:ind w:firstLine="567"/>
        <w:jc w:val="both"/>
        <w:rPr>
          <w:sz w:val="28"/>
          <w:szCs w:val="28"/>
        </w:rPr>
      </w:pPr>
      <w:r>
        <w:rPr>
          <w:sz w:val="28"/>
          <w:szCs w:val="28"/>
        </w:rPr>
        <w:t>-</w:t>
      </w:r>
      <w:r w:rsidR="00252A63">
        <w:rPr>
          <w:sz w:val="28"/>
          <w:szCs w:val="28"/>
        </w:rPr>
        <w:t xml:space="preserve"> </w:t>
      </w:r>
      <w:r w:rsidR="00341F74" w:rsidRPr="006D6C71">
        <w:rPr>
          <w:sz w:val="28"/>
          <w:szCs w:val="28"/>
        </w:rPr>
        <w:t>широкое распространение в средствах массовой информации, Интернет-ресурсах и пр. информационных и рекламных средствах, характеризующих инвестиционный потенциал и раскрывающих привлекательность экономики городской округа в целом;</w:t>
      </w:r>
    </w:p>
    <w:p w:rsidR="00341F74" w:rsidRPr="006D6C71" w:rsidRDefault="008F14F2" w:rsidP="00252A63">
      <w:pPr>
        <w:shd w:val="clear" w:color="auto" w:fill="FFFFFF"/>
        <w:ind w:firstLine="567"/>
        <w:jc w:val="both"/>
        <w:rPr>
          <w:sz w:val="28"/>
          <w:szCs w:val="28"/>
        </w:rPr>
      </w:pPr>
      <w:r>
        <w:rPr>
          <w:sz w:val="28"/>
          <w:szCs w:val="28"/>
        </w:rPr>
        <w:t>-</w:t>
      </w:r>
      <w:r w:rsidR="00252A63">
        <w:rPr>
          <w:sz w:val="28"/>
          <w:szCs w:val="28"/>
        </w:rPr>
        <w:t xml:space="preserve"> </w:t>
      </w:r>
      <w:r w:rsidR="00341F74" w:rsidRPr="006D6C71">
        <w:rPr>
          <w:sz w:val="28"/>
          <w:szCs w:val="28"/>
        </w:rPr>
        <w:t>проведение «инвестиционных туров» - организация поездок групп потенциальных инвесторов из российских регионов и зарубежных стран;</w:t>
      </w:r>
    </w:p>
    <w:p w:rsidR="00341F74" w:rsidRPr="00EB69C0" w:rsidRDefault="008F14F2" w:rsidP="00252A63">
      <w:pPr>
        <w:shd w:val="clear" w:color="auto" w:fill="FFFFFF"/>
        <w:ind w:firstLine="567"/>
        <w:jc w:val="both"/>
        <w:rPr>
          <w:sz w:val="28"/>
          <w:szCs w:val="28"/>
        </w:rPr>
      </w:pPr>
      <w:r>
        <w:rPr>
          <w:sz w:val="28"/>
          <w:szCs w:val="28"/>
        </w:rPr>
        <w:t>-</w:t>
      </w:r>
      <w:r w:rsidR="00252A63">
        <w:rPr>
          <w:sz w:val="28"/>
          <w:szCs w:val="28"/>
        </w:rPr>
        <w:t xml:space="preserve"> </w:t>
      </w:r>
      <w:r w:rsidR="00341F74" w:rsidRPr="006D6C71">
        <w:rPr>
          <w:sz w:val="28"/>
          <w:szCs w:val="28"/>
        </w:rPr>
        <w:t xml:space="preserve">поддержка участия местных коммерческих структур на российских и </w:t>
      </w:r>
      <w:r w:rsidR="00341F74" w:rsidRPr="00EB69C0">
        <w:rPr>
          <w:sz w:val="28"/>
          <w:szCs w:val="28"/>
        </w:rPr>
        <w:t>между</w:t>
      </w:r>
      <w:r w:rsidR="009956D2" w:rsidRPr="00EB69C0">
        <w:rPr>
          <w:sz w:val="28"/>
          <w:szCs w:val="28"/>
        </w:rPr>
        <w:t>н</w:t>
      </w:r>
      <w:r w:rsidR="00341F74" w:rsidRPr="00EB69C0">
        <w:rPr>
          <w:sz w:val="28"/>
          <w:szCs w:val="28"/>
        </w:rPr>
        <w:t>ародных ярмарках и выставках.</w:t>
      </w:r>
    </w:p>
    <w:p w:rsidR="00420702" w:rsidRPr="00EB69C0" w:rsidRDefault="00252A63" w:rsidP="00252A63">
      <w:pPr>
        <w:autoSpaceDE w:val="0"/>
        <w:autoSpaceDN w:val="0"/>
        <w:adjustRightInd w:val="0"/>
        <w:ind w:firstLine="709"/>
        <w:outlineLvl w:val="3"/>
        <w:rPr>
          <w:b/>
          <w:sz w:val="26"/>
          <w:szCs w:val="26"/>
        </w:rPr>
      </w:pPr>
      <w:bookmarkStart w:id="61" w:name="_Hlk138423853"/>
      <w:r>
        <w:rPr>
          <w:b/>
          <w:sz w:val="26"/>
          <w:szCs w:val="26"/>
        </w:rPr>
        <w:t xml:space="preserve">Задача № 3. </w:t>
      </w:r>
      <w:r w:rsidR="00420702" w:rsidRPr="00EB69C0">
        <w:rPr>
          <w:b/>
          <w:sz w:val="26"/>
          <w:szCs w:val="26"/>
        </w:rPr>
        <w:t>Равномерное пространственное развитие территории</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Пространственное развитие Светлогорского округа и градостроительная деятельность должны осуществляться с соблюдением требований градостроительной безопасности территорий и их защиты от воздействия чрезвычайных ситуаций природного и техногенного характера. Необходимо соблюдение баланса развития территории – системное регулирование хозяйственной деятельности с учетом экологических нормативных ограничений в зонах с особыми условиями развития территории.</w:t>
      </w:r>
    </w:p>
    <w:p w:rsidR="002D4055" w:rsidRPr="002D4055" w:rsidRDefault="002D4055" w:rsidP="00252A63">
      <w:pPr>
        <w:tabs>
          <w:tab w:val="left" w:pos="993"/>
        </w:tabs>
        <w:ind w:firstLine="709"/>
        <w:jc w:val="both"/>
        <w:rPr>
          <w:rFonts w:eastAsiaTheme="minorHAnsi"/>
          <w:sz w:val="26"/>
          <w:szCs w:val="26"/>
          <w:lang w:eastAsia="en-US"/>
        </w:rPr>
      </w:pPr>
      <w:r w:rsidRPr="002D4055">
        <w:rPr>
          <w:rFonts w:eastAsiaTheme="minorHAnsi"/>
          <w:sz w:val="26"/>
          <w:szCs w:val="26"/>
          <w:lang w:eastAsia="en-US"/>
        </w:rPr>
        <w:t>Приоритетно градостроительная политика на территории Светлогорского округа должна вестись по следующим трем основным направлениям:</w:t>
      </w:r>
    </w:p>
    <w:p w:rsidR="002D4055" w:rsidRPr="002D4055" w:rsidRDefault="002D4055" w:rsidP="00EB69C0">
      <w:pPr>
        <w:numPr>
          <w:ilvl w:val="0"/>
          <w:numId w:val="29"/>
        </w:numPr>
        <w:tabs>
          <w:tab w:val="left" w:pos="993"/>
        </w:tabs>
        <w:ind w:left="0" w:firstLine="720"/>
        <w:contextualSpacing/>
        <w:jc w:val="both"/>
        <w:rPr>
          <w:rFonts w:eastAsia="Calibri"/>
          <w:sz w:val="26"/>
          <w:szCs w:val="26"/>
          <w:lang w:eastAsia="en-US"/>
        </w:rPr>
      </w:pPr>
      <w:r w:rsidRPr="002D4055">
        <w:rPr>
          <w:rFonts w:eastAsia="Calibri"/>
          <w:sz w:val="26"/>
          <w:szCs w:val="26"/>
          <w:lang w:eastAsia="en-US"/>
        </w:rPr>
        <w:t>совершенствование санаторно-курортной деятельности;</w:t>
      </w:r>
    </w:p>
    <w:p w:rsidR="002D4055" w:rsidRPr="002D4055" w:rsidRDefault="002D4055" w:rsidP="002D4055">
      <w:pPr>
        <w:numPr>
          <w:ilvl w:val="0"/>
          <w:numId w:val="29"/>
        </w:numPr>
        <w:tabs>
          <w:tab w:val="left" w:pos="993"/>
        </w:tabs>
        <w:spacing w:after="160" w:line="259" w:lineRule="auto"/>
        <w:ind w:left="0" w:firstLine="720"/>
        <w:contextualSpacing/>
        <w:jc w:val="both"/>
        <w:rPr>
          <w:rFonts w:eastAsia="Calibri"/>
          <w:sz w:val="26"/>
          <w:szCs w:val="26"/>
          <w:lang w:eastAsia="en-US"/>
        </w:rPr>
      </w:pPr>
      <w:r w:rsidRPr="002D4055">
        <w:rPr>
          <w:rFonts w:eastAsia="Calibri"/>
          <w:sz w:val="26"/>
          <w:szCs w:val="26"/>
          <w:lang w:eastAsia="en-US"/>
        </w:rPr>
        <w:t>освоение новых и реновация существующих рекреационных территорий;</w:t>
      </w:r>
    </w:p>
    <w:p w:rsidR="002D4055" w:rsidRPr="002D4055" w:rsidRDefault="002D4055" w:rsidP="002D4055">
      <w:pPr>
        <w:numPr>
          <w:ilvl w:val="0"/>
          <w:numId w:val="29"/>
        </w:numPr>
        <w:tabs>
          <w:tab w:val="left" w:pos="993"/>
        </w:tabs>
        <w:spacing w:after="160" w:line="259" w:lineRule="auto"/>
        <w:ind w:left="0" w:firstLine="720"/>
        <w:contextualSpacing/>
        <w:jc w:val="both"/>
        <w:rPr>
          <w:rFonts w:eastAsia="Calibri"/>
          <w:sz w:val="26"/>
          <w:szCs w:val="26"/>
          <w:lang w:eastAsia="en-US"/>
        </w:rPr>
      </w:pPr>
      <w:r w:rsidRPr="002D4055">
        <w:rPr>
          <w:rFonts w:eastAsia="Calibri"/>
          <w:sz w:val="26"/>
          <w:szCs w:val="26"/>
          <w:lang w:eastAsia="en-US"/>
        </w:rPr>
        <w:t xml:space="preserve">благоустройство мест массового отдыха. </w:t>
      </w:r>
    </w:p>
    <w:p w:rsidR="00252A63" w:rsidRDefault="00252A63" w:rsidP="00252A63">
      <w:pPr>
        <w:ind w:firstLine="709"/>
        <w:jc w:val="both"/>
        <w:rPr>
          <w:rFonts w:eastAsiaTheme="minorHAnsi"/>
          <w:iCs/>
          <w:sz w:val="26"/>
          <w:szCs w:val="26"/>
          <w:lang w:eastAsia="en-US"/>
        </w:rPr>
      </w:pPr>
    </w:p>
    <w:p w:rsidR="002D4055" w:rsidRPr="002D4055" w:rsidRDefault="002D4055" w:rsidP="00252A63">
      <w:pPr>
        <w:ind w:firstLine="709"/>
        <w:jc w:val="both"/>
        <w:rPr>
          <w:rFonts w:eastAsiaTheme="minorHAnsi"/>
          <w:sz w:val="26"/>
          <w:szCs w:val="26"/>
          <w:lang w:eastAsia="en-US"/>
        </w:rPr>
      </w:pPr>
      <w:r w:rsidRPr="002D4055">
        <w:rPr>
          <w:rFonts w:eastAsiaTheme="minorHAnsi"/>
          <w:iCs/>
          <w:sz w:val="26"/>
          <w:szCs w:val="26"/>
          <w:lang w:eastAsia="en-US"/>
        </w:rPr>
        <w:t xml:space="preserve">1. Совершенствование </w:t>
      </w:r>
      <w:r w:rsidRPr="002D4055">
        <w:rPr>
          <w:rFonts w:eastAsiaTheme="minorHAnsi"/>
          <w:sz w:val="26"/>
          <w:szCs w:val="26"/>
          <w:lang w:eastAsia="en-US"/>
        </w:rPr>
        <w:t>санаторно-курортной деятельности предполагается осуществлять посредством выполнения мероприятий по строительству объектов санаторно-курортного назначения, включая:</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строительство детско-молодежного культурно-образовательного оздоровительного центра (лагеря) круглогодичного использования «Балтийский Артек» (запланировано документами территориального планирования);</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Реконструкция детского оздоровительного лагеря (запланировано документами территориального планирования);</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реализация инвестиционного проекта по созданию санаторно-курортного комплекса в условном районе г. Светлогорска «Отрадное», предусматривающего помимо размещения специализированных объектов строительство детского сада, общественной парковки и благоустройство территории общего пользования;</w:t>
      </w:r>
    </w:p>
    <w:p w:rsid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 xml:space="preserve">строительство Курортно-оздоровительного комплекса «Променад» (гостиничный комплекс «Раушен Хотел </w:t>
      </w:r>
      <w:proofErr w:type="spellStart"/>
      <w:r w:rsidRPr="002D4055">
        <w:rPr>
          <w:rFonts w:eastAsiaTheme="minorHAnsi"/>
          <w:sz w:val="26"/>
          <w:szCs w:val="26"/>
          <w:lang w:eastAsia="en-US"/>
        </w:rPr>
        <w:t>Ресорт</w:t>
      </w:r>
      <w:proofErr w:type="spellEnd"/>
      <w:r w:rsidRPr="002D4055">
        <w:rPr>
          <w:rFonts w:eastAsiaTheme="minorHAnsi"/>
          <w:sz w:val="26"/>
          <w:szCs w:val="26"/>
          <w:lang w:eastAsia="en-US"/>
        </w:rPr>
        <w:t>», медицинский центр «Ланцет»);</w:t>
      </w:r>
    </w:p>
    <w:p w:rsidR="002D4055" w:rsidRPr="002D4055" w:rsidRDefault="00EB69C0" w:rsidP="00252A63">
      <w:pPr>
        <w:ind w:firstLine="709"/>
        <w:jc w:val="both"/>
        <w:rPr>
          <w:rFonts w:eastAsiaTheme="minorHAnsi"/>
          <w:sz w:val="26"/>
          <w:szCs w:val="26"/>
          <w:lang w:eastAsia="en-US"/>
        </w:rPr>
      </w:pPr>
      <w:r w:rsidRPr="002D4055">
        <w:rPr>
          <w:rFonts w:eastAsiaTheme="minorHAnsi"/>
          <w:sz w:val="26"/>
          <w:szCs w:val="26"/>
          <w:lang w:eastAsia="en-US"/>
        </w:rPr>
        <w:t>Для выполнения задачи в части указанного направления, в рамках полномочий муниципального образования и муниципальных программ должны предусматриваться мероприятия, направленные на</w:t>
      </w:r>
      <w:r w:rsidRPr="00EB69C0">
        <w:rPr>
          <w:rFonts w:eastAsiaTheme="minorHAnsi"/>
          <w:sz w:val="26"/>
          <w:szCs w:val="26"/>
          <w:lang w:eastAsia="en-US"/>
        </w:rPr>
        <w:t xml:space="preserve"> благоустройство данных территорий </w:t>
      </w:r>
      <w:proofErr w:type="gramStart"/>
      <w:r>
        <w:rPr>
          <w:rFonts w:eastAsiaTheme="minorHAnsi"/>
          <w:sz w:val="26"/>
          <w:szCs w:val="26"/>
          <w:lang w:eastAsia="en-US"/>
        </w:rPr>
        <w:t>-</w:t>
      </w:r>
      <w:r w:rsidRPr="00EB69C0">
        <w:rPr>
          <w:rFonts w:eastAsiaTheme="minorHAnsi"/>
          <w:sz w:val="26"/>
          <w:szCs w:val="26"/>
          <w:lang w:eastAsia="en-US"/>
        </w:rPr>
        <w:t>э</w:t>
      </w:r>
      <w:proofErr w:type="gramEnd"/>
      <w:r w:rsidRPr="00EB69C0">
        <w:rPr>
          <w:rFonts w:eastAsiaTheme="minorHAnsi"/>
          <w:sz w:val="26"/>
          <w:szCs w:val="26"/>
          <w:lang w:eastAsia="en-US"/>
        </w:rPr>
        <w:t>то строительство и капитальный ремонт тротуаров, дорог</w:t>
      </w:r>
      <w:r>
        <w:rPr>
          <w:rFonts w:eastAsiaTheme="minorHAnsi"/>
          <w:sz w:val="26"/>
          <w:szCs w:val="26"/>
          <w:lang w:eastAsia="en-US"/>
        </w:rPr>
        <w:t>.</w:t>
      </w:r>
    </w:p>
    <w:p w:rsidR="002D4055" w:rsidRPr="002D4055" w:rsidRDefault="00EB69C0" w:rsidP="00252A63">
      <w:pPr>
        <w:ind w:firstLine="709"/>
        <w:jc w:val="both"/>
        <w:rPr>
          <w:rFonts w:eastAsiaTheme="minorHAnsi"/>
          <w:iCs/>
          <w:sz w:val="26"/>
          <w:szCs w:val="26"/>
          <w:lang w:eastAsia="en-US"/>
        </w:rPr>
      </w:pPr>
      <w:r>
        <w:rPr>
          <w:rFonts w:eastAsiaTheme="minorHAnsi"/>
          <w:iCs/>
          <w:sz w:val="26"/>
          <w:szCs w:val="26"/>
          <w:lang w:eastAsia="en-US"/>
        </w:rPr>
        <w:lastRenderedPageBreak/>
        <w:t>2</w:t>
      </w:r>
      <w:r w:rsidR="002D4055" w:rsidRPr="002D4055">
        <w:rPr>
          <w:rFonts w:eastAsiaTheme="minorHAnsi"/>
          <w:iCs/>
          <w:sz w:val="26"/>
          <w:szCs w:val="26"/>
          <w:lang w:eastAsia="en-US"/>
        </w:rPr>
        <w:t xml:space="preserve">. Освоение новых и реновация существующих рекреационных территорий </w:t>
      </w:r>
      <w:r w:rsidR="002D4055" w:rsidRPr="002D4055">
        <w:rPr>
          <w:rFonts w:eastAsiaTheme="minorHAnsi"/>
          <w:sz w:val="26"/>
          <w:szCs w:val="26"/>
          <w:lang w:eastAsia="en-US"/>
        </w:rPr>
        <w:t>предполагается осуществлять посредством выполнения мероприятий по строительству новых и модернизации действующих объектов на территориях, предназначенных для осуществления рекреационной деятельности, включая:</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в условном районе г. Светлогорска «Зори» – реализация инвестиционного проекта, предусматривающего устройство рекреационно-жилого кластера, оснащенного объектами инженерной и социальной инфраструктуры с созданием масштабного спортивно-оздоровительного объекта (до 2032 года инвестор намерен построить объекты жилищного строительства, гольф-поле и гольф-клуб, школу и детский сад, парк, транспортный пересадочный узел, дороги и прочую инфраструктуру);</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строительство комплекса апартаментов в п. Лесное. В составе 3 зданий, рядом с которыми предусмотрены благоустройство, места для отдыха и барбекю, а также спуски на пляж;</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строительство гостиницы апартаментного типа г. Светлогорск, пр</w:t>
      </w:r>
      <w:r w:rsidR="00252A63">
        <w:rPr>
          <w:rFonts w:eastAsiaTheme="minorHAnsi"/>
          <w:sz w:val="26"/>
          <w:szCs w:val="26"/>
          <w:lang w:eastAsia="en-US"/>
        </w:rPr>
        <w:t>оспе</w:t>
      </w:r>
      <w:r w:rsidRPr="002D4055">
        <w:rPr>
          <w:rFonts w:eastAsiaTheme="minorHAnsi"/>
          <w:sz w:val="26"/>
          <w:szCs w:val="26"/>
          <w:lang w:eastAsia="en-US"/>
        </w:rPr>
        <w:t>кт Калининградский, 70-Е;</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создание санаторно-курортного комплекса в г. Светлогорске в районе – Отрадное;</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строительство гостиницы, ул. Верещагина, 10 в г. Светлогорске;</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строительство гостиницы апартаментного типа по пер. Летний, д. 1 в г. Светлогорске;</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строительство берегоукрепительных, противооползневых и берегозащитных сооружений;</w:t>
      </w:r>
    </w:p>
    <w:p w:rsidR="002D4055" w:rsidRPr="002D4055" w:rsidRDefault="002D4055" w:rsidP="00252A63">
      <w:pPr>
        <w:ind w:firstLine="709"/>
        <w:jc w:val="both"/>
        <w:rPr>
          <w:rFonts w:eastAsiaTheme="minorHAnsi"/>
          <w:color w:val="FF0000"/>
          <w:sz w:val="26"/>
          <w:szCs w:val="26"/>
          <w:lang w:eastAsia="en-US"/>
        </w:rPr>
      </w:pPr>
      <w:r w:rsidRPr="002D4055">
        <w:rPr>
          <w:rFonts w:eastAsiaTheme="minorHAnsi"/>
          <w:sz w:val="26"/>
          <w:szCs w:val="26"/>
          <w:lang w:eastAsia="en-US"/>
        </w:rPr>
        <w:t>реконструкция набережной в г. Светлогорске Калининградской области</w:t>
      </w:r>
      <w:r w:rsidRPr="002D4055">
        <w:rPr>
          <w:rFonts w:eastAsiaTheme="minorHAnsi"/>
          <w:color w:val="000000" w:themeColor="text1"/>
          <w:sz w:val="26"/>
          <w:szCs w:val="26"/>
          <w:lang w:eastAsia="en-US"/>
        </w:rPr>
        <w:t>;</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строительство набережной от променада в г. Светлогорске до порта в г. Пионерский.</w:t>
      </w:r>
    </w:p>
    <w:p w:rsidR="002D4055" w:rsidRPr="000553F0" w:rsidRDefault="002D4055" w:rsidP="00252A63">
      <w:pPr>
        <w:ind w:firstLine="709"/>
        <w:jc w:val="both"/>
        <w:rPr>
          <w:rFonts w:eastAsiaTheme="minorHAnsi"/>
          <w:sz w:val="26"/>
          <w:szCs w:val="26"/>
          <w:lang w:eastAsia="en-US"/>
        </w:rPr>
      </w:pPr>
      <w:r w:rsidRPr="002D4055">
        <w:rPr>
          <w:rFonts w:eastAsiaTheme="minorHAnsi"/>
          <w:sz w:val="26"/>
          <w:szCs w:val="26"/>
          <w:lang w:eastAsia="en-US"/>
        </w:rPr>
        <w:t>Для дальнейшего развития рекреационных территорий Светлогорского городского округа необходимо существенная модернизация гостинично - рекреационной инфраструктуры, наращивание променада с развитием пляжной инфраструктуры практически на всем протяжении береговой полосы.</w:t>
      </w:r>
    </w:p>
    <w:p w:rsidR="000553F0" w:rsidRDefault="000553F0" w:rsidP="00252A63">
      <w:pPr>
        <w:ind w:firstLine="709"/>
        <w:jc w:val="both"/>
        <w:rPr>
          <w:rFonts w:eastAsiaTheme="minorHAnsi"/>
          <w:sz w:val="26"/>
          <w:szCs w:val="26"/>
          <w:lang w:eastAsia="en-US"/>
        </w:rPr>
      </w:pPr>
      <w:r w:rsidRPr="002D4055">
        <w:rPr>
          <w:rFonts w:eastAsiaTheme="minorHAnsi"/>
          <w:sz w:val="26"/>
          <w:szCs w:val="26"/>
          <w:lang w:eastAsia="en-US"/>
        </w:rPr>
        <w:t xml:space="preserve">Для выполнения задачи в части указанного направления, в рамках полномочий муниципального образования и муниципальных программ должны предусматриваться мероприятия, </w:t>
      </w:r>
      <w:r w:rsidRPr="000553F0">
        <w:rPr>
          <w:rFonts w:eastAsiaTheme="minorHAnsi"/>
          <w:sz w:val="26"/>
          <w:szCs w:val="26"/>
          <w:lang w:eastAsia="en-US"/>
        </w:rPr>
        <w:t>направленные на создание пляжной инфраструктуры, в том числе для маломобильных граждан</w:t>
      </w:r>
      <w:r>
        <w:rPr>
          <w:rFonts w:eastAsiaTheme="minorHAnsi"/>
          <w:sz w:val="26"/>
          <w:szCs w:val="26"/>
          <w:lang w:eastAsia="en-US"/>
        </w:rPr>
        <w:t>.</w:t>
      </w:r>
    </w:p>
    <w:p w:rsidR="00252A63" w:rsidRDefault="00252A63" w:rsidP="00252A63">
      <w:pPr>
        <w:ind w:firstLine="709"/>
        <w:jc w:val="both"/>
        <w:rPr>
          <w:rFonts w:eastAsiaTheme="minorHAnsi"/>
          <w:iCs/>
          <w:sz w:val="26"/>
          <w:szCs w:val="26"/>
          <w:lang w:eastAsia="en-US"/>
        </w:rPr>
      </w:pPr>
    </w:p>
    <w:p w:rsidR="002D4055" w:rsidRPr="002D4055" w:rsidRDefault="002D4055" w:rsidP="00252A63">
      <w:pPr>
        <w:ind w:firstLine="709"/>
        <w:jc w:val="both"/>
        <w:rPr>
          <w:rFonts w:eastAsiaTheme="minorHAnsi"/>
          <w:iCs/>
          <w:sz w:val="26"/>
          <w:szCs w:val="26"/>
          <w:lang w:eastAsia="en-US"/>
        </w:rPr>
      </w:pPr>
      <w:r w:rsidRPr="002D4055">
        <w:rPr>
          <w:rFonts w:eastAsiaTheme="minorHAnsi"/>
          <w:iCs/>
          <w:sz w:val="26"/>
          <w:szCs w:val="26"/>
          <w:lang w:eastAsia="en-US"/>
        </w:rPr>
        <w:t xml:space="preserve">3. Благоустройство мест массового отдыха </w:t>
      </w:r>
      <w:r w:rsidRPr="002D4055">
        <w:rPr>
          <w:rFonts w:eastAsiaTheme="minorHAnsi"/>
          <w:sz w:val="26"/>
          <w:szCs w:val="26"/>
          <w:lang w:eastAsia="en-US"/>
        </w:rPr>
        <w:t>предполагается осуществлять посредством выполнения необходимых мероприятий в рамках проектов создания комфортной городской среды</w:t>
      </w:r>
      <w:r w:rsidRPr="002D4055">
        <w:rPr>
          <w:rFonts w:eastAsiaTheme="minorHAnsi"/>
          <w:iCs/>
          <w:sz w:val="26"/>
          <w:szCs w:val="26"/>
          <w:lang w:eastAsia="en-US"/>
        </w:rPr>
        <w:t xml:space="preserve"> в целях обеспечения эффективного использования всех общественных пространств в качестве </w:t>
      </w:r>
      <w:r w:rsidRPr="002D4055">
        <w:rPr>
          <w:rFonts w:eastAsiaTheme="minorHAnsi"/>
          <w:sz w:val="26"/>
          <w:szCs w:val="26"/>
          <w:lang w:eastAsia="en-US"/>
        </w:rPr>
        <w:t>современных и комфортных мест массового отдыха населения и туристов, включая:</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благоустройство поймы реки Светлогорки – пешеходная транзитная зона вдоль реки от Калининградского проспекта до берега Балтийского моря, от исторического места образования первого поселения до современного района города Светлогорска, в концепции линейного парка с тематическим благоустройством;</w:t>
      </w:r>
    </w:p>
    <w:p w:rsidR="002D4055" w:rsidRPr="002D4055" w:rsidRDefault="002D4055" w:rsidP="00252A63">
      <w:pPr>
        <w:ind w:firstLine="709"/>
        <w:jc w:val="both"/>
        <w:rPr>
          <w:rFonts w:eastAsiaTheme="minorHAnsi"/>
          <w:sz w:val="26"/>
          <w:szCs w:val="26"/>
          <w:lang w:eastAsia="en-US"/>
        </w:rPr>
      </w:pPr>
      <w:r w:rsidRPr="002D4055">
        <w:rPr>
          <w:rFonts w:eastAsiaTheme="minorHAnsi"/>
          <w:sz w:val="26"/>
          <w:szCs w:val="26"/>
          <w:lang w:eastAsia="en-US"/>
        </w:rPr>
        <w:t>реконструкция (восстановление) спусков к морю в п. Лесное и п. Приморье;</w:t>
      </w:r>
    </w:p>
    <w:p w:rsidR="002D4055" w:rsidRPr="002D4055" w:rsidRDefault="002D4055" w:rsidP="00F06354">
      <w:pPr>
        <w:ind w:firstLine="709"/>
        <w:jc w:val="both"/>
        <w:rPr>
          <w:rFonts w:eastAsiaTheme="minorHAnsi"/>
          <w:sz w:val="26"/>
          <w:szCs w:val="26"/>
          <w:lang w:eastAsia="en-US"/>
        </w:rPr>
      </w:pPr>
      <w:r w:rsidRPr="002D4055">
        <w:rPr>
          <w:rFonts w:eastAsiaTheme="minorHAnsi"/>
          <w:sz w:val="26"/>
          <w:szCs w:val="26"/>
          <w:lang w:eastAsia="en-US"/>
        </w:rPr>
        <w:t>«Галерея транзитного леса» (концепция «Отрадное 2.0»</w:t>
      </w:r>
      <w:r w:rsidRPr="002D4055">
        <w:rPr>
          <w:rFonts w:eastAsiaTheme="minorHAnsi"/>
          <w:sz w:val="26"/>
          <w:szCs w:val="26"/>
          <w:vertAlign w:val="superscript"/>
          <w:lang w:val="en-US" w:eastAsia="en-US"/>
        </w:rPr>
        <w:footnoteReference w:id="5"/>
      </w:r>
      <w:r w:rsidRPr="002D4055">
        <w:rPr>
          <w:rFonts w:eastAsiaTheme="minorHAnsi"/>
          <w:sz w:val="26"/>
          <w:szCs w:val="26"/>
          <w:lang w:eastAsia="en-US"/>
        </w:rPr>
        <w:t xml:space="preserve">., этап 5) - пешеходная зона для передвижения пешеходов, велосипедистов и маломобильных групп населения по </w:t>
      </w:r>
      <w:r w:rsidRPr="002D4055">
        <w:rPr>
          <w:rFonts w:eastAsiaTheme="minorHAnsi"/>
          <w:sz w:val="26"/>
          <w:szCs w:val="26"/>
          <w:lang w:eastAsia="en-US"/>
        </w:rPr>
        <w:lastRenderedPageBreak/>
        <w:t xml:space="preserve">лесопарковой территории и комфортного транзита к побережью с объектами притяжения (галерея Георгенсвальде, мост </w:t>
      </w:r>
      <w:proofErr w:type="spellStart"/>
      <w:r w:rsidRPr="002D4055">
        <w:rPr>
          <w:rFonts w:eastAsiaTheme="minorHAnsi"/>
          <w:sz w:val="26"/>
          <w:szCs w:val="26"/>
          <w:lang w:eastAsia="en-US"/>
        </w:rPr>
        <w:t>Намеды</w:t>
      </w:r>
      <w:proofErr w:type="spellEnd"/>
      <w:r w:rsidRPr="002D4055">
        <w:rPr>
          <w:rFonts w:eastAsiaTheme="minorHAnsi"/>
          <w:sz w:val="26"/>
          <w:szCs w:val="26"/>
          <w:lang w:eastAsia="en-US"/>
        </w:rPr>
        <w:t>, светлячки, специализированное оборудование: навигация на брайле, аудиокниги, игровые элементы);</w:t>
      </w:r>
    </w:p>
    <w:p w:rsidR="002D4055" w:rsidRDefault="002D4055" w:rsidP="00F06354">
      <w:pPr>
        <w:ind w:firstLine="709"/>
        <w:jc w:val="both"/>
        <w:rPr>
          <w:rFonts w:eastAsiaTheme="minorHAnsi"/>
          <w:sz w:val="26"/>
          <w:szCs w:val="26"/>
          <w:lang w:eastAsia="en-US"/>
        </w:rPr>
      </w:pPr>
      <w:r w:rsidRPr="002D4055">
        <w:rPr>
          <w:rFonts w:eastAsiaTheme="minorHAnsi"/>
          <w:sz w:val="26"/>
          <w:szCs w:val="26"/>
          <w:lang w:eastAsia="en-US"/>
        </w:rPr>
        <w:t>«</w:t>
      </w:r>
      <w:proofErr w:type="spellStart"/>
      <w:r w:rsidRPr="002D4055">
        <w:rPr>
          <w:rFonts w:eastAsiaTheme="minorHAnsi"/>
          <w:sz w:val="26"/>
          <w:szCs w:val="26"/>
          <w:lang w:eastAsia="en-US"/>
        </w:rPr>
        <w:t>Гаузупское</w:t>
      </w:r>
      <w:proofErr w:type="spellEnd"/>
      <w:r w:rsidRPr="002D4055">
        <w:rPr>
          <w:rFonts w:eastAsiaTheme="minorHAnsi"/>
          <w:sz w:val="26"/>
          <w:szCs w:val="26"/>
          <w:lang w:eastAsia="en-US"/>
        </w:rPr>
        <w:t xml:space="preserve"> ущелье» (концепция «Отрадное 2.0», этап 6) - пешеходная зона с выходом к морю и точками притяжения (волшебный фонарь (беседка с качелями, фонарь), колодец желаний (колодец, магический круг), лисьи норы (детская площадка), янтарная башня (смотровая башня со спасательным постом), кострище, русалка «</w:t>
      </w:r>
      <w:proofErr w:type="spellStart"/>
      <w:r w:rsidRPr="002D4055">
        <w:rPr>
          <w:rFonts w:eastAsiaTheme="minorHAnsi"/>
          <w:sz w:val="26"/>
          <w:szCs w:val="26"/>
          <w:lang w:eastAsia="en-US"/>
        </w:rPr>
        <w:t>Лавуна</w:t>
      </w:r>
      <w:proofErr w:type="spellEnd"/>
      <w:r w:rsidRPr="002D4055">
        <w:rPr>
          <w:rFonts w:eastAsiaTheme="minorHAnsi"/>
          <w:sz w:val="26"/>
          <w:szCs w:val="26"/>
          <w:lang w:eastAsia="en-US"/>
        </w:rPr>
        <w:t>»).</w:t>
      </w:r>
    </w:p>
    <w:p w:rsidR="006B0EDA" w:rsidRDefault="006B0EDA" w:rsidP="00F06354">
      <w:pPr>
        <w:ind w:firstLine="709"/>
        <w:jc w:val="both"/>
        <w:rPr>
          <w:rFonts w:eastAsiaTheme="minorHAnsi"/>
          <w:sz w:val="26"/>
          <w:szCs w:val="26"/>
          <w:lang w:eastAsia="en-US"/>
        </w:rPr>
      </w:pPr>
      <w:bookmarkStart w:id="62" w:name="_Hlk138759637"/>
      <w:r w:rsidRPr="002D4055">
        <w:rPr>
          <w:rFonts w:eastAsiaTheme="minorHAnsi"/>
          <w:sz w:val="26"/>
          <w:szCs w:val="26"/>
          <w:lang w:eastAsia="en-US"/>
        </w:rPr>
        <w:t>Для выполнения задачи в части указанного направления, в рамках полномочий муниципального образования и муниципальных программ должны предусматриваться мероприятия, направленные</w:t>
      </w:r>
      <w:bookmarkEnd w:id="62"/>
      <w:r w:rsidRPr="002D4055">
        <w:rPr>
          <w:rFonts w:eastAsiaTheme="minorHAnsi"/>
          <w:sz w:val="26"/>
          <w:szCs w:val="26"/>
          <w:lang w:eastAsia="en-US"/>
        </w:rPr>
        <w:t xml:space="preserve"> на выполнение геодезических изысканий, проектирования, работ по благоустройству, реконструкции зеленых насаждений на территориях общего пользования</w:t>
      </w:r>
      <w:r>
        <w:rPr>
          <w:rFonts w:eastAsiaTheme="minorHAnsi"/>
          <w:sz w:val="26"/>
          <w:szCs w:val="26"/>
          <w:lang w:eastAsia="en-US"/>
        </w:rPr>
        <w:t>, газификация населенных пунктов.</w:t>
      </w:r>
      <w:r w:rsidR="00200141" w:rsidRPr="00200141">
        <w:rPr>
          <w:sz w:val="28"/>
          <w:szCs w:val="28"/>
        </w:rPr>
        <w:t xml:space="preserve"> </w:t>
      </w:r>
      <w:r w:rsidR="00200141">
        <w:rPr>
          <w:sz w:val="28"/>
          <w:szCs w:val="28"/>
        </w:rPr>
        <w:t xml:space="preserve"> Предусмотреть мероприятия по снижению</w:t>
      </w:r>
      <w:r w:rsidR="00200141" w:rsidRPr="002738C4">
        <w:rPr>
          <w:sz w:val="28"/>
          <w:szCs w:val="28"/>
        </w:rPr>
        <w:t xml:space="preserve">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200141">
        <w:rPr>
          <w:sz w:val="28"/>
          <w:szCs w:val="28"/>
        </w:rPr>
        <w:t>.</w:t>
      </w:r>
    </w:p>
    <w:p w:rsidR="006B0EDA" w:rsidRPr="002D4055" w:rsidRDefault="006B0EDA" w:rsidP="00200141">
      <w:pPr>
        <w:ind w:firstLine="851"/>
        <w:jc w:val="both"/>
        <w:rPr>
          <w:rFonts w:eastAsiaTheme="minorHAnsi"/>
          <w:strike/>
          <w:sz w:val="26"/>
          <w:szCs w:val="26"/>
          <w:lang w:eastAsia="en-US"/>
        </w:rPr>
      </w:pPr>
    </w:p>
    <w:bookmarkEnd w:id="61"/>
    <w:p w:rsidR="00531FE9" w:rsidRPr="00531FE9" w:rsidRDefault="00531FE9" w:rsidP="00F06354">
      <w:pPr>
        <w:ind w:firstLine="709"/>
        <w:jc w:val="both"/>
        <w:rPr>
          <w:b/>
          <w:sz w:val="26"/>
          <w:szCs w:val="26"/>
        </w:rPr>
      </w:pPr>
      <w:r w:rsidRPr="00531FE9">
        <w:rPr>
          <w:b/>
          <w:sz w:val="26"/>
          <w:szCs w:val="26"/>
        </w:rPr>
        <w:t xml:space="preserve">Задача № 4. </w:t>
      </w:r>
      <w:r w:rsidR="00137583" w:rsidRPr="00531FE9">
        <w:rPr>
          <w:b/>
          <w:sz w:val="26"/>
          <w:szCs w:val="26"/>
        </w:rPr>
        <w:t xml:space="preserve">Развитие </w:t>
      </w:r>
      <w:r w:rsidR="00137583">
        <w:rPr>
          <w:b/>
          <w:sz w:val="26"/>
          <w:szCs w:val="26"/>
        </w:rPr>
        <w:t>инфраструктуры</w:t>
      </w:r>
      <w:r w:rsidR="0082369A">
        <w:rPr>
          <w:b/>
          <w:sz w:val="26"/>
          <w:szCs w:val="26"/>
        </w:rPr>
        <w:t xml:space="preserve"> жилищно-коммунального хозяйства</w:t>
      </w:r>
      <w:r w:rsidRPr="00531FE9">
        <w:rPr>
          <w:b/>
          <w:sz w:val="26"/>
          <w:szCs w:val="26"/>
        </w:rPr>
        <w:t xml:space="preserve">. </w:t>
      </w:r>
    </w:p>
    <w:p w:rsidR="00531FE9" w:rsidRPr="00531FE9" w:rsidRDefault="00531FE9" w:rsidP="00F06354">
      <w:pPr>
        <w:ind w:firstLine="709"/>
        <w:jc w:val="both"/>
        <w:rPr>
          <w:sz w:val="26"/>
          <w:szCs w:val="26"/>
        </w:rPr>
      </w:pPr>
      <w:r w:rsidRPr="00531FE9">
        <w:rPr>
          <w:sz w:val="26"/>
          <w:szCs w:val="26"/>
        </w:rPr>
        <w:t xml:space="preserve">В состав комплекса инфраструктуры, обеспечивающего условия хозяйствования и жизнедеятельности на территории Светлогорского округа, входят системы и объекты </w:t>
      </w:r>
      <w:proofErr w:type="spellStart"/>
      <w:r w:rsidRPr="00531FE9">
        <w:rPr>
          <w:sz w:val="26"/>
          <w:szCs w:val="26"/>
        </w:rPr>
        <w:t>электро</w:t>
      </w:r>
      <w:proofErr w:type="spellEnd"/>
      <w:r w:rsidRPr="00531FE9">
        <w:rPr>
          <w:sz w:val="26"/>
          <w:szCs w:val="26"/>
        </w:rPr>
        <w:t>, -тепло, -</w:t>
      </w:r>
      <w:proofErr w:type="spellStart"/>
      <w:r w:rsidRPr="00531FE9">
        <w:rPr>
          <w:sz w:val="26"/>
          <w:szCs w:val="26"/>
        </w:rPr>
        <w:t>газо</w:t>
      </w:r>
      <w:proofErr w:type="spellEnd"/>
      <w:r w:rsidRPr="00531FE9">
        <w:rPr>
          <w:sz w:val="26"/>
          <w:szCs w:val="26"/>
        </w:rPr>
        <w:t>, -водоснабжения, водоотведения и водоочистки, система окружных транспортных коммуникаций, а также сооружения и объекты, предназначенные для обслуживания различных коммунальных нужд.</w:t>
      </w:r>
    </w:p>
    <w:p w:rsidR="00531FE9" w:rsidRPr="00531FE9" w:rsidRDefault="00531FE9" w:rsidP="00F06354">
      <w:pPr>
        <w:ind w:firstLine="709"/>
        <w:jc w:val="both"/>
        <w:rPr>
          <w:bCs/>
          <w:iCs/>
          <w:sz w:val="26"/>
          <w:szCs w:val="26"/>
        </w:rPr>
      </w:pPr>
      <w:r w:rsidRPr="00531FE9">
        <w:rPr>
          <w:bCs/>
          <w:iCs/>
          <w:sz w:val="26"/>
          <w:szCs w:val="26"/>
        </w:rPr>
        <w:t>Стратегией социально-экономического развития предусматривается реализация первоочередных и перспективных мероприятий, направленных на модернизацию и развитие основных компонент инфраструктурного комплекса муниципального хозяйства. К числу таких направлений, прежде всего, относятся:</w:t>
      </w:r>
    </w:p>
    <w:p w:rsidR="00531FE9" w:rsidRPr="00531FE9" w:rsidRDefault="00531FE9" w:rsidP="009E3E3D">
      <w:pPr>
        <w:numPr>
          <w:ilvl w:val="0"/>
          <w:numId w:val="31"/>
        </w:numPr>
        <w:tabs>
          <w:tab w:val="num" w:pos="567"/>
        </w:tabs>
        <w:ind w:left="0" w:firstLine="567"/>
        <w:jc w:val="both"/>
        <w:rPr>
          <w:bCs/>
          <w:iCs/>
          <w:sz w:val="26"/>
          <w:szCs w:val="26"/>
        </w:rPr>
      </w:pPr>
      <w:r w:rsidRPr="00531FE9">
        <w:rPr>
          <w:bCs/>
          <w:iCs/>
          <w:sz w:val="26"/>
          <w:szCs w:val="26"/>
        </w:rPr>
        <w:t>проведение модернизации систем электроснабжения, уличное освещения, водоснабжения и теплоснабжения г. Светлогорска и других населенных пунктов Светлогорского округа;</w:t>
      </w:r>
    </w:p>
    <w:p w:rsidR="00531FE9" w:rsidRPr="00A3607E" w:rsidRDefault="00531FE9" w:rsidP="009E3E3D">
      <w:pPr>
        <w:numPr>
          <w:ilvl w:val="0"/>
          <w:numId w:val="31"/>
        </w:numPr>
        <w:tabs>
          <w:tab w:val="num" w:pos="567"/>
        </w:tabs>
        <w:ind w:left="0" w:firstLine="567"/>
        <w:jc w:val="both"/>
        <w:rPr>
          <w:bCs/>
          <w:iCs/>
          <w:sz w:val="26"/>
          <w:szCs w:val="26"/>
        </w:rPr>
      </w:pPr>
      <w:r w:rsidRPr="00A3607E">
        <w:rPr>
          <w:bCs/>
          <w:iCs/>
          <w:sz w:val="26"/>
          <w:szCs w:val="26"/>
        </w:rPr>
        <w:t xml:space="preserve">строительство и реконструкция </w:t>
      </w:r>
      <w:r w:rsidR="00A3607E" w:rsidRPr="00A3607E">
        <w:rPr>
          <w:bCs/>
          <w:iCs/>
          <w:sz w:val="26"/>
          <w:szCs w:val="26"/>
        </w:rPr>
        <w:t>объектов во</w:t>
      </w:r>
      <w:r w:rsidR="00200141">
        <w:rPr>
          <w:bCs/>
          <w:iCs/>
          <w:sz w:val="26"/>
          <w:szCs w:val="26"/>
        </w:rPr>
        <w:t>д</w:t>
      </w:r>
      <w:r w:rsidR="00A3607E" w:rsidRPr="00A3607E">
        <w:rPr>
          <w:bCs/>
          <w:iCs/>
          <w:sz w:val="26"/>
          <w:szCs w:val="26"/>
        </w:rPr>
        <w:t>оотведения;</w:t>
      </w:r>
    </w:p>
    <w:p w:rsidR="00531FE9" w:rsidRPr="00531FE9" w:rsidRDefault="00531FE9" w:rsidP="009E3E3D">
      <w:pPr>
        <w:numPr>
          <w:ilvl w:val="0"/>
          <w:numId w:val="31"/>
        </w:numPr>
        <w:tabs>
          <w:tab w:val="num" w:pos="567"/>
        </w:tabs>
        <w:ind w:left="0" w:firstLine="567"/>
        <w:jc w:val="both"/>
        <w:rPr>
          <w:bCs/>
          <w:iCs/>
          <w:sz w:val="26"/>
          <w:szCs w:val="26"/>
        </w:rPr>
      </w:pPr>
      <w:r w:rsidRPr="00531FE9">
        <w:rPr>
          <w:bCs/>
          <w:iCs/>
          <w:sz w:val="26"/>
          <w:szCs w:val="26"/>
        </w:rPr>
        <w:t>реконструкция и расширение городских систем канализации и водоотведения;</w:t>
      </w:r>
    </w:p>
    <w:p w:rsidR="00531FE9" w:rsidRPr="00531FE9" w:rsidRDefault="00531FE9" w:rsidP="009E3E3D">
      <w:pPr>
        <w:numPr>
          <w:ilvl w:val="0"/>
          <w:numId w:val="31"/>
        </w:numPr>
        <w:tabs>
          <w:tab w:val="num" w:pos="567"/>
        </w:tabs>
        <w:ind w:left="0" w:firstLine="567"/>
        <w:jc w:val="both"/>
        <w:rPr>
          <w:bCs/>
          <w:iCs/>
          <w:sz w:val="26"/>
          <w:szCs w:val="26"/>
        </w:rPr>
      </w:pPr>
      <w:r w:rsidRPr="00531FE9">
        <w:rPr>
          <w:bCs/>
          <w:iCs/>
          <w:sz w:val="26"/>
          <w:szCs w:val="26"/>
        </w:rPr>
        <w:t>газификация населенных пунктов;</w:t>
      </w:r>
    </w:p>
    <w:p w:rsidR="00531FE9" w:rsidRPr="00531FE9" w:rsidRDefault="00531FE9" w:rsidP="00F06354">
      <w:pPr>
        <w:ind w:firstLine="709"/>
        <w:jc w:val="both"/>
        <w:rPr>
          <w:bCs/>
          <w:iCs/>
          <w:sz w:val="26"/>
          <w:szCs w:val="26"/>
        </w:rPr>
      </w:pPr>
      <w:r w:rsidRPr="00531FE9">
        <w:rPr>
          <w:bCs/>
          <w:iCs/>
          <w:sz w:val="26"/>
          <w:szCs w:val="26"/>
        </w:rPr>
        <w:t>Указанные проекты рассматриваются в качестве первоочередных мероприятий, направленных на модернизацию и повышение технологической эффективности комплекса коммунальной инфраструктуры Светлогорского</w:t>
      </w:r>
      <w:r>
        <w:rPr>
          <w:bCs/>
          <w:iCs/>
          <w:sz w:val="26"/>
          <w:szCs w:val="26"/>
        </w:rPr>
        <w:t xml:space="preserve"> городского</w:t>
      </w:r>
      <w:r w:rsidRPr="00531FE9">
        <w:rPr>
          <w:bCs/>
          <w:iCs/>
          <w:sz w:val="26"/>
          <w:szCs w:val="26"/>
        </w:rPr>
        <w:t xml:space="preserve"> округа. </w:t>
      </w:r>
    </w:p>
    <w:p w:rsidR="00531FE9" w:rsidRPr="00531FE9" w:rsidRDefault="00531FE9" w:rsidP="00F06354">
      <w:pPr>
        <w:ind w:firstLine="709"/>
        <w:jc w:val="both"/>
        <w:rPr>
          <w:sz w:val="26"/>
          <w:szCs w:val="26"/>
        </w:rPr>
      </w:pPr>
      <w:r w:rsidRPr="00531FE9">
        <w:rPr>
          <w:bCs/>
          <w:iCs/>
          <w:sz w:val="26"/>
          <w:szCs w:val="26"/>
        </w:rPr>
        <w:t>Развитие коммунальной инфраструктуры в современных условиях</w:t>
      </w:r>
      <w:r w:rsidRPr="00531FE9">
        <w:rPr>
          <w:sz w:val="26"/>
          <w:szCs w:val="26"/>
        </w:rPr>
        <w:t xml:space="preserve"> невозможно без привлечения в отрасль средств из внебюджетных источников. Повышение инвестиционной привлекательности отрасли может быть достигнуто путем создания благоприятных условий для привлечения средств из внебюджетных источников для финансирования инвестиций в развитие инфраструктуры жилищно-коммунального хозяйства и снижения рисков инвестирования.  Основными мероприятиями, обеспечивающими инвестиционную привлекательность отрасли на территории Светлогорского округа, являются: </w:t>
      </w:r>
    </w:p>
    <w:p w:rsidR="00531FE9" w:rsidRPr="00531FE9" w:rsidRDefault="00531FE9" w:rsidP="009E3E3D">
      <w:pPr>
        <w:numPr>
          <w:ilvl w:val="0"/>
          <w:numId w:val="32"/>
        </w:numPr>
        <w:ind w:firstLine="567"/>
        <w:jc w:val="both"/>
        <w:rPr>
          <w:sz w:val="26"/>
          <w:szCs w:val="26"/>
        </w:rPr>
      </w:pPr>
      <w:r w:rsidRPr="00531FE9">
        <w:rPr>
          <w:sz w:val="26"/>
          <w:szCs w:val="26"/>
        </w:rPr>
        <w:t>разработка и утверждение нормативно-правовой базы для привлечения инвестиций в жилищно-коммунальное хозяйство;</w:t>
      </w:r>
    </w:p>
    <w:p w:rsidR="00531FE9" w:rsidRPr="00531FE9" w:rsidRDefault="00531FE9" w:rsidP="009E3E3D">
      <w:pPr>
        <w:numPr>
          <w:ilvl w:val="0"/>
          <w:numId w:val="32"/>
        </w:numPr>
        <w:ind w:firstLine="567"/>
        <w:jc w:val="both"/>
        <w:rPr>
          <w:sz w:val="26"/>
          <w:szCs w:val="26"/>
        </w:rPr>
      </w:pPr>
      <w:r w:rsidRPr="00531FE9">
        <w:rPr>
          <w:sz w:val="26"/>
          <w:szCs w:val="26"/>
        </w:rPr>
        <w:lastRenderedPageBreak/>
        <w:t>создание системы тарифного регулирования и мониторинга предприятий жилищно-коммунального хозяйства, учитывающей интересы инвесторов;</w:t>
      </w:r>
    </w:p>
    <w:p w:rsidR="00531FE9" w:rsidRPr="00531FE9" w:rsidRDefault="00531FE9" w:rsidP="009E3E3D">
      <w:pPr>
        <w:numPr>
          <w:ilvl w:val="0"/>
          <w:numId w:val="32"/>
        </w:numPr>
        <w:ind w:firstLine="567"/>
        <w:jc w:val="both"/>
        <w:rPr>
          <w:sz w:val="26"/>
          <w:szCs w:val="26"/>
        </w:rPr>
      </w:pPr>
      <w:r w:rsidRPr="00531FE9">
        <w:rPr>
          <w:sz w:val="26"/>
          <w:szCs w:val="26"/>
        </w:rPr>
        <w:t>разработка и внедрение схем привлечения инвестиций, позволяющих минимизировать риски инвестирования (концессия, структурированное финансирование, целевой облигационный за</w:t>
      </w:r>
      <w:r w:rsidR="004352CD">
        <w:rPr>
          <w:sz w:val="26"/>
          <w:szCs w:val="26"/>
        </w:rPr>
        <w:t>ё</w:t>
      </w:r>
      <w:r w:rsidRPr="00531FE9">
        <w:rPr>
          <w:sz w:val="26"/>
          <w:szCs w:val="26"/>
        </w:rPr>
        <w:t>м, акционирование и т.д.);</w:t>
      </w:r>
    </w:p>
    <w:p w:rsidR="00531FE9" w:rsidRPr="00531FE9" w:rsidRDefault="00531FE9" w:rsidP="009E3E3D">
      <w:pPr>
        <w:numPr>
          <w:ilvl w:val="0"/>
          <w:numId w:val="32"/>
        </w:numPr>
        <w:ind w:firstLine="567"/>
        <w:jc w:val="both"/>
        <w:rPr>
          <w:sz w:val="26"/>
          <w:szCs w:val="26"/>
        </w:rPr>
      </w:pPr>
      <w:r w:rsidRPr="00531FE9">
        <w:rPr>
          <w:sz w:val="26"/>
          <w:szCs w:val="26"/>
        </w:rPr>
        <w:t>создание и внедрение механизмов страхования инвестиций в жилищно-коммунальное хозяйство;</w:t>
      </w:r>
    </w:p>
    <w:p w:rsidR="00531FE9" w:rsidRPr="00531FE9" w:rsidRDefault="00531FE9" w:rsidP="009E3E3D">
      <w:pPr>
        <w:numPr>
          <w:ilvl w:val="0"/>
          <w:numId w:val="32"/>
        </w:numPr>
        <w:ind w:firstLine="567"/>
        <w:jc w:val="both"/>
        <w:rPr>
          <w:sz w:val="26"/>
          <w:szCs w:val="26"/>
        </w:rPr>
      </w:pPr>
      <w:r w:rsidRPr="00531FE9">
        <w:rPr>
          <w:sz w:val="26"/>
          <w:szCs w:val="26"/>
        </w:rPr>
        <w:t xml:space="preserve">внедрение системы обязательного раскрытия информации о деятельности предприятий жилищно-коммунального хозяйства;  </w:t>
      </w:r>
    </w:p>
    <w:p w:rsidR="00531FE9" w:rsidRPr="00531FE9" w:rsidRDefault="00531FE9" w:rsidP="009E3E3D">
      <w:pPr>
        <w:numPr>
          <w:ilvl w:val="0"/>
          <w:numId w:val="32"/>
        </w:numPr>
        <w:ind w:firstLine="567"/>
        <w:jc w:val="both"/>
        <w:rPr>
          <w:sz w:val="26"/>
          <w:szCs w:val="26"/>
        </w:rPr>
      </w:pPr>
      <w:r w:rsidRPr="00531FE9">
        <w:rPr>
          <w:sz w:val="26"/>
          <w:szCs w:val="26"/>
        </w:rPr>
        <w:t>формирование общих условий и благоприятного инвестиционного климата для привлечения частных и иностранных инвестиций в экономику Светлогорского округа;</w:t>
      </w:r>
    </w:p>
    <w:p w:rsidR="00531FE9" w:rsidRPr="00531FE9" w:rsidRDefault="00531FE9" w:rsidP="009E3E3D">
      <w:pPr>
        <w:numPr>
          <w:ilvl w:val="0"/>
          <w:numId w:val="33"/>
        </w:numPr>
        <w:tabs>
          <w:tab w:val="num" w:pos="540"/>
          <w:tab w:val="num" w:pos="720"/>
        </w:tabs>
        <w:ind w:firstLine="567"/>
        <w:jc w:val="both"/>
        <w:rPr>
          <w:sz w:val="26"/>
          <w:szCs w:val="26"/>
        </w:rPr>
      </w:pPr>
      <w:r w:rsidRPr="00531FE9">
        <w:rPr>
          <w:sz w:val="26"/>
          <w:szCs w:val="26"/>
        </w:rPr>
        <w:t>разработка дополнительных мер поддержки предприятий, осуществляющих инвестиции в развитие и модернизацию производственной базы коммунального хозяйства;</w:t>
      </w:r>
    </w:p>
    <w:p w:rsidR="00531FE9" w:rsidRPr="00531FE9" w:rsidRDefault="00531FE9" w:rsidP="009E3E3D">
      <w:pPr>
        <w:numPr>
          <w:ilvl w:val="0"/>
          <w:numId w:val="33"/>
        </w:numPr>
        <w:tabs>
          <w:tab w:val="num" w:pos="540"/>
          <w:tab w:val="num" w:pos="720"/>
        </w:tabs>
        <w:ind w:firstLine="567"/>
        <w:jc w:val="both"/>
        <w:rPr>
          <w:sz w:val="26"/>
          <w:szCs w:val="26"/>
        </w:rPr>
      </w:pPr>
      <w:r w:rsidRPr="00531FE9">
        <w:rPr>
          <w:sz w:val="26"/>
          <w:szCs w:val="26"/>
        </w:rPr>
        <w:t>продолжение бюджетного финансирования развития социально значимых объектов инженерной инфраструктуры.</w:t>
      </w:r>
    </w:p>
    <w:p w:rsidR="00531FE9" w:rsidRPr="00531FE9" w:rsidRDefault="00531FE9" w:rsidP="00F06354">
      <w:pPr>
        <w:autoSpaceDE w:val="0"/>
        <w:autoSpaceDN w:val="0"/>
        <w:ind w:firstLine="709"/>
        <w:jc w:val="both"/>
        <w:rPr>
          <w:sz w:val="26"/>
          <w:szCs w:val="26"/>
        </w:rPr>
      </w:pPr>
      <w:r w:rsidRPr="00531FE9">
        <w:rPr>
          <w:sz w:val="26"/>
          <w:szCs w:val="26"/>
        </w:rPr>
        <w:t>Предполагается, что консолидированные бюджетные ресурсы будут направлены на решение задач модернизации и технического переоснащения объектов инженерной инфраструктуры и внедрение современных энергосберегающих технологий в жилищно-коммунальном комплексе. При этом органам местного самоуправления и предприятиям ЖКХ, успешно реализующим программы реформирования жилищно-коммунального комплекса и обеспечивающим софинансирование проектов его модернизации за счет средств бюджетов субъектов Российской Федерации и местных бюджетов, средств предприятий и заемных средств, может в различной форме оказываться поддержка из федерального бюджета.</w:t>
      </w:r>
    </w:p>
    <w:p w:rsidR="00531FE9" w:rsidRPr="00531FE9" w:rsidRDefault="00531FE9" w:rsidP="00F06354">
      <w:pPr>
        <w:ind w:firstLine="709"/>
        <w:jc w:val="both"/>
        <w:rPr>
          <w:sz w:val="26"/>
          <w:szCs w:val="26"/>
        </w:rPr>
      </w:pPr>
    </w:p>
    <w:p w:rsidR="00531FE9" w:rsidRPr="00531FE9" w:rsidRDefault="00F06354" w:rsidP="00F06354">
      <w:pPr>
        <w:tabs>
          <w:tab w:val="left" w:pos="0"/>
        </w:tabs>
        <w:autoSpaceDE w:val="0"/>
        <w:autoSpaceDN w:val="0"/>
        <w:adjustRightInd w:val="0"/>
        <w:ind w:firstLine="709"/>
        <w:rPr>
          <w:b/>
          <w:sz w:val="26"/>
          <w:szCs w:val="26"/>
        </w:rPr>
      </w:pPr>
      <w:r>
        <w:rPr>
          <w:b/>
          <w:sz w:val="26"/>
          <w:szCs w:val="26"/>
        </w:rPr>
        <w:t xml:space="preserve">Задача № 5. </w:t>
      </w:r>
      <w:r w:rsidR="001A4248">
        <w:rPr>
          <w:b/>
          <w:sz w:val="26"/>
          <w:szCs w:val="26"/>
        </w:rPr>
        <w:t>Р</w:t>
      </w:r>
      <w:r w:rsidR="001A4248" w:rsidRPr="00531FE9">
        <w:rPr>
          <w:b/>
          <w:sz w:val="26"/>
          <w:szCs w:val="26"/>
        </w:rPr>
        <w:t>азвити</w:t>
      </w:r>
      <w:r w:rsidR="001A4248">
        <w:rPr>
          <w:b/>
          <w:sz w:val="26"/>
          <w:szCs w:val="26"/>
        </w:rPr>
        <w:t>е</w:t>
      </w:r>
      <w:r w:rsidR="001A4248" w:rsidRPr="00531FE9">
        <w:rPr>
          <w:b/>
          <w:sz w:val="26"/>
          <w:szCs w:val="26"/>
        </w:rPr>
        <w:t xml:space="preserve"> </w:t>
      </w:r>
      <w:r w:rsidR="001A4248">
        <w:rPr>
          <w:b/>
          <w:sz w:val="26"/>
          <w:szCs w:val="26"/>
        </w:rPr>
        <w:t xml:space="preserve">и поддержка </w:t>
      </w:r>
      <w:r w:rsidR="00531FE9" w:rsidRPr="00531FE9">
        <w:rPr>
          <w:b/>
          <w:sz w:val="26"/>
          <w:szCs w:val="26"/>
        </w:rPr>
        <w:t>малого предпринимательства.</w:t>
      </w:r>
    </w:p>
    <w:p w:rsidR="00531FE9" w:rsidRPr="00531FE9" w:rsidRDefault="00531FE9" w:rsidP="00F06354">
      <w:pPr>
        <w:ind w:firstLine="709"/>
        <w:jc w:val="both"/>
        <w:rPr>
          <w:sz w:val="26"/>
          <w:szCs w:val="26"/>
        </w:rPr>
      </w:pPr>
      <w:r w:rsidRPr="00531FE9">
        <w:rPr>
          <w:bCs/>
          <w:spacing w:val="8"/>
          <w:sz w:val="26"/>
          <w:szCs w:val="26"/>
        </w:rPr>
        <w:t>О</w:t>
      </w:r>
      <w:r w:rsidRPr="00531FE9">
        <w:rPr>
          <w:sz w:val="26"/>
          <w:szCs w:val="26"/>
        </w:rPr>
        <w:t>граниченные масштабы Светлогорского округа, а также его узкая специализация в рамках регионального разделения труда определяет особую роль малого предпринимательства в экономике Светлогорского округа. В условиях Светлогорского округа малое предпринимательство выступает формой массового вовлечения населения муниципального образования в экономическую жизнь Светлогорского округа и региона, является одним из основных источников формирования бюджета.</w:t>
      </w:r>
    </w:p>
    <w:p w:rsidR="00531FE9" w:rsidRPr="00531FE9" w:rsidRDefault="00531FE9" w:rsidP="00F06354">
      <w:pPr>
        <w:ind w:firstLine="709"/>
        <w:jc w:val="both"/>
        <w:rPr>
          <w:sz w:val="26"/>
          <w:szCs w:val="26"/>
        </w:rPr>
      </w:pPr>
      <w:r w:rsidRPr="00531FE9">
        <w:rPr>
          <w:sz w:val="26"/>
          <w:szCs w:val="26"/>
        </w:rPr>
        <w:t>Основными приоритетами Стратегии по поддержке малого предпринимательства станут:</w:t>
      </w:r>
    </w:p>
    <w:p w:rsidR="00531FE9" w:rsidRPr="00531FE9" w:rsidRDefault="00531FE9" w:rsidP="004352CD">
      <w:pPr>
        <w:numPr>
          <w:ilvl w:val="0"/>
          <w:numId w:val="34"/>
        </w:numPr>
        <w:ind w:left="0" w:firstLine="794"/>
        <w:jc w:val="both"/>
        <w:rPr>
          <w:sz w:val="26"/>
          <w:szCs w:val="26"/>
        </w:rPr>
      </w:pPr>
      <w:r w:rsidRPr="00531FE9">
        <w:rPr>
          <w:sz w:val="26"/>
          <w:szCs w:val="26"/>
        </w:rPr>
        <w:t>Совершенствование правовых, экономических и организационных условий деятельности субъектов малого предпринимательства на муниципальном уровне, адресная поддержка малого бизнеса по избранным направлениям развития местной экономики. Поддержка малых и средних предприятий в избранных отраслях промышленности и в сфере обслуживания должна стать одним из основных приоритетов муниципальной инвестиционной политики.</w:t>
      </w:r>
    </w:p>
    <w:p w:rsidR="00531FE9" w:rsidRPr="00531FE9" w:rsidRDefault="00531FE9" w:rsidP="004352CD">
      <w:pPr>
        <w:ind w:firstLine="794"/>
        <w:jc w:val="both"/>
        <w:rPr>
          <w:color w:val="000000"/>
          <w:sz w:val="26"/>
          <w:szCs w:val="26"/>
        </w:rPr>
      </w:pPr>
      <w:r w:rsidRPr="00531FE9">
        <w:rPr>
          <w:color w:val="000000"/>
          <w:sz w:val="26"/>
          <w:szCs w:val="26"/>
        </w:rPr>
        <w:t>• Содействие развитию и поддержка предпринимательской деятельности, направленной на использование местных ресурсов, возрождение старых и создание новых направлений по переработке янтарного сырья, сопутствующих материалов (сувенирная продукция, изделия из янтаря и керамики, ремесла, народные и художественные промыслы, переработка местных минерально-сырьевых ресурсов – минеральная и питьевая вода, лечебные грязи и др.);</w:t>
      </w:r>
    </w:p>
    <w:p w:rsidR="00531FE9" w:rsidRPr="00531FE9" w:rsidRDefault="00531FE9" w:rsidP="004352CD">
      <w:pPr>
        <w:tabs>
          <w:tab w:val="left" w:pos="360"/>
        </w:tabs>
        <w:ind w:firstLine="794"/>
        <w:jc w:val="both"/>
        <w:rPr>
          <w:sz w:val="26"/>
          <w:szCs w:val="26"/>
        </w:rPr>
      </w:pPr>
      <w:r w:rsidRPr="00531FE9">
        <w:rPr>
          <w:sz w:val="26"/>
          <w:szCs w:val="26"/>
        </w:rPr>
        <w:lastRenderedPageBreak/>
        <w:t>• Развитие малого предпринимательства в сферах, связанных с обеспечением деятельности туристско-рекреационного комплекса (услуги гостиничного хозяйства - малый гостиничный бизнес, гостевые дома, услуги общественного питания, оказание бытовых услуг населению, производство ремонтно-строительных и реставрационно-восстановительных работ, работ по благоустройству территории);</w:t>
      </w:r>
    </w:p>
    <w:p w:rsidR="00531FE9" w:rsidRPr="00531FE9" w:rsidRDefault="00531FE9" w:rsidP="004352CD">
      <w:pPr>
        <w:ind w:firstLine="794"/>
        <w:jc w:val="both"/>
        <w:rPr>
          <w:sz w:val="26"/>
          <w:szCs w:val="26"/>
        </w:rPr>
      </w:pPr>
      <w:r w:rsidRPr="00531FE9">
        <w:rPr>
          <w:sz w:val="26"/>
          <w:szCs w:val="26"/>
        </w:rPr>
        <w:t>• Стимулирование интеграционных процессов в малом предпринимательстве (активизация деятельности добровольных объединений предпринимателей, развитие кооперативно-производственных связей субъектов малого бизнеса между собой и с крупными предприятиями региона).</w:t>
      </w:r>
    </w:p>
    <w:p w:rsidR="00531FE9" w:rsidRDefault="00531FE9" w:rsidP="00F06354">
      <w:pPr>
        <w:tabs>
          <w:tab w:val="left" w:pos="1134"/>
        </w:tabs>
        <w:ind w:firstLine="709"/>
        <w:jc w:val="both"/>
        <w:rPr>
          <w:bCs/>
          <w:sz w:val="26"/>
          <w:szCs w:val="26"/>
        </w:rPr>
      </w:pPr>
      <w:r w:rsidRPr="00531FE9">
        <w:rPr>
          <w:bCs/>
          <w:sz w:val="26"/>
          <w:szCs w:val="26"/>
        </w:rPr>
        <w:t xml:space="preserve">Необходима дальнейшая активная политика по поддержке развития малого и среднего предпринимательства как значимого сектора экономики, обеспечивающего формирование конкурентной среды, занятость населения и стабильность налоговых поступлений. </w:t>
      </w:r>
    </w:p>
    <w:p w:rsidR="00A95740" w:rsidRPr="00531FE9" w:rsidRDefault="00A95740" w:rsidP="00386D05">
      <w:pPr>
        <w:tabs>
          <w:tab w:val="left" w:pos="567"/>
          <w:tab w:val="left" w:pos="1134"/>
        </w:tabs>
        <w:ind w:firstLine="567"/>
        <w:jc w:val="both"/>
        <w:rPr>
          <w:bCs/>
          <w:sz w:val="26"/>
          <w:szCs w:val="26"/>
        </w:rPr>
      </w:pPr>
    </w:p>
    <w:p w:rsidR="00E420ED" w:rsidRDefault="00E420ED" w:rsidP="00F06354">
      <w:pPr>
        <w:ind w:firstLine="709"/>
        <w:jc w:val="both"/>
        <w:rPr>
          <w:color w:val="000000"/>
          <w:sz w:val="26"/>
          <w:szCs w:val="26"/>
        </w:rPr>
      </w:pPr>
      <w:r>
        <w:rPr>
          <w:b/>
          <w:sz w:val="26"/>
          <w:szCs w:val="26"/>
        </w:rPr>
        <w:t>Цель № 2. Повышение конкурентоспособности муниципального образования.</w:t>
      </w:r>
    </w:p>
    <w:p w:rsidR="00E420ED" w:rsidRDefault="00E420ED" w:rsidP="00F06354">
      <w:pPr>
        <w:tabs>
          <w:tab w:val="left" w:pos="709"/>
          <w:tab w:val="left" w:pos="851"/>
        </w:tabs>
        <w:ind w:firstLine="709"/>
        <w:jc w:val="both"/>
        <w:rPr>
          <w:sz w:val="26"/>
          <w:szCs w:val="26"/>
        </w:rPr>
      </w:pPr>
      <w:r>
        <w:rPr>
          <w:sz w:val="26"/>
          <w:szCs w:val="26"/>
        </w:rPr>
        <w:t xml:space="preserve">В современных экономических условиях муниципальные образования вынуждены ориентировать на политику эффективной конкуренции не только в пределах Калининградской области, но и в рамках </w:t>
      </w:r>
      <w:r w:rsidR="00A95740">
        <w:rPr>
          <w:sz w:val="26"/>
          <w:szCs w:val="26"/>
        </w:rPr>
        <w:t>макрорегиона</w:t>
      </w:r>
      <w:r>
        <w:rPr>
          <w:sz w:val="26"/>
          <w:szCs w:val="26"/>
        </w:rPr>
        <w:t xml:space="preserve"> Балтийского моря. Конкуренция муниципальных образований за новые и наиболее актуальные виды ресурсов (качество человеческого капитала, экологическая и культурная среда, наличие бр</w:t>
      </w:r>
      <w:r w:rsidR="00C229B4">
        <w:rPr>
          <w:sz w:val="26"/>
          <w:szCs w:val="26"/>
        </w:rPr>
        <w:t>е</w:t>
      </w:r>
      <w:r>
        <w:rPr>
          <w:sz w:val="26"/>
          <w:szCs w:val="26"/>
        </w:rPr>
        <w:t xml:space="preserve">ндов, комфортная финансовая, транспортная и информационная инфраструктура и т.д.) стала основным фактором, определяющим стабильную систему функционирования муниципалитета в будущем. </w:t>
      </w:r>
    </w:p>
    <w:p w:rsidR="00E420ED" w:rsidRDefault="00E420ED" w:rsidP="00F06354">
      <w:pPr>
        <w:autoSpaceDE w:val="0"/>
        <w:autoSpaceDN w:val="0"/>
        <w:adjustRightInd w:val="0"/>
        <w:ind w:firstLine="709"/>
        <w:jc w:val="both"/>
        <w:rPr>
          <w:sz w:val="26"/>
          <w:szCs w:val="26"/>
        </w:rPr>
      </w:pPr>
      <w:r>
        <w:rPr>
          <w:sz w:val="26"/>
          <w:szCs w:val="26"/>
        </w:rPr>
        <w:t>Основной целью муниципальной власти и бизнеса на настоящий момент становится восстановление высокого уровня конкурентоспособности Светлогорского округа. Этой задаче должны быть подчинены экономическая и социальная политика и ее пространственное развитие.</w:t>
      </w:r>
    </w:p>
    <w:p w:rsidR="00E420ED" w:rsidRDefault="00E420ED" w:rsidP="00F06354">
      <w:pPr>
        <w:ind w:firstLine="709"/>
        <w:jc w:val="both"/>
        <w:rPr>
          <w:sz w:val="26"/>
          <w:szCs w:val="26"/>
        </w:rPr>
      </w:pPr>
      <w:r>
        <w:rPr>
          <w:sz w:val="26"/>
          <w:szCs w:val="26"/>
        </w:rPr>
        <w:t xml:space="preserve">Для повышения конкурентоспособности Светлогорского округа все усилия основных стейкхолдеров будут ориентированы на закрепление молодежи и привлечение высококвалифицированных кадров, на обеспечение общего благоприятного инвестиционного климата, главным образом, на привлечение инвестиций в отрасли «новой экономики», высокие технологии, малый бизнес и т.д. </w:t>
      </w:r>
    </w:p>
    <w:p w:rsidR="00E420ED" w:rsidRDefault="00E420ED" w:rsidP="00F06354">
      <w:pPr>
        <w:ind w:firstLine="709"/>
        <w:jc w:val="both"/>
        <w:rPr>
          <w:sz w:val="26"/>
          <w:szCs w:val="26"/>
        </w:rPr>
      </w:pPr>
      <w:r>
        <w:rPr>
          <w:sz w:val="26"/>
          <w:szCs w:val="26"/>
        </w:rPr>
        <w:t>Факторы, привлекающие новый бизнес в округ и способствующие экономическому росту, больше не привязаны к физическим ресурсам. Все более важными становятся имидж Светлогорского округа, ландшафт и дизайн, разнообразие и качество услуг.</w:t>
      </w:r>
    </w:p>
    <w:p w:rsidR="004352CD" w:rsidRDefault="004352CD" w:rsidP="00F06354">
      <w:pPr>
        <w:ind w:firstLine="709"/>
        <w:jc w:val="both"/>
        <w:rPr>
          <w:b/>
          <w:bCs/>
          <w:sz w:val="26"/>
          <w:szCs w:val="26"/>
        </w:rPr>
      </w:pPr>
    </w:p>
    <w:p w:rsidR="00A3607E" w:rsidRPr="00A3607E" w:rsidRDefault="00A3607E" w:rsidP="00F06354">
      <w:pPr>
        <w:ind w:firstLine="709"/>
        <w:jc w:val="both"/>
        <w:rPr>
          <w:b/>
          <w:bCs/>
          <w:sz w:val="26"/>
          <w:szCs w:val="26"/>
        </w:rPr>
      </w:pPr>
      <w:r w:rsidRPr="00A3607E">
        <w:rPr>
          <w:b/>
          <w:bCs/>
          <w:sz w:val="26"/>
          <w:szCs w:val="26"/>
        </w:rPr>
        <w:t>Задачи к цели №2</w:t>
      </w:r>
    </w:p>
    <w:p w:rsidR="00E420ED" w:rsidRDefault="00E420ED" w:rsidP="00F06354">
      <w:pPr>
        <w:ind w:firstLine="709"/>
        <w:jc w:val="both"/>
        <w:outlineLvl w:val="3"/>
        <w:rPr>
          <w:sz w:val="26"/>
          <w:szCs w:val="26"/>
        </w:rPr>
      </w:pPr>
      <w:r>
        <w:rPr>
          <w:b/>
          <w:sz w:val="26"/>
          <w:szCs w:val="26"/>
        </w:rPr>
        <w:t xml:space="preserve">Задача № 1. </w:t>
      </w:r>
      <w:r w:rsidRPr="00137583">
        <w:rPr>
          <w:b/>
          <w:bCs/>
          <w:sz w:val="26"/>
          <w:szCs w:val="26"/>
        </w:rPr>
        <w:t>Повышение доступности жилья и качества жилищно-коммунальных услуг.</w:t>
      </w:r>
    </w:p>
    <w:p w:rsidR="00E420ED" w:rsidRPr="00137583" w:rsidRDefault="00E420ED" w:rsidP="00F06354">
      <w:pPr>
        <w:autoSpaceDE w:val="0"/>
        <w:autoSpaceDN w:val="0"/>
        <w:adjustRightInd w:val="0"/>
        <w:ind w:firstLine="709"/>
        <w:rPr>
          <w:b/>
          <w:color w:val="000000"/>
          <w:sz w:val="26"/>
          <w:szCs w:val="26"/>
        </w:rPr>
      </w:pPr>
      <w:r w:rsidRPr="00137583">
        <w:rPr>
          <w:b/>
          <w:color w:val="000000"/>
          <w:sz w:val="26"/>
          <w:szCs w:val="26"/>
        </w:rPr>
        <w:t>Задача № 2. Обеспечение доступности и качества услуг в сфере образования, культуры и спорта.</w:t>
      </w:r>
    </w:p>
    <w:p w:rsidR="00E420ED" w:rsidRDefault="00E420ED" w:rsidP="00E420ED">
      <w:pPr>
        <w:ind w:firstLine="720"/>
        <w:jc w:val="both"/>
        <w:outlineLvl w:val="3"/>
        <w:rPr>
          <w:b/>
          <w:sz w:val="26"/>
          <w:szCs w:val="26"/>
        </w:rPr>
      </w:pPr>
    </w:p>
    <w:p w:rsidR="00E420ED" w:rsidRDefault="00E420ED" w:rsidP="00F06354">
      <w:pPr>
        <w:autoSpaceDE w:val="0"/>
        <w:autoSpaceDN w:val="0"/>
        <w:adjustRightInd w:val="0"/>
        <w:ind w:firstLine="709"/>
        <w:jc w:val="both"/>
        <w:rPr>
          <w:b/>
          <w:sz w:val="26"/>
          <w:szCs w:val="26"/>
        </w:rPr>
      </w:pPr>
      <w:r>
        <w:rPr>
          <w:b/>
          <w:sz w:val="26"/>
          <w:szCs w:val="26"/>
        </w:rPr>
        <w:t>Задача № 1. Повышение доступности жилья и качества жилищно-коммунальных услуг.</w:t>
      </w:r>
    </w:p>
    <w:p w:rsidR="00E420ED" w:rsidRDefault="00E420ED" w:rsidP="00F06354">
      <w:pPr>
        <w:autoSpaceDE w:val="0"/>
        <w:autoSpaceDN w:val="0"/>
        <w:adjustRightInd w:val="0"/>
        <w:ind w:firstLine="709"/>
        <w:jc w:val="both"/>
        <w:rPr>
          <w:sz w:val="26"/>
          <w:szCs w:val="26"/>
        </w:rPr>
      </w:pPr>
      <w:r>
        <w:rPr>
          <w:sz w:val="26"/>
          <w:szCs w:val="26"/>
        </w:rPr>
        <w:t xml:space="preserve">Решение задачи повышения привлекательности муниципального образования, резкое увеличение числа проживающих в округе за счет миграции напрямую связано с созданием комфортных условий проживания граждан, что реализуется как путем активного жилищного </w:t>
      </w:r>
      <w:r>
        <w:rPr>
          <w:sz w:val="26"/>
          <w:szCs w:val="26"/>
        </w:rPr>
        <w:lastRenderedPageBreak/>
        <w:t>строительства, так и обеспечением качественного обслуживания имеющегося жилищного фонда, его модернизацией, а также предоставлением качественных коммунальных услуг. В течение ближайших лет в сфере жилищно-коммунального хозяйства будет внедрена новая система экономических отношений, предполагающая принципиальное изменение, как функций ее участников, так и механизмов их взаимодействия и организации финансовых потоков. Коренные изменения претерпит система текущего финансирования жилищно-коммунальных предприятий. Основной идеей экономической реформы жилищно-коммунального хозяйства является максимально возможное внедрение конкурентно-рыночных механизмов и передача права распоряжения всеми бюджетными ресурсами, выделяемыми в настоящее время на дотирование отрасли, от коммунальных предприятий непосредственно гражданам - субъектам, в наибольшей степени заинтересованным в эффективном расходовании этих средств.</w:t>
      </w:r>
    </w:p>
    <w:p w:rsidR="00E420ED" w:rsidRDefault="00E420ED" w:rsidP="00F06354">
      <w:pPr>
        <w:autoSpaceDE w:val="0"/>
        <w:autoSpaceDN w:val="0"/>
        <w:adjustRightInd w:val="0"/>
        <w:ind w:firstLine="709"/>
        <w:jc w:val="both"/>
        <w:rPr>
          <w:sz w:val="26"/>
          <w:szCs w:val="26"/>
        </w:rPr>
      </w:pPr>
      <w:r>
        <w:rPr>
          <w:sz w:val="26"/>
          <w:szCs w:val="26"/>
        </w:rPr>
        <w:t>Основными задачами в данном направлении являются:</w:t>
      </w:r>
    </w:p>
    <w:p w:rsidR="00E420ED" w:rsidRDefault="00E420ED" w:rsidP="00F06354">
      <w:pPr>
        <w:autoSpaceDE w:val="0"/>
        <w:autoSpaceDN w:val="0"/>
        <w:adjustRightInd w:val="0"/>
        <w:ind w:firstLine="709"/>
        <w:jc w:val="both"/>
        <w:rPr>
          <w:sz w:val="26"/>
          <w:szCs w:val="26"/>
        </w:rPr>
      </w:pPr>
      <w:r>
        <w:rPr>
          <w:sz w:val="26"/>
          <w:szCs w:val="26"/>
        </w:rPr>
        <w:t>1.</w:t>
      </w:r>
      <w:r w:rsidR="00C229B4">
        <w:rPr>
          <w:sz w:val="26"/>
          <w:szCs w:val="26"/>
        </w:rPr>
        <w:t xml:space="preserve"> </w:t>
      </w:r>
      <w:r>
        <w:rPr>
          <w:sz w:val="26"/>
          <w:szCs w:val="26"/>
        </w:rPr>
        <w:t xml:space="preserve">Улучшение состояния существующего жилищного фонда - развитие конкурентных отношений в сфере управления недвижимости, содействие становлению в этом секторе организаций малого и среднего бизнеса, путем проведения конкурсов по выбору жилищных организаций для управления многоквартирными домами, формирования мер муниципальной продержки по созданию и развитию товариществ собственников жилья. </w:t>
      </w:r>
    </w:p>
    <w:p w:rsidR="00E420ED" w:rsidRDefault="00E420ED" w:rsidP="00F06354">
      <w:pPr>
        <w:autoSpaceDE w:val="0"/>
        <w:autoSpaceDN w:val="0"/>
        <w:adjustRightInd w:val="0"/>
        <w:ind w:firstLine="709"/>
        <w:jc w:val="both"/>
        <w:rPr>
          <w:sz w:val="26"/>
          <w:szCs w:val="26"/>
        </w:rPr>
      </w:pPr>
      <w:r>
        <w:rPr>
          <w:sz w:val="26"/>
          <w:szCs w:val="26"/>
        </w:rPr>
        <w:t>2.</w:t>
      </w:r>
      <w:r w:rsidR="00C229B4">
        <w:rPr>
          <w:sz w:val="26"/>
          <w:szCs w:val="26"/>
        </w:rPr>
        <w:t xml:space="preserve"> </w:t>
      </w:r>
      <w:r>
        <w:rPr>
          <w:sz w:val="26"/>
          <w:szCs w:val="26"/>
        </w:rPr>
        <w:t xml:space="preserve">Реформирование и развитие систем коммунальной инфраструктуры – формирование муниципальных программ по модернизации объектов коммунальной инфраструктуры; передача в концессию объектов ЖКХ. Обеспечение комплексного развития коммунальных систем. </w:t>
      </w:r>
    </w:p>
    <w:p w:rsidR="00E420ED" w:rsidRDefault="00E420ED" w:rsidP="00F06354">
      <w:pPr>
        <w:autoSpaceDE w:val="0"/>
        <w:autoSpaceDN w:val="0"/>
        <w:adjustRightInd w:val="0"/>
        <w:ind w:firstLine="709"/>
        <w:jc w:val="both"/>
        <w:rPr>
          <w:sz w:val="26"/>
          <w:szCs w:val="26"/>
        </w:rPr>
      </w:pPr>
      <w:r>
        <w:rPr>
          <w:sz w:val="26"/>
          <w:szCs w:val="26"/>
        </w:rPr>
        <w:t>3.</w:t>
      </w:r>
      <w:r w:rsidR="00C229B4">
        <w:rPr>
          <w:sz w:val="26"/>
          <w:szCs w:val="26"/>
        </w:rPr>
        <w:t xml:space="preserve"> </w:t>
      </w:r>
      <w:r>
        <w:rPr>
          <w:sz w:val="26"/>
          <w:szCs w:val="26"/>
        </w:rPr>
        <w:t>Развитие рынка жилья, в том числе социального - создание партнерств частного и государственного секторов для строительства жилья с правом последующего выкупа; развитие аренды жилья, привлечение компаний для реализации коммерческих проектов по строительству и управлению жильем.</w:t>
      </w:r>
    </w:p>
    <w:p w:rsidR="00E420ED" w:rsidRDefault="00E420ED" w:rsidP="00F06354">
      <w:pPr>
        <w:tabs>
          <w:tab w:val="left" w:pos="567"/>
          <w:tab w:val="left" w:pos="709"/>
        </w:tabs>
        <w:autoSpaceDE w:val="0"/>
        <w:autoSpaceDN w:val="0"/>
        <w:adjustRightInd w:val="0"/>
        <w:ind w:firstLine="709"/>
        <w:jc w:val="both"/>
        <w:rPr>
          <w:sz w:val="26"/>
          <w:szCs w:val="26"/>
        </w:rPr>
      </w:pPr>
      <w:r>
        <w:rPr>
          <w:sz w:val="26"/>
          <w:szCs w:val="26"/>
        </w:rPr>
        <w:t>4.</w:t>
      </w:r>
      <w:r w:rsidR="00C229B4">
        <w:rPr>
          <w:sz w:val="26"/>
          <w:szCs w:val="26"/>
        </w:rPr>
        <w:t xml:space="preserve"> </w:t>
      </w:r>
      <w:r>
        <w:rPr>
          <w:sz w:val="26"/>
          <w:szCs w:val="26"/>
        </w:rPr>
        <w:t>Строительство и территориальное планирование - обеспечение доступным жильем семей со средним достатком, увеличение объема жилищного строительства, повышение комфортности городской среды, создание механизма прямого участия граждан в формировании комфортной городской среды, обеспечение устойчивого сокращения непригодного для проживания жилищного фонда</w:t>
      </w:r>
      <w:r w:rsidR="00C229B4">
        <w:rPr>
          <w:sz w:val="26"/>
          <w:szCs w:val="26"/>
        </w:rPr>
        <w:t xml:space="preserve"> </w:t>
      </w:r>
      <w:r>
        <w:rPr>
          <w:sz w:val="26"/>
          <w:szCs w:val="26"/>
        </w:rPr>
        <w:t>- все эти направления в сфере строительства являются целями национального проекта и одновременно  важнейшим фактором развития человеческого потенциала и повышения качества жизни населения Светлогорского городского округа.  При этом</w:t>
      </w:r>
      <w:r w:rsidR="00C229B4">
        <w:rPr>
          <w:sz w:val="26"/>
          <w:szCs w:val="26"/>
        </w:rPr>
        <w:t>,</w:t>
      </w:r>
      <w:r>
        <w:rPr>
          <w:sz w:val="26"/>
          <w:szCs w:val="26"/>
        </w:rPr>
        <w:t xml:space="preserve"> в целях обеспечения перспективы жилищного строительства и создания благоприятной среды жизнедеятельности населения</w:t>
      </w:r>
      <w:r w:rsidR="00C229B4">
        <w:rPr>
          <w:sz w:val="26"/>
          <w:szCs w:val="26"/>
        </w:rPr>
        <w:t>,</w:t>
      </w:r>
      <w:r>
        <w:rPr>
          <w:sz w:val="26"/>
          <w:szCs w:val="26"/>
        </w:rPr>
        <w:t xml:space="preserve"> Генеральным планом муниципального образования «Светлогорский городской округ» установлены функциональные зоны жилой застройки округа</w:t>
      </w:r>
      <w:r w:rsidR="00137583">
        <w:rPr>
          <w:sz w:val="26"/>
          <w:szCs w:val="26"/>
        </w:rPr>
        <w:t>.</w:t>
      </w:r>
    </w:p>
    <w:p w:rsidR="003A0309" w:rsidRDefault="003A0309" w:rsidP="00F06354">
      <w:pPr>
        <w:tabs>
          <w:tab w:val="left" w:pos="567"/>
          <w:tab w:val="left" w:pos="709"/>
        </w:tabs>
        <w:autoSpaceDE w:val="0"/>
        <w:autoSpaceDN w:val="0"/>
        <w:adjustRightInd w:val="0"/>
        <w:ind w:firstLine="709"/>
        <w:jc w:val="both"/>
        <w:rPr>
          <w:sz w:val="26"/>
          <w:szCs w:val="26"/>
        </w:rPr>
      </w:pPr>
      <w:bookmarkStart w:id="63" w:name="_Hlk138759770"/>
      <w:r w:rsidRPr="002D4055">
        <w:rPr>
          <w:rFonts w:eastAsiaTheme="minorHAnsi"/>
          <w:sz w:val="26"/>
          <w:szCs w:val="26"/>
          <w:lang w:eastAsia="en-US"/>
        </w:rPr>
        <w:t>Для выполнения задачи в части указанного направления, в рамках полномочий муниципального образования и муниципальных программ должны предусматриваться мероприятия, направленные</w:t>
      </w:r>
      <w:r>
        <w:rPr>
          <w:rFonts w:eastAsiaTheme="minorHAnsi"/>
          <w:sz w:val="26"/>
          <w:szCs w:val="26"/>
          <w:lang w:eastAsia="en-US"/>
        </w:rPr>
        <w:t xml:space="preserve"> </w:t>
      </w:r>
      <w:bookmarkEnd w:id="63"/>
      <w:r>
        <w:rPr>
          <w:rFonts w:eastAsiaTheme="minorHAnsi"/>
          <w:sz w:val="26"/>
          <w:szCs w:val="26"/>
          <w:lang w:eastAsia="en-US"/>
        </w:rPr>
        <w:t>содержание и капитальному ремонту жилищного фонда.</w:t>
      </w:r>
    </w:p>
    <w:p w:rsidR="00E420ED" w:rsidRDefault="00E420ED" w:rsidP="00E420ED">
      <w:pPr>
        <w:autoSpaceDE w:val="0"/>
        <w:autoSpaceDN w:val="0"/>
        <w:adjustRightInd w:val="0"/>
        <w:ind w:firstLine="567"/>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E420ED" w:rsidRDefault="00E420ED" w:rsidP="00F06354">
      <w:pPr>
        <w:autoSpaceDE w:val="0"/>
        <w:autoSpaceDN w:val="0"/>
        <w:adjustRightInd w:val="0"/>
        <w:ind w:firstLine="709"/>
        <w:jc w:val="both"/>
        <w:rPr>
          <w:b/>
          <w:sz w:val="26"/>
          <w:szCs w:val="26"/>
        </w:rPr>
      </w:pPr>
      <w:r>
        <w:rPr>
          <w:b/>
          <w:sz w:val="26"/>
          <w:szCs w:val="26"/>
        </w:rPr>
        <w:t xml:space="preserve">Задача № 2. Обеспечение доступности и качества услуг в сфере образования, культуры и спорта.  </w:t>
      </w:r>
    </w:p>
    <w:p w:rsidR="00A57C55" w:rsidRPr="00A57C55" w:rsidRDefault="00A57C55" w:rsidP="00F06354">
      <w:pPr>
        <w:autoSpaceDE w:val="0"/>
        <w:autoSpaceDN w:val="0"/>
        <w:adjustRightInd w:val="0"/>
        <w:ind w:firstLine="709"/>
        <w:jc w:val="both"/>
        <w:rPr>
          <w:b/>
          <w:bCs/>
          <w:sz w:val="26"/>
          <w:szCs w:val="26"/>
        </w:rPr>
      </w:pPr>
      <w:r w:rsidRPr="00A57C55">
        <w:rPr>
          <w:b/>
          <w:bCs/>
          <w:sz w:val="26"/>
          <w:szCs w:val="26"/>
        </w:rPr>
        <w:t>Образование.</w:t>
      </w:r>
    </w:p>
    <w:p w:rsidR="00A57C55" w:rsidRPr="00A57C55" w:rsidRDefault="00A57C55" w:rsidP="00F06354">
      <w:pPr>
        <w:autoSpaceDE w:val="0"/>
        <w:autoSpaceDN w:val="0"/>
        <w:adjustRightInd w:val="0"/>
        <w:ind w:firstLine="709"/>
        <w:jc w:val="both"/>
        <w:rPr>
          <w:sz w:val="26"/>
          <w:szCs w:val="26"/>
        </w:rPr>
      </w:pPr>
      <w:r w:rsidRPr="00A57C55">
        <w:rPr>
          <w:sz w:val="26"/>
          <w:szCs w:val="26"/>
        </w:rPr>
        <w:lastRenderedPageBreak/>
        <w:t>Главные цели и приоритеты развития системы образования в Светлогорском округе должны быть направлены на расширение доступности и достижения современного качества образования и реализации национальных и региональных проектов.</w:t>
      </w:r>
    </w:p>
    <w:p w:rsidR="00A57C55" w:rsidRPr="00A57C55" w:rsidRDefault="00A57C55" w:rsidP="00F06354">
      <w:pPr>
        <w:autoSpaceDE w:val="0"/>
        <w:autoSpaceDN w:val="0"/>
        <w:adjustRightInd w:val="0"/>
        <w:ind w:firstLine="709"/>
        <w:jc w:val="both"/>
        <w:rPr>
          <w:sz w:val="26"/>
          <w:szCs w:val="26"/>
        </w:rPr>
      </w:pPr>
      <w:r w:rsidRPr="00A57C55">
        <w:rPr>
          <w:sz w:val="26"/>
          <w:szCs w:val="26"/>
        </w:rPr>
        <w:t>Основываясь на указанных направлениях, можно сформулировать следующие основные задачи:</w:t>
      </w:r>
    </w:p>
    <w:p w:rsidR="00A57C55" w:rsidRPr="00A57C55" w:rsidRDefault="00A57C55" w:rsidP="00F06354">
      <w:pPr>
        <w:pStyle w:val="formattext"/>
        <w:shd w:val="clear" w:color="auto" w:fill="FFFFFF"/>
        <w:spacing w:before="0" w:beforeAutospacing="0" w:after="0" w:afterAutospacing="0"/>
        <w:ind w:firstLine="709"/>
        <w:jc w:val="both"/>
        <w:textAlignment w:val="baseline"/>
        <w:rPr>
          <w:sz w:val="28"/>
          <w:szCs w:val="28"/>
        </w:rPr>
      </w:pPr>
      <w:r w:rsidRPr="00A57C55">
        <w:rPr>
          <w:sz w:val="28"/>
          <w:szCs w:val="28"/>
        </w:rPr>
        <w:t>1. Создание современной и безопасной образовательной среды в дошкольных образовательных организациях, обеспечивающей высокое качество и доступность дошкольного образования.</w:t>
      </w:r>
    </w:p>
    <w:p w:rsidR="00A57C55" w:rsidRPr="00A57C55" w:rsidRDefault="00A57C55" w:rsidP="00F06354">
      <w:pPr>
        <w:pStyle w:val="formattext"/>
        <w:shd w:val="clear" w:color="auto" w:fill="FFFFFF"/>
        <w:spacing w:before="0" w:beforeAutospacing="0" w:after="0" w:afterAutospacing="0"/>
        <w:ind w:firstLine="709"/>
        <w:jc w:val="both"/>
        <w:textAlignment w:val="baseline"/>
        <w:rPr>
          <w:sz w:val="28"/>
          <w:szCs w:val="28"/>
        </w:rPr>
      </w:pPr>
      <w:r w:rsidRPr="00A57C55">
        <w:rPr>
          <w:sz w:val="28"/>
          <w:szCs w:val="28"/>
        </w:rPr>
        <w:t>2. 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культурных традиций.</w:t>
      </w:r>
    </w:p>
    <w:p w:rsidR="00A57C55" w:rsidRPr="00A57C55" w:rsidRDefault="00A57C55" w:rsidP="00F06354">
      <w:pPr>
        <w:pStyle w:val="formattext"/>
        <w:shd w:val="clear" w:color="auto" w:fill="FFFFFF"/>
        <w:spacing w:before="0" w:beforeAutospacing="0" w:after="0" w:afterAutospacing="0"/>
        <w:ind w:firstLine="709"/>
        <w:jc w:val="both"/>
        <w:textAlignment w:val="baseline"/>
        <w:rPr>
          <w:sz w:val="28"/>
          <w:szCs w:val="28"/>
          <w:shd w:val="clear" w:color="auto" w:fill="FFFFFF"/>
        </w:rPr>
      </w:pPr>
      <w:r w:rsidRPr="00A57C55">
        <w:rPr>
          <w:sz w:val="28"/>
          <w:szCs w:val="28"/>
        </w:rPr>
        <w:t>3. С</w:t>
      </w:r>
      <w:r w:rsidRPr="00A57C55">
        <w:rPr>
          <w:sz w:val="28"/>
          <w:szCs w:val="28"/>
          <w:shd w:val="clear" w:color="auto" w:fill="FFFFFF"/>
        </w:rPr>
        <w:t>оздание условий для самореализации и развития талантов детей, а также воспитание высоконравственной, гармонично развитой и социально ответственной личности.</w:t>
      </w:r>
    </w:p>
    <w:p w:rsidR="00A57C55" w:rsidRPr="00A57C55" w:rsidRDefault="00A57C55" w:rsidP="00F06354">
      <w:pPr>
        <w:pStyle w:val="formattext"/>
        <w:shd w:val="clear" w:color="auto" w:fill="FFFFFF"/>
        <w:spacing w:before="0" w:beforeAutospacing="0" w:after="0" w:afterAutospacing="0"/>
        <w:ind w:firstLine="709"/>
        <w:jc w:val="both"/>
        <w:textAlignment w:val="baseline"/>
        <w:rPr>
          <w:sz w:val="28"/>
          <w:szCs w:val="28"/>
          <w:shd w:val="clear" w:color="auto" w:fill="FFFFFF"/>
        </w:rPr>
      </w:pPr>
      <w:r w:rsidRPr="00A57C55">
        <w:rPr>
          <w:sz w:val="28"/>
          <w:szCs w:val="28"/>
          <w:shd w:val="clear" w:color="auto" w:fill="FFFFFF"/>
        </w:rPr>
        <w:t>Для выполнения задач в рамках полномочий муниципального образования и должны предусматриваться мероприятия, направленные на:</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rPr>
        <w:t>- обеспечение общедоступного и качественного образования, в том числе за счет создания новых и дополнительных мест в общеобразовательных организациях и дошкольных образовательных организациях;</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rPr>
        <w:t>- реализацию комплекса мер, направленных на обеспечение безопасности в образовательных организациях округа;</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rPr>
        <w:t xml:space="preserve">- укрепление здоровья школьников и поддержка семей с детьми, включающие продолжение работы по организации качественного бесплатного горячего питания для всех учеников 1 - 4 классов, подвоза детей до общеобразовательных организаций и к месту проживания; </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rPr>
        <w:t>- обеспечение возможности детям получать качественное общее образование в условиях, отвечающих современным требованиям, независимо от места проживания ребенка, в том числе за счет внедрения в образовательных организациях, реализующих образовательные программы начального, основного и среднего общего образования, современной и безопасной цифровой образовательной среды, способствующей также совершенствованию традиционных форм обучения, разработки и верификации цифрового образовательного контента, содержащего интерактивные и адаптивные цифровые инструменты, оснащения образовательных организаций компьютерным, мультимедийным, презентационным оборудованием и программным обеспечением, создания и обеспечения функционирования центров образования естественно-научной и технологической направленности в общеобразовательных организациях, расположенных в сельской местности и малых городах;</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rPr>
        <w:t>- обеспечение дополнительного профессионального образования педагогических работников и управленческих кадров;</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rPr>
        <w:t>- создание условий для вовлечения молодежи в общественно полезную деятельность посредством развития института ученического самоуправления, добровольчества, детских и молодежных общественных объединений;</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rPr>
        <w:lastRenderedPageBreak/>
        <w:t>-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rPr>
        <w:t>- обеспечение физического воспитания и формирования здорового образа жизни детей;</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A57C55">
        <w:rPr>
          <w:sz w:val="28"/>
          <w:szCs w:val="28"/>
        </w:rPr>
        <w:t xml:space="preserve">- </w:t>
      </w:r>
      <w:r w:rsidRPr="00A57C55">
        <w:rPr>
          <w:sz w:val="28"/>
          <w:szCs w:val="28"/>
          <w:shd w:val="clear" w:color="auto" w:fill="FFFFFF"/>
        </w:rPr>
        <w:t>создание условий для использования в системе дополнительного образования детей цифровых сервисов и контента для образовательной деятельности по дополнительным общеобразовательным программам, цифровых инструментов управления, в том числе оснащение организаций</w:t>
      </w:r>
      <w:r w:rsidRPr="00A57C55">
        <w:rPr>
          <w:sz w:val="28"/>
          <w:szCs w:val="28"/>
        </w:rPr>
        <w:t>;</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A57C55">
        <w:rPr>
          <w:sz w:val="28"/>
          <w:szCs w:val="28"/>
          <w:shd w:val="clear" w:color="auto" w:fill="FFFFFF"/>
        </w:rPr>
        <w:t>- развитие системы творческих конкурсов, фестивалей, научно-практических конференций, в которых принимают участие обучающиеся;</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A57C55">
        <w:rPr>
          <w:sz w:val="28"/>
          <w:szCs w:val="28"/>
          <w:shd w:val="clear" w:color="auto" w:fill="FFFFFF"/>
        </w:rPr>
        <w:t>- создание на базе общеобразовательных организаций сети технологических кружков для подготовки нового поколения технологических лидеров, инженеров и ученых, а также школьных спортивных клубов и школьных спортивных лиг по видам спорта для формирования здорового спортивного образа жизни обучающихся, школьных музеев, театров, медиацентров;</w:t>
      </w:r>
    </w:p>
    <w:p w:rsidR="00A57C55" w:rsidRPr="00A57C55" w:rsidRDefault="00A57C55" w:rsidP="00A57C55">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A57C55">
        <w:rPr>
          <w:sz w:val="28"/>
          <w:szCs w:val="28"/>
          <w:shd w:val="clear" w:color="auto" w:fill="FFFFFF"/>
        </w:rPr>
        <w:t>- создание новых мест для увеличения количества обучающихся в системе дополнительного образования детей, в том числе увеличение охвата детей дополнительными предпрофессиональными программами в области искусств в детских школах искусств;</w:t>
      </w:r>
    </w:p>
    <w:p w:rsidR="00A57C55" w:rsidRPr="00C26A28" w:rsidRDefault="00A57C55" w:rsidP="00A57C55">
      <w:pPr>
        <w:pStyle w:val="formattext"/>
        <w:shd w:val="clear" w:color="auto" w:fill="FFFFFF"/>
        <w:spacing w:before="0" w:beforeAutospacing="0" w:after="0" w:afterAutospacing="0"/>
        <w:ind w:firstLine="567"/>
        <w:jc w:val="both"/>
        <w:textAlignment w:val="baseline"/>
        <w:rPr>
          <w:sz w:val="28"/>
          <w:szCs w:val="28"/>
        </w:rPr>
      </w:pPr>
      <w:r w:rsidRPr="00A57C55">
        <w:rPr>
          <w:sz w:val="28"/>
          <w:szCs w:val="28"/>
          <w:shd w:val="clear" w:color="auto" w:fill="FFFFFF"/>
        </w:rPr>
        <w:t>- создание условий для профессионального развития и самореализации управленческих и педагогических кадров дополнительного образования детей.</w:t>
      </w:r>
    </w:p>
    <w:p w:rsidR="00A57C55" w:rsidRDefault="00A57C55" w:rsidP="00E420ED">
      <w:pPr>
        <w:autoSpaceDE w:val="0"/>
        <w:autoSpaceDN w:val="0"/>
        <w:adjustRightInd w:val="0"/>
        <w:ind w:firstLine="567"/>
        <w:jc w:val="both"/>
        <w:rPr>
          <w:b/>
          <w:sz w:val="26"/>
          <w:szCs w:val="26"/>
        </w:rPr>
      </w:pPr>
    </w:p>
    <w:p w:rsidR="00E420ED" w:rsidRPr="0005466E" w:rsidRDefault="00E420ED" w:rsidP="00F06354">
      <w:pPr>
        <w:autoSpaceDE w:val="0"/>
        <w:autoSpaceDN w:val="0"/>
        <w:adjustRightInd w:val="0"/>
        <w:ind w:firstLine="709"/>
        <w:jc w:val="both"/>
        <w:rPr>
          <w:b/>
          <w:sz w:val="26"/>
          <w:szCs w:val="26"/>
        </w:rPr>
      </w:pPr>
      <w:r w:rsidRPr="0005466E">
        <w:rPr>
          <w:b/>
          <w:sz w:val="26"/>
          <w:szCs w:val="26"/>
        </w:rPr>
        <w:t>Развитие культуры.</w:t>
      </w:r>
    </w:p>
    <w:p w:rsidR="00E420ED" w:rsidRPr="0005466E" w:rsidRDefault="00E420ED" w:rsidP="00F06354">
      <w:pPr>
        <w:autoSpaceDE w:val="0"/>
        <w:autoSpaceDN w:val="0"/>
        <w:adjustRightInd w:val="0"/>
        <w:ind w:firstLine="709"/>
        <w:jc w:val="both"/>
        <w:rPr>
          <w:sz w:val="26"/>
          <w:szCs w:val="26"/>
        </w:rPr>
      </w:pPr>
      <w:r w:rsidRPr="0005466E">
        <w:rPr>
          <w:sz w:val="26"/>
          <w:szCs w:val="26"/>
        </w:rPr>
        <w:t xml:space="preserve">Среди многообразных явлений культурной жизни важно выделить и определить те приоритетные направления, которые будут </w:t>
      </w:r>
      <w:r w:rsidR="00A95740" w:rsidRPr="0005466E">
        <w:rPr>
          <w:sz w:val="26"/>
          <w:szCs w:val="26"/>
        </w:rPr>
        <w:t>создавать благоприятные</w:t>
      </w:r>
      <w:r w:rsidRPr="0005466E">
        <w:rPr>
          <w:sz w:val="26"/>
          <w:szCs w:val="26"/>
        </w:rPr>
        <w:t xml:space="preserve"> социальные и культурные условия. Анализируя сложившуюся ситуацию в культурной жизни Светлогорского округа, можно </w:t>
      </w:r>
      <w:r w:rsidR="00A95740" w:rsidRPr="0005466E">
        <w:rPr>
          <w:sz w:val="26"/>
          <w:szCs w:val="26"/>
        </w:rPr>
        <w:t>выделить следующие</w:t>
      </w:r>
      <w:r w:rsidRPr="0005466E">
        <w:rPr>
          <w:sz w:val="26"/>
          <w:szCs w:val="26"/>
        </w:rPr>
        <w:t xml:space="preserve"> основные цели:</w:t>
      </w:r>
    </w:p>
    <w:p w:rsidR="00E420ED" w:rsidRPr="0005466E" w:rsidRDefault="00202CFE" w:rsidP="00E420ED">
      <w:pPr>
        <w:autoSpaceDE w:val="0"/>
        <w:autoSpaceDN w:val="0"/>
        <w:adjustRightInd w:val="0"/>
        <w:ind w:firstLine="567"/>
        <w:jc w:val="both"/>
        <w:rPr>
          <w:sz w:val="26"/>
          <w:szCs w:val="26"/>
        </w:rPr>
      </w:pPr>
      <w:r w:rsidRPr="0005466E">
        <w:rPr>
          <w:sz w:val="26"/>
          <w:szCs w:val="26"/>
        </w:rPr>
        <w:t xml:space="preserve">  </w:t>
      </w:r>
      <w:r w:rsidR="00E420ED" w:rsidRPr="0005466E">
        <w:rPr>
          <w:sz w:val="26"/>
          <w:szCs w:val="26"/>
        </w:rPr>
        <w:t>- создание условий для увеличения доли населения, участвующего в культурно-досуговых мероприятиях;</w:t>
      </w:r>
    </w:p>
    <w:p w:rsidR="00E420ED" w:rsidRPr="0005466E" w:rsidRDefault="00202CFE" w:rsidP="00E420ED">
      <w:pPr>
        <w:autoSpaceDE w:val="0"/>
        <w:autoSpaceDN w:val="0"/>
        <w:adjustRightInd w:val="0"/>
        <w:ind w:firstLine="567"/>
        <w:jc w:val="both"/>
        <w:rPr>
          <w:sz w:val="26"/>
          <w:szCs w:val="26"/>
        </w:rPr>
      </w:pPr>
      <w:r w:rsidRPr="0005466E">
        <w:rPr>
          <w:sz w:val="26"/>
          <w:szCs w:val="26"/>
        </w:rPr>
        <w:t xml:space="preserve">  </w:t>
      </w:r>
      <w:r w:rsidR="00E420ED" w:rsidRPr="0005466E">
        <w:rPr>
          <w:sz w:val="26"/>
          <w:szCs w:val="26"/>
        </w:rPr>
        <w:t>- создание условий для увеличения охвата населения библиотечным обслуживанием;</w:t>
      </w:r>
    </w:p>
    <w:p w:rsidR="00E420ED" w:rsidRPr="0005466E" w:rsidRDefault="00202CFE" w:rsidP="00202CFE">
      <w:pPr>
        <w:tabs>
          <w:tab w:val="left" w:pos="567"/>
        </w:tabs>
        <w:autoSpaceDE w:val="0"/>
        <w:autoSpaceDN w:val="0"/>
        <w:adjustRightInd w:val="0"/>
        <w:ind w:firstLine="567"/>
        <w:jc w:val="both"/>
        <w:rPr>
          <w:sz w:val="26"/>
          <w:szCs w:val="26"/>
        </w:rPr>
      </w:pPr>
      <w:r w:rsidRPr="0005466E">
        <w:rPr>
          <w:sz w:val="26"/>
          <w:szCs w:val="26"/>
        </w:rPr>
        <w:t xml:space="preserve">  </w:t>
      </w:r>
      <w:r w:rsidR="00E420ED" w:rsidRPr="0005466E">
        <w:rPr>
          <w:sz w:val="26"/>
          <w:szCs w:val="26"/>
        </w:rPr>
        <w:t>- обеспечение широкого доступа граждан Светлогорского округа к современным носителям информации, информатизация муниципального сообщества как важнейшая предпосылка создания гражданского общества;</w:t>
      </w:r>
    </w:p>
    <w:p w:rsidR="00E420ED" w:rsidRPr="0005466E" w:rsidRDefault="00202CFE" w:rsidP="00E420ED">
      <w:pPr>
        <w:autoSpaceDE w:val="0"/>
        <w:autoSpaceDN w:val="0"/>
        <w:adjustRightInd w:val="0"/>
        <w:ind w:firstLine="567"/>
        <w:jc w:val="both"/>
        <w:rPr>
          <w:sz w:val="26"/>
          <w:szCs w:val="26"/>
        </w:rPr>
      </w:pPr>
      <w:r w:rsidRPr="0005466E">
        <w:rPr>
          <w:sz w:val="26"/>
          <w:szCs w:val="26"/>
        </w:rPr>
        <w:t xml:space="preserve">  </w:t>
      </w:r>
      <w:r w:rsidR="00E420ED" w:rsidRPr="0005466E">
        <w:rPr>
          <w:sz w:val="26"/>
          <w:szCs w:val="26"/>
        </w:rPr>
        <w:t>- сохранение объектов культурного наследия, выявленных на территории Светлогорского округа;</w:t>
      </w:r>
    </w:p>
    <w:p w:rsidR="00E420ED" w:rsidRPr="0005466E" w:rsidRDefault="00202CFE" w:rsidP="00E420ED">
      <w:pPr>
        <w:autoSpaceDE w:val="0"/>
        <w:autoSpaceDN w:val="0"/>
        <w:adjustRightInd w:val="0"/>
        <w:ind w:firstLine="567"/>
        <w:jc w:val="both"/>
        <w:rPr>
          <w:sz w:val="26"/>
          <w:szCs w:val="26"/>
        </w:rPr>
      </w:pPr>
      <w:r w:rsidRPr="0005466E">
        <w:rPr>
          <w:sz w:val="26"/>
          <w:szCs w:val="26"/>
        </w:rPr>
        <w:t xml:space="preserve">  </w:t>
      </w:r>
      <w:r w:rsidR="00E420ED" w:rsidRPr="0005466E">
        <w:rPr>
          <w:sz w:val="26"/>
          <w:szCs w:val="26"/>
        </w:rPr>
        <w:t>- создание условий для проведения на территории Светлогорского округа культурно-массовых мероприятий областного, всероссийского и международного уровня с целью развития Светлогорского округа как одного из культурных центров Калининградской области;</w:t>
      </w:r>
    </w:p>
    <w:p w:rsidR="00E420ED" w:rsidRPr="0005466E" w:rsidRDefault="00E420ED" w:rsidP="00E420ED">
      <w:pPr>
        <w:ind w:firstLine="720"/>
        <w:rPr>
          <w:sz w:val="26"/>
          <w:szCs w:val="26"/>
        </w:rPr>
      </w:pPr>
      <w:r w:rsidRPr="0005466E">
        <w:rPr>
          <w:sz w:val="26"/>
          <w:szCs w:val="26"/>
        </w:rPr>
        <w:t>- повышение качества услуг, предоставляемых в сфере культуры;</w:t>
      </w:r>
    </w:p>
    <w:p w:rsidR="00E420ED" w:rsidRPr="0005466E" w:rsidRDefault="00E420ED" w:rsidP="00E420ED">
      <w:pPr>
        <w:ind w:firstLine="720"/>
        <w:rPr>
          <w:sz w:val="26"/>
          <w:szCs w:val="26"/>
        </w:rPr>
      </w:pPr>
      <w:r w:rsidRPr="0005466E">
        <w:rPr>
          <w:sz w:val="26"/>
          <w:szCs w:val="26"/>
        </w:rPr>
        <w:t>- анализ удовлетворенности населения качеством предоставляемых услуг.</w:t>
      </w:r>
    </w:p>
    <w:p w:rsidR="00E420ED" w:rsidRPr="0005466E" w:rsidRDefault="00E420ED" w:rsidP="00F06354">
      <w:pPr>
        <w:ind w:firstLine="709"/>
        <w:jc w:val="both"/>
        <w:rPr>
          <w:sz w:val="26"/>
          <w:szCs w:val="26"/>
        </w:rPr>
      </w:pPr>
      <w:r w:rsidRPr="0005466E">
        <w:rPr>
          <w:sz w:val="26"/>
          <w:szCs w:val="26"/>
        </w:rPr>
        <w:lastRenderedPageBreak/>
        <w:t xml:space="preserve">Для обеспечения широкого доступа граждан муниципального образования к современным носителям информации необходимо оборудовать Интернет-центр. Создание такого центра способствовало бы повышению уровня компьютерной грамотности и развитию информационного общества, обеспечив пользователей удобным и легкодоступным источником информации. </w:t>
      </w:r>
    </w:p>
    <w:p w:rsidR="00E420ED" w:rsidRPr="0005466E" w:rsidRDefault="00E420ED" w:rsidP="00F06354">
      <w:pPr>
        <w:ind w:firstLine="709"/>
        <w:jc w:val="both"/>
        <w:rPr>
          <w:sz w:val="26"/>
          <w:szCs w:val="26"/>
        </w:rPr>
      </w:pPr>
      <w:r w:rsidRPr="0005466E">
        <w:rPr>
          <w:sz w:val="26"/>
          <w:szCs w:val="26"/>
        </w:rPr>
        <w:t xml:space="preserve">Светлогорский округ представляет собой своеобразный и уникальный в своем роде природный комплекс, органично вписанный в живописную микроландшафтную зону. </w:t>
      </w:r>
    </w:p>
    <w:p w:rsidR="00E420ED" w:rsidRPr="0005466E" w:rsidRDefault="00E420ED" w:rsidP="00F06354">
      <w:pPr>
        <w:tabs>
          <w:tab w:val="left" w:pos="709"/>
        </w:tabs>
        <w:ind w:firstLine="709"/>
        <w:jc w:val="both"/>
        <w:rPr>
          <w:sz w:val="26"/>
          <w:szCs w:val="26"/>
        </w:rPr>
      </w:pPr>
      <w:r w:rsidRPr="0005466E">
        <w:rPr>
          <w:sz w:val="26"/>
          <w:szCs w:val="26"/>
        </w:rPr>
        <w:t>Для сохранения архитектурного облика города следует разработать отдельные проекты по реконструкции исторических и архитектурных памятников отдельных, небольших участков города и Светлогорского округа, в первую очередь, исторического центра города Светлогорска.</w:t>
      </w:r>
    </w:p>
    <w:p w:rsidR="00E420ED" w:rsidRPr="0005466E" w:rsidRDefault="00E420ED" w:rsidP="00F06354">
      <w:pPr>
        <w:ind w:firstLine="709"/>
        <w:jc w:val="both"/>
        <w:rPr>
          <w:sz w:val="26"/>
          <w:szCs w:val="26"/>
        </w:rPr>
      </w:pPr>
      <w:r w:rsidRPr="0005466E">
        <w:rPr>
          <w:sz w:val="26"/>
          <w:szCs w:val="26"/>
        </w:rPr>
        <w:t>Светлогорск - Отрадное обладает значительным потенциалом для развития историко-культурного туризма. Для эффективного использования благоприятных возможностей, одним из важнейших направлений разработка новых турист</w:t>
      </w:r>
      <w:r w:rsidR="00623C2E">
        <w:rPr>
          <w:sz w:val="26"/>
          <w:szCs w:val="26"/>
        </w:rPr>
        <w:t>ских</w:t>
      </w:r>
      <w:r w:rsidRPr="0005466E">
        <w:rPr>
          <w:sz w:val="26"/>
          <w:szCs w:val="26"/>
        </w:rPr>
        <w:t xml:space="preserve"> маршрутов, включающих как элементы экологического, так и историко-культурного туризма.</w:t>
      </w:r>
    </w:p>
    <w:p w:rsidR="00E420ED" w:rsidRPr="0005466E" w:rsidRDefault="00E420ED" w:rsidP="00F06354">
      <w:pPr>
        <w:ind w:firstLine="709"/>
        <w:jc w:val="both"/>
        <w:rPr>
          <w:sz w:val="26"/>
          <w:szCs w:val="26"/>
        </w:rPr>
      </w:pPr>
      <w:r w:rsidRPr="0005466E">
        <w:rPr>
          <w:sz w:val="26"/>
          <w:szCs w:val="26"/>
        </w:rPr>
        <w:t xml:space="preserve">Организация и проведение культурных мероприятий разной направленности (Международный кинофестиваль «Балтийские дебюты», ежегодный пленэр молодых художников «Светлогорские грёзы Раушена», выставки-ярмарки народного творчества и т.д.) позволит значительно увеличить охват населения Светлогорского округа, участвующего в культурно - досуговых мероприятиях. </w:t>
      </w:r>
    </w:p>
    <w:p w:rsidR="00E420ED" w:rsidRPr="0005466E" w:rsidRDefault="00E420ED" w:rsidP="00D4486D">
      <w:pPr>
        <w:tabs>
          <w:tab w:val="left" w:pos="5190"/>
        </w:tabs>
        <w:ind w:firstLine="709"/>
        <w:jc w:val="both"/>
        <w:outlineLvl w:val="5"/>
        <w:rPr>
          <w:b/>
          <w:iCs/>
          <w:sz w:val="26"/>
          <w:szCs w:val="26"/>
        </w:rPr>
      </w:pPr>
      <w:r w:rsidRPr="0005466E">
        <w:rPr>
          <w:b/>
          <w:iCs/>
          <w:sz w:val="26"/>
          <w:szCs w:val="26"/>
        </w:rPr>
        <w:t>Развитие физической культуры и спорта.</w:t>
      </w:r>
    </w:p>
    <w:p w:rsidR="00E420ED" w:rsidRPr="0005466E" w:rsidRDefault="00E420ED" w:rsidP="00D4486D">
      <w:pPr>
        <w:suppressAutoHyphens/>
        <w:ind w:firstLine="709"/>
        <w:jc w:val="both"/>
        <w:rPr>
          <w:sz w:val="26"/>
          <w:szCs w:val="26"/>
        </w:rPr>
      </w:pPr>
      <w:r w:rsidRPr="0005466E">
        <w:rPr>
          <w:sz w:val="26"/>
          <w:szCs w:val="26"/>
        </w:rPr>
        <w:t>Основными направлениями развития физической культуры и спорта являются:</w:t>
      </w:r>
    </w:p>
    <w:p w:rsidR="00E420ED" w:rsidRPr="0005466E" w:rsidRDefault="00E420ED" w:rsidP="00D4486D">
      <w:pPr>
        <w:suppressAutoHyphens/>
        <w:ind w:firstLine="709"/>
        <w:jc w:val="both"/>
        <w:rPr>
          <w:sz w:val="26"/>
          <w:szCs w:val="26"/>
        </w:rPr>
      </w:pPr>
      <w:r w:rsidRPr="0005466E">
        <w:rPr>
          <w:sz w:val="26"/>
          <w:szCs w:val="26"/>
        </w:rPr>
        <w:tab/>
        <w:t>Создание дополнительных секций на базе существующих спортивных организаций Светлогорского округа, увеличение доли граждан, занимающихся в специализированных спортивных учреждениях;</w:t>
      </w:r>
    </w:p>
    <w:p w:rsidR="00E420ED" w:rsidRPr="0005466E" w:rsidRDefault="00E420ED" w:rsidP="00D4486D">
      <w:pPr>
        <w:suppressAutoHyphens/>
        <w:ind w:firstLine="709"/>
        <w:jc w:val="both"/>
        <w:rPr>
          <w:sz w:val="26"/>
          <w:szCs w:val="26"/>
        </w:rPr>
      </w:pPr>
      <w:r w:rsidRPr="0005466E">
        <w:rPr>
          <w:sz w:val="26"/>
          <w:szCs w:val="26"/>
        </w:rPr>
        <w:tab/>
        <w:t>Привлечение молодых специалистов, создание условий для эффективной работы;</w:t>
      </w:r>
    </w:p>
    <w:p w:rsidR="00E420ED" w:rsidRPr="0005466E" w:rsidRDefault="00E420ED" w:rsidP="00D4486D">
      <w:pPr>
        <w:suppressAutoHyphens/>
        <w:ind w:firstLine="709"/>
        <w:jc w:val="both"/>
        <w:rPr>
          <w:sz w:val="26"/>
          <w:szCs w:val="26"/>
        </w:rPr>
      </w:pPr>
      <w:r w:rsidRPr="0005466E">
        <w:rPr>
          <w:sz w:val="26"/>
          <w:szCs w:val="26"/>
        </w:rPr>
        <w:t>Организация и проведение спортивно-массовых мероприятий с привлечением жителей и гостей курорта;</w:t>
      </w:r>
    </w:p>
    <w:p w:rsidR="00E420ED" w:rsidRPr="0005466E" w:rsidRDefault="00E420ED" w:rsidP="00D4486D">
      <w:pPr>
        <w:suppressAutoHyphens/>
        <w:ind w:firstLine="709"/>
        <w:jc w:val="both"/>
        <w:rPr>
          <w:sz w:val="26"/>
          <w:szCs w:val="26"/>
        </w:rPr>
      </w:pPr>
      <w:r w:rsidRPr="0005466E">
        <w:rPr>
          <w:sz w:val="26"/>
          <w:szCs w:val="26"/>
        </w:rPr>
        <w:t>Организация и проведение учебно-тренировочных сборов на базе физкультурно-оздоровительного комплекса, детских оздоровительных лагерей;</w:t>
      </w:r>
    </w:p>
    <w:p w:rsidR="00E420ED" w:rsidRPr="0005466E" w:rsidRDefault="00E420ED" w:rsidP="00D4486D">
      <w:pPr>
        <w:tabs>
          <w:tab w:val="left" w:pos="567"/>
          <w:tab w:val="left" w:pos="709"/>
        </w:tabs>
        <w:suppressAutoHyphens/>
        <w:ind w:firstLine="709"/>
        <w:jc w:val="both"/>
        <w:rPr>
          <w:sz w:val="26"/>
          <w:szCs w:val="26"/>
        </w:rPr>
      </w:pPr>
      <w:r w:rsidRPr="0005466E">
        <w:rPr>
          <w:sz w:val="26"/>
          <w:szCs w:val="26"/>
        </w:rPr>
        <w:t>Проведение международных соревнований, показательных выступлений, организация мастер-классов.</w:t>
      </w:r>
    </w:p>
    <w:p w:rsidR="00E420ED" w:rsidRPr="0005466E" w:rsidRDefault="00E420ED" w:rsidP="00D4486D">
      <w:pPr>
        <w:ind w:firstLine="709"/>
        <w:jc w:val="both"/>
        <w:rPr>
          <w:sz w:val="26"/>
          <w:szCs w:val="26"/>
        </w:rPr>
      </w:pPr>
      <w:r w:rsidRPr="0005466E">
        <w:rPr>
          <w:sz w:val="26"/>
          <w:szCs w:val="26"/>
        </w:rPr>
        <w:t xml:space="preserve">В связи с ростом численности населения на территории округа существует потребность в увеличении площадей универсальных спортивных залов и спортивных площадок по месту жительства.  </w:t>
      </w:r>
    </w:p>
    <w:p w:rsidR="003A0309" w:rsidRPr="0074362B" w:rsidRDefault="003A0309" w:rsidP="00D4486D">
      <w:pPr>
        <w:ind w:firstLine="709"/>
        <w:jc w:val="both"/>
        <w:rPr>
          <w:sz w:val="26"/>
          <w:szCs w:val="26"/>
        </w:rPr>
      </w:pPr>
      <w:r w:rsidRPr="0074362B">
        <w:rPr>
          <w:rFonts w:eastAsiaTheme="minorHAnsi"/>
          <w:sz w:val="26"/>
          <w:szCs w:val="26"/>
          <w:lang w:eastAsia="en-US"/>
        </w:rPr>
        <w:t>Для выполнения задачи в части указанного направления, в рамках полномочий муниципального образования и муниципальных программ должны предусматриваться мероприятия, направленные</w:t>
      </w:r>
      <w:r w:rsidR="0074362B" w:rsidRPr="0074362B">
        <w:rPr>
          <w:rFonts w:eastAsiaTheme="minorHAnsi"/>
          <w:sz w:val="26"/>
          <w:szCs w:val="26"/>
          <w:lang w:eastAsia="en-US"/>
        </w:rPr>
        <w:t xml:space="preserve"> на</w:t>
      </w:r>
      <w:r w:rsidR="0074362B">
        <w:rPr>
          <w:rFonts w:eastAsiaTheme="minorHAnsi"/>
          <w:sz w:val="26"/>
          <w:szCs w:val="26"/>
          <w:lang w:eastAsia="en-US"/>
        </w:rPr>
        <w:t xml:space="preserve"> создание современных спортивных площадок, на</w:t>
      </w:r>
      <w:r w:rsidR="0074362B" w:rsidRPr="0074362B">
        <w:rPr>
          <w:rFonts w:eastAsiaTheme="minorHAnsi"/>
          <w:sz w:val="26"/>
          <w:szCs w:val="26"/>
          <w:lang w:eastAsia="en-US"/>
        </w:rPr>
        <w:t xml:space="preserve"> </w:t>
      </w:r>
      <w:r w:rsidR="0074362B">
        <w:rPr>
          <w:rFonts w:eastAsiaTheme="minorHAnsi"/>
          <w:sz w:val="26"/>
          <w:szCs w:val="26"/>
          <w:lang w:eastAsia="en-US"/>
        </w:rPr>
        <w:t>модернизацию существующих спортивных площадок, отвечающи</w:t>
      </w:r>
      <w:r w:rsidR="00D4486D">
        <w:rPr>
          <w:rFonts w:eastAsiaTheme="minorHAnsi"/>
          <w:sz w:val="26"/>
          <w:szCs w:val="26"/>
          <w:lang w:eastAsia="en-US"/>
        </w:rPr>
        <w:t>х</w:t>
      </w:r>
      <w:r w:rsidR="0074362B">
        <w:rPr>
          <w:rFonts w:eastAsiaTheme="minorHAnsi"/>
          <w:sz w:val="26"/>
          <w:szCs w:val="26"/>
          <w:lang w:eastAsia="en-US"/>
        </w:rPr>
        <w:t xml:space="preserve"> современным требованиям и потребностям населения, </w:t>
      </w:r>
      <w:r w:rsidR="00D4486D">
        <w:rPr>
          <w:rFonts w:eastAsiaTheme="minorHAnsi"/>
          <w:sz w:val="26"/>
          <w:szCs w:val="26"/>
          <w:lang w:eastAsia="en-US"/>
        </w:rPr>
        <w:t xml:space="preserve">на </w:t>
      </w:r>
      <w:r w:rsidR="0074362B" w:rsidRPr="0074362B">
        <w:rPr>
          <w:sz w:val="26"/>
          <w:szCs w:val="26"/>
        </w:rPr>
        <w:t>реализаци</w:t>
      </w:r>
      <w:r w:rsidR="00D4486D">
        <w:rPr>
          <w:sz w:val="26"/>
          <w:szCs w:val="26"/>
        </w:rPr>
        <w:t>ю</w:t>
      </w:r>
      <w:r w:rsidR="0074362B" w:rsidRPr="0074362B">
        <w:rPr>
          <w:sz w:val="26"/>
          <w:szCs w:val="26"/>
        </w:rPr>
        <w:t xml:space="preserve"> проектов по строительству велодорожек на территории Светлогорского городского округа</w:t>
      </w:r>
      <w:r w:rsidR="0074362B">
        <w:rPr>
          <w:sz w:val="26"/>
          <w:szCs w:val="26"/>
        </w:rPr>
        <w:t>.</w:t>
      </w:r>
    </w:p>
    <w:p w:rsidR="0074362B" w:rsidRDefault="0074362B" w:rsidP="00095B23">
      <w:pPr>
        <w:ind w:firstLine="720"/>
        <w:jc w:val="center"/>
        <w:rPr>
          <w:b/>
          <w:sz w:val="26"/>
          <w:szCs w:val="26"/>
        </w:rPr>
      </w:pPr>
    </w:p>
    <w:p w:rsidR="00F06354" w:rsidRDefault="00F06354" w:rsidP="00095B23">
      <w:pPr>
        <w:ind w:firstLine="720"/>
        <w:jc w:val="center"/>
        <w:rPr>
          <w:b/>
          <w:sz w:val="26"/>
          <w:szCs w:val="26"/>
        </w:rPr>
      </w:pPr>
    </w:p>
    <w:p w:rsidR="00083F87" w:rsidRDefault="00083F87" w:rsidP="00095B23">
      <w:pPr>
        <w:ind w:firstLine="720"/>
        <w:jc w:val="center"/>
        <w:rPr>
          <w:b/>
          <w:sz w:val="26"/>
          <w:szCs w:val="26"/>
        </w:rPr>
      </w:pPr>
    </w:p>
    <w:p w:rsidR="00083F87" w:rsidRDefault="00083F87" w:rsidP="00095B23">
      <w:pPr>
        <w:ind w:firstLine="720"/>
        <w:jc w:val="center"/>
        <w:rPr>
          <w:b/>
          <w:sz w:val="26"/>
          <w:szCs w:val="26"/>
        </w:rPr>
      </w:pPr>
    </w:p>
    <w:p w:rsidR="00083F87" w:rsidRDefault="00083F87" w:rsidP="00095B23">
      <w:pPr>
        <w:ind w:firstLine="720"/>
        <w:jc w:val="center"/>
        <w:rPr>
          <w:b/>
          <w:sz w:val="26"/>
          <w:szCs w:val="26"/>
        </w:rPr>
      </w:pPr>
    </w:p>
    <w:p w:rsidR="00E420ED" w:rsidRPr="006171A4" w:rsidRDefault="006171A4" w:rsidP="00095B23">
      <w:pPr>
        <w:ind w:firstLine="720"/>
        <w:jc w:val="center"/>
        <w:rPr>
          <w:b/>
          <w:sz w:val="26"/>
          <w:szCs w:val="26"/>
        </w:rPr>
      </w:pPr>
      <w:r w:rsidRPr="006171A4">
        <w:rPr>
          <w:b/>
          <w:sz w:val="26"/>
          <w:szCs w:val="26"/>
        </w:rPr>
        <w:lastRenderedPageBreak/>
        <w:t>6</w:t>
      </w:r>
      <w:r w:rsidR="00E420ED" w:rsidRPr="006171A4">
        <w:rPr>
          <w:b/>
          <w:sz w:val="26"/>
          <w:szCs w:val="26"/>
        </w:rPr>
        <w:t>. Ожидаемые результаты реализации Стратегии</w:t>
      </w:r>
    </w:p>
    <w:p w:rsidR="00E420ED" w:rsidRDefault="00E420ED" w:rsidP="00E420ED">
      <w:pPr>
        <w:ind w:firstLine="720"/>
        <w:jc w:val="both"/>
        <w:rPr>
          <w:b/>
          <w:sz w:val="26"/>
          <w:szCs w:val="26"/>
        </w:rPr>
      </w:pPr>
    </w:p>
    <w:p w:rsidR="00E420ED" w:rsidRDefault="00E420ED" w:rsidP="00D4486D">
      <w:pPr>
        <w:tabs>
          <w:tab w:val="left" w:pos="567"/>
        </w:tabs>
        <w:ind w:firstLine="709"/>
        <w:jc w:val="both"/>
        <w:rPr>
          <w:sz w:val="26"/>
          <w:szCs w:val="26"/>
        </w:rPr>
      </w:pPr>
      <w:r>
        <w:rPr>
          <w:sz w:val="26"/>
          <w:szCs w:val="26"/>
        </w:rPr>
        <w:t>Стратегия затрагивает наиболее существенное для выживания, адаптации и развития муниципального образования. Стратегия касается тех отраслей и сфер жизни, которые имеют определяющее значение для существования муниципального образования, могут дать сильный импульс его развитию.</w:t>
      </w:r>
    </w:p>
    <w:p w:rsidR="00E420ED" w:rsidRDefault="00E420ED" w:rsidP="00D4486D">
      <w:pPr>
        <w:ind w:firstLine="709"/>
        <w:jc w:val="both"/>
        <w:rPr>
          <w:sz w:val="26"/>
          <w:szCs w:val="26"/>
        </w:rPr>
      </w:pPr>
      <w:r>
        <w:rPr>
          <w:sz w:val="26"/>
          <w:szCs w:val="26"/>
        </w:rPr>
        <w:t>Стратегия реализуется в период до 20</w:t>
      </w:r>
      <w:r w:rsidR="009D1901">
        <w:rPr>
          <w:sz w:val="26"/>
          <w:szCs w:val="26"/>
        </w:rPr>
        <w:t>40</w:t>
      </w:r>
      <w:r>
        <w:rPr>
          <w:sz w:val="26"/>
          <w:szCs w:val="26"/>
        </w:rPr>
        <w:t xml:space="preserve"> года в три этапа:</w:t>
      </w:r>
    </w:p>
    <w:p w:rsidR="00E420ED" w:rsidRDefault="00E420ED" w:rsidP="00E420ED">
      <w:pPr>
        <w:ind w:firstLine="567"/>
        <w:jc w:val="both"/>
        <w:rPr>
          <w:sz w:val="26"/>
          <w:szCs w:val="26"/>
        </w:rPr>
      </w:pPr>
      <w:r>
        <w:rPr>
          <w:sz w:val="26"/>
          <w:szCs w:val="26"/>
        </w:rPr>
        <w:t xml:space="preserve">1) первый этап – 2023-2027 годы </w:t>
      </w:r>
    </w:p>
    <w:p w:rsidR="00E420ED" w:rsidRDefault="00E420ED" w:rsidP="00E420ED">
      <w:pPr>
        <w:ind w:firstLine="567"/>
        <w:jc w:val="both"/>
        <w:rPr>
          <w:sz w:val="26"/>
          <w:szCs w:val="26"/>
        </w:rPr>
      </w:pPr>
      <w:r>
        <w:rPr>
          <w:sz w:val="26"/>
          <w:szCs w:val="26"/>
        </w:rPr>
        <w:t>2) второй этап – 2028-203</w:t>
      </w:r>
      <w:r w:rsidR="00A06D9D">
        <w:rPr>
          <w:sz w:val="26"/>
          <w:szCs w:val="26"/>
        </w:rPr>
        <w:t>0</w:t>
      </w:r>
      <w:r>
        <w:rPr>
          <w:sz w:val="26"/>
          <w:szCs w:val="26"/>
        </w:rPr>
        <w:t xml:space="preserve"> годы </w:t>
      </w:r>
    </w:p>
    <w:p w:rsidR="00E420ED" w:rsidRDefault="00E420ED" w:rsidP="00E420ED">
      <w:pPr>
        <w:ind w:firstLine="567"/>
        <w:jc w:val="both"/>
        <w:rPr>
          <w:sz w:val="26"/>
          <w:szCs w:val="26"/>
        </w:rPr>
      </w:pPr>
      <w:r>
        <w:rPr>
          <w:sz w:val="26"/>
          <w:szCs w:val="26"/>
        </w:rPr>
        <w:t>3) третий этап – 203</w:t>
      </w:r>
      <w:r w:rsidR="00A06D9D">
        <w:rPr>
          <w:sz w:val="26"/>
          <w:szCs w:val="26"/>
        </w:rPr>
        <w:t>1</w:t>
      </w:r>
      <w:r>
        <w:rPr>
          <w:sz w:val="26"/>
          <w:szCs w:val="26"/>
        </w:rPr>
        <w:t xml:space="preserve">-2040 годы </w:t>
      </w:r>
    </w:p>
    <w:p w:rsidR="00E420ED" w:rsidRDefault="00E420ED" w:rsidP="00D4486D">
      <w:pPr>
        <w:ind w:firstLine="709"/>
        <w:jc w:val="both"/>
        <w:rPr>
          <w:sz w:val="26"/>
          <w:szCs w:val="26"/>
        </w:rPr>
      </w:pPr>
      <w:bookmarkStart w:id="64" w:name="_Hlk520285911"/>
      <w:r>
        <w:rPr>
          <w:sz w:val="26"/>
          <w:szCs w:val="26"/>
        </w:rPr>
        <w:t>На каждом этапе реализации Стратегии осуществляется реализация всех целей и задач социально-экономического развития с учетом ресурсных возможностей, заложенных в муниципальны</w:t>
      </w:r>
      <w:r w:rsidR="005661A6">
        <w:rPr>
          <w:sz w:val="26"/>
          <w:szCs w:val="26"/>
        </w:rPr>
        <w:t>х</w:t>
      </w:r>
      <w:r>
        <w:rPr>
          <w:sz w:val="26"/>
          <w:szCs w:val="26"/>
        </w:rPr>
        <w:t xml:space="preserve"> и государственны</w:t>
      </w:r>
      <w:r w:rsidR="005661A6">
        <w:rPr>
          <w:sz w:val="26"/>
          <w:szCs w:val="26"/>
        </w:rPr>
        <w:t>х</w:t>
      </w:r>
      <w:r>
        <w:rPr>
          <w:sz w:val="26"/>
          <w:szCs w:val="26"/>
        </w:rPr>
        <w:t xml:space="preserve"> программ</w:t>
      </w:r>
      <w:bookmarkEnd w:id="64"/>
      <w:r w:rsidR="005661A6">
        <w:rPr>
          <w:sz w:val="26"/>
          <w:szCs w:val="26"/>
        </w:rPr>
        <w:t>ах</w:t>
      </w:r>
      <w:r>
        <w:rPr>
          <w:sz w:val="26"/>
          <w:szCs w:val="26"/>
        </w:rPr>
        <w:t>.</w:t>
      </w:r>
    </w:p>
    <w:p w:rsidR="00E420ED" w:rsidRDefault="00E420ED" w:rsidP="00D4486D">
      <w:pPr>
        <w:ind w:firstLine="709"/>
        <w:jc w:val="both"/>
        <w:rPr>
          <w:sz w:val="26"/>
          <w:szCs w:val="26"/>
        </w:rPr>
      </w:pPr>
      <w:r>
        <w:rPr>
          <w:sz w:val="26"/>
          <w:szCs w:val="26"/>
        </w:rPr>
        <w:t>Определение сценария развития Светлогорского округа.</w:t>
      </w:r>
    </w:p>
    <w:p w:rsidR="00E420ED" w:rsidRDefault="00E420ED" w:rsidP="00D4486D">
      <w:pPr>
        <w:ind w:firstLine="709"/>
        <w:jc w:val="both"/>
        <w:rPr>
          <w:sz w:val="26"/>
          <w:szCs w:val="26"/>
        </w:rPr>
      </w:pPr>
      <w:r>
        <w:rPr>
          <w:sz w:val="26"/>
          <w:szCs w:val="26"/>
        </w:rPr>
        <w:t>Для определения приоритетных направлений развития Светлогорского округа, с учетом реальных условий, а также результатов стратегического анализа, были разработаны следующие сценарии развития: инерционный и активный.</w:t>
      </w:r>
    </w:p>
    <w:p w:rsidR="00E420ED" w:rsidRDefault="00E420ED" w:rsidP="00D4486D">
      <w:pPr>
        <w:ind w:firstLine="709"/>
        <w:jc w:val="both"/>
        <w:rPr>
          <w:b/>
          <w:sz w:val="26"/>
          <w:szCs w:val="26"/>
        </w:rPr>
      </w:pPr>
      <w:r>
        <w:rPr>
          <w:b/>
          <w:sz w:val="26"/>
          <w:szCs w:val="26"/>
        </w:rPr>
        <w:t>Инерционный сценарий развития.</w:t>
      </w:r>
    </w:p>
    <w:p w:rsidR="00E420ED" w:rsidRDefault="00E420ED" w:rsidP="00D4486D">
      <w:pPr>
        <w:ind w:firstLine="709"/>
        <w:jc w:val="both"/>
        <w:rPr>
          <w:sz w:val="26"/>
          <w:szCs w:val="26"/>
        </w:rPr>
      </w:pPr>
      <w:r>
        <w:rPr>
          <w:sz w:val="26"/>
          <w:szCs w:val="26"/>
        </w:rPr>
        <w:t>По инерционному сценарию развития значительных изменений в социально-экономическом развитии Светлогорского округа не предвидится.</w:t>
      </w:r>
    </w:p>
    <w:p w:rsidR="00E420ED" w:rsidRDefault="00E420ED" w:rsidP="00D4486D">
      <w:pPr>
        <w:ind w:firstLine="709"/>
        <w:jc w:val="both"/>
        <w:rPr>
          <w:sz w:val="26"/>
          <w:szCs w:val="26"/>
        </w:rPr>
      </w:pPr>
      <w:r>
        <w:rPr>
          <w:sz w:val="26"/>
          <w:szCs w:val="26"/>
        </w:rPr>
        <w:t>Инерционный сценарий основывается на сохранении динамики социально-экономического развития Светлогорского округа и на консервативных оценках прогнозного роста социально-экономических показателей развития по существующим статистическим трендам с учетом прогнозных расчетов по параметрам роста соответствующих отраслей на среднесрочную и долгосрочную перспективы.</w:t>
      </w:r>
    </w:p>
    <w:p w:rsidR="00E420ED" w:rsidRDefault="00D4486D" w:rsidP="00F06354">
      <w:pPr>
        <w:ind w:firstLine="709"/>
        <w:jc w:val="both"/>
        <w:rPr>
          <w:sz w:val="26"/>
          <w:szCs w:val="26"/>
        </w:rPr>
      </w:pPr>
      <w:r>
        <w:rPr>
          <w:sz w:val="26"/>
          <w:szCs w:val="26"/>
        </w:rPr>
        <w:t>П</w:t>
      </w:r>
      <w:r w:rsidR="00E420ED">
        <w:rPr>
          <w:sz w:val="26"/>
          <w:szCs w:val="26"/>
        </w:rPr>
        <w:t>ри таком сценарии развития сохранятся сложившиеся подходы к управлению хозяйством Светлогорского округа. В социальной и экономической сферах будут преобладать тенденции последовательного уменьшения инвестиционной активности и уровня благосостояния жителей.</w:t>
      </w:r>
    </w:p>
    <w:p w:rsidR="00E420ED" w:rsidRDefault="00E420ED" w:rsidP="00F06354">
      <w:pPr>
        <w:ind w:firstLine="709"/>
        <w:jc w:val="both"/>
        <w:rPr>
          <w:sz w:val="26"/>
          <w:szCs w:val="26"/>
        </w:rPr>
      </w:pPr>
      <w:r>
        <w:rPr>
          <w:sz w:val="26"/>
          <w:szCs w:val="26"/>
        </w:rPr>
        <w:t>Стабилизация экономического роста вызовет необходимость обеспечения минимальных обязательств органов местного самоуправления в условиях сокращения ресурсной финансовой базы.</w:t>
      </w:r>
    </w:p>
    <w:p w:rsidR="00E420ED" w:rsidRDefault="00E420ED" w:rsidP="00F06354">
      <w:pPr>
        <w:ind w:firstLine="709"/>
        <w:jc w:val="both"/>
        <w:rPr>
          <w:sz w:val="26"/>
          <w:szCs w:val="26"/>
        </w:rPr>
      </w:pPr>
      <w:r>
        <w:rPr>
          <w:sz w:val="26"/>
          <w:szCs w:val="26"/>
        </w:rPr>
        <w:t>В течение периода реализации Стратегии будут наблюдаться низкие темпы экономического роста, инновационной активности. Возможно, произойдет некоторое снижение конкурентных позиций Светлогорского округа.</w:t>
      </w:r>
    </w:p>
    <w:p w:rsidR="00E420ED" w:rsidRDefault="00E420ED" w:rsidP="00F06354">
      <w:pPr>
        <w:ind w:firstLine="709"/>
        <w:jc w:val="both"/>
        <w:rPr>
          <w:sz w:val="26"/>
          <w:szCs w:val="26"/>
        </w:rPr>
      </w:pPr>
      <w:r>
        <w:rPr>
          <w:sz w:val="26"/>
          <w:szCs w:val="26"/>
        </w:rPr>
        <w:t>Пространственно-территориальное развитие Светлогорского округа будет по-прежнему направлено на преобладание экстенсивного подхода.</w:t>
      </w:r>
    </w:p>
    <w:p w:rsidR="00E420ED" w:rsidRDefault="00E420ED" w:rsidP="00F06354">
      <w:pPr>
        <w:ind w:firstLine="709"/>
        <w:jc w:val="both"/>
        <w:rPr>
          <w:sz w:val="26"/>
          <w:szCs w:val="26"/>
        </w:rPr>
      </w:pPr>
      <w:r>
        <w:rPr>
          <w:sz w:val="26"/>
          <w:szCs w:val="26"/>
        </w:rPr>
        <w:t>Размещение производственных, общественно-деловых, жилых и иных объектов на территории муниципального образования будет, как и прежде происходить хаотично, в рамках точечной застройки, в отсутствии комплексной планировки территории и формирования новых общественных и инвестиционных площадок. Замедленные темпы изменения структуры использования земель приведут к увеличению плотности застройки, сокращению общественных пространств.</w:t>
      </w:r>
    </w:p>
    <w:p w:rsidR="00E420ED" w:rsidRDefault="00E420ED" w:rsidP="00F06354">
      <w:pPr>
        <w:tabs>
          <w:tab w:val="left" w:pos="709"/>
        </w:tabs>
        <w:ind w:firstLine="709"/>
        <w:jc w:val="both"/>
        <w:rPr>
          <w:sz w:val="26"/>
          <w:szCs w:val="26"/>
        </w:rPr>
      </w:pPr>
      <w:r>
        <w:rPr>
          <w:sz w:val="26"/>
          <w:szCs w:val="26"/>
        </w:rPr>
        <w:t>Минимальное развитие территории будет осуществляться в центральной части Светлогорского округа и близлежащих территориях, что непременно приведет к нарастанию проблем с качеством жизни населения, проживающего в периферийных районах.</w:t>
      </w:r>
    </w:p>
    <w:p w:rsidR="00E420ED" w:rsidRDefault="00E420ED" w:rsidP="00F06354">
      <w:pPr>
        <w:ind w:firstLine="709"/>
        <w:jc w:val="both"/>
        <w:rPr>
          <w:sz w:val="26"/>
          <w:szCs w:val="26"/>
        </w:rPr>
      </w:pPr>
      <w:r>
        <w:rPr>
          <w:sz w:val="26"/>
          <w:szCs w:val="26"/>
        </w:rPr>
        <w:lastRenderedPageBreak/>
        <w:t>Небольшой естественный прирост населения может наблюдаться только в среднесрочной перспективе, в дальнейшем, из-за старения населения, смертность будет превышать рождаемость. Рост населения не сможет быть обеспечен даже за счет активизации миграционной политики.</w:t>
      </w:r>
    </w:p>
    <w:p w:rsidR="00E420ED" w:rsidRDefault="00E420ED" w:rsidP="00F06354">
      <w:pPr>
        <w:ind w:firstLine="709"/>
        <w:jc w:val="both"/>
        <w:rPr>
          <w:sz w:val="26"/>
          <w:szCs w:val="26"/>
        </w:rPr>
      </w:pPr>
      <w:r>
        <w:rPr>
          <w:sz w:val="26"/>
          <w:szCs w:val="26"/>
        </w:rPr>
        <w:t>Среднегодовые темпы роста инвестиций в основной капитал могут остаться без изменений или будут иметь незначительное увеличение за счет модернизации и расширения существующих производств. В последующие периоды (второй этап) темпы роста инвестиций значительно снизятся, в том числе в отсутствии крупных инвесторов. Вместе с тем, негативное влияние на развитие Светлогорского округа при реализации консервативного сценария развития могут оказать тарифная политика на продукцию естественных монополий, невысокие темпы экономического роста и совокупного спроса на рынке, что в долгосрочном периоде вызовет замедление инфляционных процессов и снижение реальных денежных доходов населения.</w:t>
      </w:r>
    </w:p>
    <w:p w:rsidR="00E420ED" w:rsidRDefault="00E420ED" w:rsidP="00F06354">
      <w:pPr>
        <w:ind w:firstLine="709"/>
        <w:jc w:val="both"/>
        <w:rPr>
          <w:b/>
          <w:sz w:val="26"/>
          <w:szCs w:val="26"/>
        </w:rPr>
      </w:pPr>
      <w:r>
        <w:rPr>
          <w:b/>
          <w:sz w:val="26"/>
          <w:szCs w:val="26"/>
        </w:rPr>
        <w:t>Активный сценарий развития</w:t>
      </w:r>
    </w:p>
    <w:p w:rsidR="00E420ED" w:rsidRPr="006171A4" w:rsidRDefault="00E420ED" w:rsidP="00F06354">
      <w:pPr>
        <w:pStyle w:val="ConsPlusNormal"/>
        <w:ind w:firstLine="709"/>
        <w:jc w:val="both"/>
        <w:rPr>
          <w:rFonts w:ascii="Times New Roman" w:hAnsi="Times New Roman" w:cs="Times New Roman"/>
          <w:sz w:val="26"/>
          <w:szCs w:val="26"/>
        </w:rPr>
      </w:pPr>
      <w:r w:rsidRPr="006171A4">
        <w:rPr>
          <w:rFonts w:ascii="Times New Roman" w:hAnsi="Times New Roman" w:cs="Times New Roman"/>
          <w:sz w:val="26"/>
          <w:szCs w:val="26"/>
        </w:rPr>
        <w:t>Активный сценарий опирается на активн</w:t>
      </w:r>
      <w:r w:rsidR="006171A4" w:rsidRPr="006171A4">
        <w:rPr>
          <w:rFonts w:ascii="Times New Roman" w:hAnsi="Times New Roman" w:cs="Times New Roman"/>
          <w:sz w:val="26"/>
          <w:szCs w:val="26"/>
        </w:rPr>
        <w:t>ое</w:t>
      </w:r>
      <w:r w:rsidRPr="006171A4">
        <w:rPr>
          <w:rFonts w:ascii="Times New Roman" w:hAnsi="Times New Roman" w:cs="Times New Roman"/>
          <w:sz w:val="26"/>
          <w:szCs w:val="26"/>
        </w:rPr>
        <w:t xml:space="preserve"> действи</w:t>
      </w:r>
      <w:r w:rsidR="006171A4" w:rsidRPr="006171A4">
        <w:rPr>
          <w:rFonts w:ascii="Times New Roman" w:hAnsi="Times New Roman" w:cs="Times New Roman"/>
          <w:sz w:val="26"/>
          <w:szCs w:val="26"/>
        </w:rPr>
        <w:t>е</w:t>
      </w:r>
      <w:r w:rsidRPr="006171A4">
        <w:rPr>
          <w:rFonts w:ascii="Times New Roman" w:hAnsi="Times New Roman" w:cs="Times New Roman"/>
          <w:sz w:val="26"/>
          <w:szCs w:val="26"/>
        </w:rPr>
        <w:t xml:space="preserve"> Светлогорского округа, сохранение благоприятной экономической конъюнктуры, постепенное увеличение и развития значимых отраслей экономики, таких как:</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постепенное наращивание темпов производства в секторе изготовления сувенирной продукции;</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увеличение объемов работ по виду деятельности «Строительство»;</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увеличение оборотов розничной торговли и платных услуг населению с учетом кумулятивного эффекта от развития малого и среднего предпринимательства в секторах торговли и оказания услуг населению в условиях значительного роста количества туристов, посещающих Светлогорский округ;</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успешная реализация крупных инвестиционных проектов в строительстве объектов образовательной инфраструктуры.</w:t>
      </w:r>
    </w:p>
    <w:p w:rsidR="00E420ED" w:rsidRDefault="00E420ED" w:rsidP="00F06354">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Реализация "активного сценария" предполагает осуществление структурной модернизации отраслей экономики Калининградской области. В целях перехода к "активному сценарию" инновационного социально ориентированного развития руководство Калининградской области в отношениях с субъектами предпринимательской деятельности будет руководствоваться следующими принципами:</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создание условий для свободы предпринимательства и конкуренции, развитие механизмов саморегулирования предпринимательского сообщества;</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снижение административных барьеров в экономике, превращение Калининградской области в регион с низким уровнем коррупции;</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формирование условий для массового создания новых частных компаний во всех отраслях экономики;</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развитие частно-государственного партнерства, направленного на снижение предпринимательских и инвестиционных рисков, прежде всего в сферах исследований и разработок, распространения новых технологий, развития транспортной, энергетической и коммунальной инфраструктур;</w:t>
      </w:r>
    </w:p>
    <w:p w:rsidR="00E420ED" w:rsidRDefault="009D1901" w:rsidP="00E420E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поддержка инициатив бизнеса по участию в развитии социальной сферы и человеческого капитала;</w:t>
      </w:r>
    </w:p>
    <w:p w:rsidR="00E420ED" w:rsidRPr="00386D05" w:rsidRDefault="009D1901" w:rsidP="00386D05">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E420ED">
        <w:rPr>
          <w:rFonts w:ascii="Times New Roman" w:hAnsi="Times New Roman" w:cs="Times New Roman"/>
          <w:sz w:val="26"/>
          <w:szCs w:val="26"/>
        </w:rPr>
        <w:t>- расширение участия предпринимательского сообщества в подготовке решений органов государственной власти, связанных с регулированием экономики.</w:t>
      </w:r>
    </w:p>
    <w:p w:rsidR="00E420ED" w:rsidRDefault="00E420ED" w:rsidP="00F06354">
      <w:pPr>
        <w:ind w:firstLine="709"/>
        <w:jc w:val="both"/>
        <w:rPr>
          <w:sz w:val="26"/>
          <w:szCs w:val="26"/>
        </w:rPr>
      </w:pPr>
      <w:r>
        <w:rPr>
          <w:sz w:val="26"/>
          <w:szCs w:val="26"/>
        </w:rPr>
        <w:lastRenderedPageBreak/>
        <w:t>Активный сценарий развития предполагает значительные изменения социально-экономического развития Светлогорского округа.</w:t>
      </w:r>
    </w:p>
    <w:p w:rsidR="00E420ED" w:rsidRDefault="00E420ED" w:rsidP="00F06354">
      <w:pPr>
        <w:ind w:firstLine="709"/>
        <w:jc w:val="both"/>
        <w:rPr>
          <w:sz w:val="26"/>
          <w:szCs w:val="26"/>
        </w:rPr>
      </w:pPr>
      <w:r>
        <w:rPr>
          <w:sz w:val="26"/>
          <w:szCs w:val="26"/>
        </w:rPr>
        <w:t xml:space="preserve">Предполагается интенсивное развитие высокотехнологичных видов экономической деятельности и комплексная модернизация основных фондов инновационно ориентированных субъектов хозяйственной деятельности. </w:t>
      </w:r>
    </w:p>
    <w:p w:rsidR="00E420ED" w:rsidRDefault="00E420ED" w:rsidP="00F06354">
      <w:pPr>
        <w:ind w:firstLine="709"/>
        <w:jc w:val="both"/>
        <w:rPr>
          <w:sz w:val="26"/>
          <w:szCs w:val="26"/>
        </w:rPr>
      </w:pPr>
      <w:r>
        <w:rPr>
          <w:sz w:val="26"/>
          <w:szCs w:val="26"/>
        </w:rPr>
        <w:t>Активное, инновационное развитие Светлогорского округа основано на партнерстве гражданского общества, бизнеса и органов местного самоуправления, внедрении высоких технологий в инфраструктуру Светлогорского округа.</w:t>
      </w:r>
    </w:p>
    <w:p w:rsidR="00E420ED" w:rsidRDefault="00E420ED" w:rsidP="00F06354">
      <w:pPr>
        <w:ind w:firstLine="709"/>
        <w:jc w:val="both"/>
        <w:rPr>
          <w:sz w:val="26"/>
          <w:szCs w:val="26"/>
        </w:rPr>
      </w:pPr>
      <w:r>
        <w:rPr>
          <w:sz w:val="26"/>
          <w:szCs w:val="26"/>
        </w:rPr>
        <w:t>Перспективным является создание сельскохозяйственных производителей, объединение которых осуществляется на основе кластеров, ориентированных на производство плодоовощной продукции, хлебомакаронных изделий и др.</w:t>
      </w:r>
    </w:p>
    <w:p w:rsidR="00E420ED" w:rsidRDefault="00E420ED" w:rsidP="00F06354">
      <w:pPr>
        <w:ind w:firstLine="709"/>
        <w:jc w:val="both"/>
        <w:rPr>
          <w:sz w:val="26"/>
          <w:szCs w:val="26"/>
        </w:rPr>
      </w:pPr>
      <w:r>
        <w:rPr>
          <w:sz w:val="26"/>
          <w:szCs w:val="26"/>
        </w:rPr>
        <w:t>Реализация активного (инновационного) сценария развития будет способствовать созданию новых рабочих мест, повышению эффективного использования интеллектуального потенциала, что существенно снизит отток населения, в том числе молодежи из Светлогорского округа.</w:t>
      </w:r>
    </w:p>
    <w:p w:rsidR="00E420ED" w:rsidRDefault="00E420ED" w:rsidP="00F06354">
      <w:pPr>
        <w:ind w:firstLine="709"/>
        <w:jc w:val="both"/>
        <w:rPr>
          <w:sz w:val="26"/>
          <w:szCs w:val="26"/>
        </w:rPr>
      </w:pPr>
      <w:r>
        <w:rPr>
          <w:sz w:val="26"/>
          <w:szCs w:val="26"/>
        </w:rPr>
        <w:t>Произойдет улучшение основных параметров качества жизни населения за счет развития систем здравоохранения, образования, культуры, социальной политики, развития инфраструктуры города: гостиничных, спортивно-оздоровительных и культурно-развлекательных комплексов.</w:t>
      </w:r>
    </w:p>
    <w:p w:rsidR="00E420ED" w:rsidRDefault="00E420ED" w:rsidP="00F06354">
      <w:pPr>
        <w:tabs>
          <w:tab w:val="left" w:pos="567"/>
          <w:tab w:val="left" w:pos="709"/>
        </w:tabs>
        <w:ind w:firstLine="709"/>
        <w:jc w:val="both"/>
        <w:rPr>
          <w:sz w:val="26"/>
          <w:szCs w:val="26"/>
        </w:rPr>
      </w:pPr>
      <w:r>
        <w:rPr>
          <w:sz w:val="26"/>
          <w:szCs w:val="26"/>
        </w:rPr>
        <w:t>Инновационное развитие Светлогорского округа основано на партнерстве гражданского общества, бизнеса и органов местного самоуправления, внедрении высоких технологий в деятельность хозяйствующих субъектов, инфраструктуру Светлогорского округа.</w:t>
      </w:r>
    </w:p>
    <w:p w:rsidR="00E420ED" w:rsidRDefault="00E420ED" w:rsidP="00F06354">
      <w:pPr>
        <w:ind w:firstLine="709"/>
        <w:jc w:val="both"/>
        <w:rPr>
          <w:sz w:val="26"/>
          <w:szCs w:val="26"/>
        </w:rPr>
      </w:pPr>
      <w:r>
        <w:rPr>
          <w:sz w:val="26"/>
          <w:szCs w:val="26"/>
        </w:rPr>
        <w:t>При существующем высоком уровне износа основных фондов коммунальных предприятий для их замены потребуются значительные финансовые вложения с долгосрочным их возмещением, при этом широкое использование получат механизмы муниципально-частного партнерства и концессионных соглашений, которые распространятся на сферы услуг и Светлогорского хозяйства, энергетическую (включая внедрение новых энерго- и ресурсосберегающих технологий) и коммуникационные сферы.</w:t>
      </w:r>
    </w:p>
    <w:p w:rsidR="00E420ED" w:rsidRDefault="00E420ED" w:rsidP="00F06354">
      <w:pPr>
        <w:ind w:firstLine="709"/>
        <w:jc w:val="both"/>
        <w:rPr>
          <w:sz w:val="26"/>
          <w:szCs w:val="26"/>
        </w:rPr>
      </w:pPr>
      <w:r>
        <w:rPr>
          <w:sz w:val="26"/>
          <w:szCs w:val="26"/>
        </w:rPr>
        <w:t>Деятельность органов местного самоуправления направлена на реализацию активной экономической, инновационной и социальной политики, а также проведение грамотной кадровой политики, в том числе создании условий и подготовки кадров для становления и развития современных подходов к организации муниципального управления.</w:t>
      </w:r>
    </w:p>
    <w:p w:rsidR="00E420ED" w:rsidRDefault="00E420ED" w:rsidP="00F06354">
      <w:pPr>
        <w:ind w:firstLine="709"/>
        <w:jc w:val="both"/>
        <w:rPr>
          <w:sz w:val="26"/>
          <w:szCs w:val="26"/>
        </w:rPr>
      </w:pPr>
      <w:r>
        <w:rPr>
          <w:sz w:val="26"/>
          <w:szCs w:val="26"/>
        </w:rPr>
        <w:t>Реализация инновационного сценария позволит сформировать благоприятный инвестиционный климат, определить основные направления в развитии Светлогорского округа, систематизировать и структурировать сферу развития инфраструктуры, исходя из потребностей, интересов и приоритетов развития муниципального образования.</w:t>
      </w:r>
    </w:p>
    <w:p w:rsidR="00E420ED" w:rsidRDefault="00E420ED" w:rsidP="00F06354">
      <w:pPr>
        <w:ind w:firstLine="709"/>
        <w:jc w:val="both"/>
        <w:rPr>
          <w:sz w:val="26"/>
          <w:szCs w:val="26"/>
        </w:rPr>
      </w:pPr>
      <w:r>
        <w:rPr>
          <w:sz w:val="26"/>
          <w:szCs w:val="26"/>
        </w:rPr>
        <w:t xml:space="preserve">Активный сценарий </w:t>
      </w:r>
      <w:r w:rsidR="00386D05">
        <w:rPr>
          <w:sz w:val="26"/>
          <w:szCs w:val="26"/>
        </w:rPr>
        <w:t>— это</w:t>
      </w:r>
      <w:r>
        <w:rPr>
          <w:sz w:val="26"/>
          <w:szCs w:val="26"/>
        </w:rPr>
        <w:t xml:space="preserve"> формирование нового качества жизни, определение ценностей, на основе активной позиции субъектов муниципального управления, бизнес-сообщества и местного сообщества по отношению к будущему Светлогорского округа.</w:t>
      </w:r>
    </w:p>
    <w:p w:rsidR="00E420ED" w:rsidRDefault="00E420ED" w:rsidP="00F06354">
      <w:pPr>
        <w:tabs>
          <w:tab w:val="left" w:pos="567"/>
          <w:tab w:val="left" w:pos="709"/>
        </w:tabs>
        <w:ind w:firstLine="709"/>
        <w:jc w:val="both"/>
        <w:rPr>
          <w:sz w:val="26"/>
          <w:szCs w:val="26"/>
        </w:rPr>
      </w:pPr>
      <w:r>
        <w:rPr>
          <w:sz w:val="26"/>
          <w:szCs w:val="26"/>
        </w:rPr>
        <w:t>Сравнительный анализ сценариев социально-экономического развития Светлогорского округа (матрица ожиданий) показал, что активный сценарий демонстрирует существенные преимущества по улучшению социально-экономической ситуации по сравнению с инерционным (консервативным) сценарием.</w:t>
      </w:r>
    </w:p>
    <w:p w:rsidR="00E420ED" w:rsidRDefault="00E420ED" w:rsidP="00E420ED">
      <w:pPr>
        <w:ind w:firstLine="567"/>
        <w:jc w:val="both"/>
        <w:rPr>
          <w:sz w:val="26"/>
          <w:szCs w:val="26"/>
        </w:rPr>
      </w:pPr>
    </w:p>
    <w:p w:rsidR="00F06354" w:rsidRDefault="00F06354" w:rsidP="00E420ED">
      <w:pPr>
        <w:ind w:firstLine="567"/>
        <w:jc w:val="center"/>
        <w:rPr>
          <w:b/>
          <w:sz w:val="26"/>
          <w:szCs w:val="26"/>
        </w:rPr>
      </w:pPr>
    </w:p>
    <w:p w:rsidR="00E420ED" w:rsidRDefault="00E420ED" w:rsidP="00E420ED">
      <w:pPr>
        <w:ind w:firstLine="567"/>
        <w:jc w:val="center"/>
        <w:rPr>
          <w:b/>
          <w:sz w:val="26"/>
          <w:szCs w:val="26"/>
        </w:rPr>
      </w:pPr>
      <w:r>
        <w:rPr>
          <w:b/>
          <w:sz w:val="26"/>
          <w:szCs w:val="26"/>
        </w:rPr>
        <w:lastRenderedPageBreak/>
        <w:t>МАТРИЦА ОЖИДАНИЙ</w:t>
      </w:r>
    </w:p>
    <w:p w:rsidR="00E420ED" w:rsidRDefault="00E420ED" w:rsidP="00E420ED">
      <w:pPr>
        <w:ind w:firstLine="567"/>
        <w:jc w:val="right"/>
        <w:rPr>
          <w:i/>
          <w:sz w:val="22"/>
          <w:szCs w:val="22"/>
        </w:rPr>
      </w:pPr>
      <w:r>
        <w:rPr>
          <w:i/>
          <w:sz w:val="22"/>
          <w:szCs w:val="22"/>
        </w:rPr>
        <w:t>Таблица №</w:t>
      </w:r>
      <w:r w:rsidR="007B3BAA">
        <w:rPr>
          <w:i/>
          <w:sz w:val="22"/>
          <w:szCs w:val="22"/>
        </w:rPr>
        <w:t>4</w:t>
      </w:r>
      <w:r w:rsidR="004B6C79">
        <w:rPr>
          <w:i/>
          <w:sz w:val="22"/>
          <w:szCs w:val="22"/>
        </w:rPr>
        <w:t>0</w:t>
      </w:r>
    </w:p>
    <w:p w:rsidR="00E420ED" w:rsidRDefault="00E420ED" w:rsidP="00E420ED">
      <w:pPr>
        <w:ind w:firstLine="567"/>
        <w:jc w:val="right"/>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232"/>
        <w:gridCol w:w="4168"/>
      </w:tblGrid>
      <w:tr w:rsidR="00E420ED"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F06354" w:rsidRDefault="00E420ED">
            <w:pPr>
              <w:ind w:firstLine="284"/>
              <w:jc w:val="both"/>
              <w:rPr>
                <w:b/>
                <w:lang w:eastAsia="en-US"/>
              </w:rPr>
            </w:pPr>
            <w:r w:rsidRPr="00F06354">
              <w:rPr>
                <w:b/>
                <w:lang w:eastAsia="en-US"/>
              </w:rPr>
              <w:t>Основные</w:t>
            </w:r>
          </w:p>
          <w:p w:rsidR="00E420ED" w:rsidRPr="00F06354" w:rsidRDefault="00E420ED">
            <w:pPr>
              <w:ind w:firstLine="284"/>
              <w:jc w:val="both"/>
              <w:rPr>
                <w:b/>
                <w:lang w:eastAsia="en-US"/>
              </w:rPr>
            </w:pPr>
            <w:r w:rsidRPr="00F06354">
              <w:rPr>
                <w:b/>
                <w:lang w:eastAsia="en-US"/>
              </w:rPr>
              <w:t>заинтересованные</w:t>
            </w:r>
          </w:p>
          <w:p w:rsidR="00E420ED" w:rsidRPr="00F06354" w:rsidRDefault="00E420ED">
            <w:pPr>
              <w:ind w:firstLine="284"/>
              <w:jc w:val="both"/>
              <w:rPr>
                <w:b/>
                <w:lang w:eastAsia="en-US"/>
              </w:rPr>
            </w:pPr>
            <w:r w:rsidRPr="00F06354">
              <w:rPr>
                <w:b/>
                <w:lang w:eastAsia="en-US"/>
              </w:rPr>
              <w:t>общественные группы</w:t>
            </w:r>
          </w:p>
        </w:tc>
        <w:tc>
          <w:tcPr>
            <w:tcW w:w="3232" w:type="dxa"/>
            <w:tcBorders>
              <w:top w:val="single" w:sz="4" w:space="0" w:color="auto"/>
              <w:left w:val="single" w:sz="4" w:space="0" w:color="auto"/>
              <w:bottom w:val="single" w:sz="4" w:space="0" w:color="auto"/>
              <w:right w:val="single" w:sz="4" w:space="0" w:color="auto"/>
            </w:tcBorders>
          </w:tcPr>
          <w:p w:rsidR="00E420ED" w:rsidRPr="00F06354" w:rsidRDefault="00E420ED">
            <w:pPr>
              <w:ind w:firstLine="567"/>
              <w:jc w:val="center"/>
              <w:rPr>
                <w:b/>
                <w:lang w:eastAsia="en-US"/>
              </w:rPr>
            </w:pPr>
            <w:r w:rsidRPr="00F06354">
              <w:rPr>
                <w:b/>
                <w:lang w:eastAsia="en-US"/>
              </w:rPr>
              <w:t>Инерционное (консервативное)</w:t>
            </w:r>
          </w:p>
          <w:p w:rsidR="00E420ED" w:rsidRPr="00F06354" w:rsidRDefault="00E420ED">
            <w:pPr>
              <w:ind w:firstLine="34"/>
              <w:jc w:val="center"/>
              <w:rPr>
                <w:b/>
                <w:lang w:eastAsia="en-US"/>
              </w:rPr>
            </w:pPr>
            <w:r w:rsidRPr="00F06354">
              <w:rPr>
                <w:b/>
                <w:lang w:eastAsia="en-US"/>
              </w:rPr>
              <w:t>развитие</w:t>
            </w:r>
          </w:p>
          <w:p w:rsidR="00E420ED" w:rsidRPr="00F06354" w:rsidRDefault="00E420ED">
            <w:pPr>
              <w:jc w:val="center"/>
              <w:rPr>
                <w:b/>
                <w:lang w:eastAsia="en-US"/>
              </w:rPr>
            </w:pPr>
          </w:p>
        </w:tc>
        <w:tc>
          <w:tcPr>
            <w:tcW w:w="4168" w:type="dxa"/>
            <w:tcBorders>
              <w:top w:val="single" w:sz="4" w:space="0" w:color="auto"/>
              <w:left w:val="single" w:sz="4" w:space="0" w:color="auto"/>
              <w:bottom w:val="single" w:sz="4" w:space="0" w:color="auto"/>
              <w:right w:val="single" w:sz="4" w:space="0" w:color="auto"/>
            </w:tcBorders>
          </w:tcPr>
          <w:p w:rsidR="00E420ED" w:rsidRPr="00F06354" w:rsidRDefault="00E420ED">
            <w:pPr>
              <w:ind w:firstLine="567"/>
              <w:jc w:val="center"/>
              <w:rPr>
                <w:b/>
                <w:lang w:eastAsia="en-US"/>
              </w:rPr>
            </w:pPr>
            <w:r w:rsidRPr="00F06354">
              <w:rPr>
                <w:b/>
                <w:lang w:eastAsia="en-US"/>
              </w:rPr>
              <w:t>Активное</w:t>
            </w:r>
          </w:p>
          <w:p w:rsidR="00E420ED" w:rsidRPr="00F06354" w:rsidRDefault="00E420ED">
            <w:pPr>
              <w:ind w:firstLine="567"/>
              <w:jc w:val="center"/>
              <w:rPr>
                <w:b/>
                <w:lang w:eastAsia="en-US"/>
              </w:rPr>
            </w:pPr>
            <w:r w:rsidRPr="00F06354">
              <w:rPr>
                <w:b/>
                <w:lang w:eastAsia="en-US"/>
              </w:rPr>
              <w:t>(инновационное)</w:t>
            </w:r>
          </w:p>
          <w:p w:rsidR="00E420ED" w:rsidRPr="00F06354" w:rsidRDefault="00E420ED">
            <w:pPr>
              <w:ind w:firstLine="567"/>
              <w:jc w:val="center"/>
              <w:rPr>
                <w:b/>
                <w:lang w:eastAsia="en-US"/>
              </w:rPr>
            </w:pPr>
            <w:r w:rsidRPr="00F06354">
              <w:rPr>
                <w:b/>
                <w:lang w:eastAsia="en-US"/>
              </w:rPr>
              <w:t>развитие</w:t>
            </w:r>
          </w:p>
          <w:p w:rsidR="00E420ED" w:rsidRPr="00F06354" w:rsidRDefault="00E420ED">
            <w:pPr>
              <w:jc w:val="center"/>
              <w:rPr>
                <w:b/>
                <w:lang w:eastAsia="en-US"/>
              </w:rPr>
            </w:pPr>
          </w:p>
        </w:tc>
      </w:tr>
      <w:tr w:rsidR="00E420ED" w:rsidTr="004F0506">
        <w:tc>
          <w:tcPr>
            <w:tcW w:w="10343" w:type="dxa"/>
            <w:gridSpan w:val="3"/>
            <w:tcBorders>
              <w:top w:val="single" w:sz="4" w:space="0" w:color="auto"/>
              <w:left w:val="single" w:sz="4" w:space="0" w:color="auto"/>
              <w:bottom w:val="single" w:sz="4" w:space="0" w:color="auto"/>
              <w:right w:val="single" w:sz="4" w:space="0" w:color="auto"/>
            </w:tcBorders>
            <w:hideMark/>
          </w:tcPr>
          <w:p w:rsidR="00E420ED" w:rsidRDefault="00E420ED">
            <w:pPr>
              <w:ind w:firstLine="567"/>
              <w:jc w:val="center"/>
              <w:rPr>
                <w:lang w:eastAsia="en-US"/>
              </w:rPr>
            </w:pPr>
            <w:r>
              <w:rPr>
                <w:lang w:eastAsia="en-US"/>
              </w:rPr>
              <w:t>Экономическое развитие</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Население</w:t>
            </w:r>
          </w:p>
        </w:tc>
        <w:tc>
          <w:tcPr>
            <w:tcW w:w="3232"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146"/>
              <w:jc w:val="both"/>
              <w:rPr>
                <w:lang w:eastAsia="en-US"/>
              </w:rPr>
            </w:pPr>
            <w:r w:rsidRPr="004F0506">
              <w:rPr>
                <w:lang w:eastAsia="en-US"/>
              </w:rPr>
              <w:t>Сохраняется отток экономически активного (трудоспособного) населения, уровень старения населения.</w:t>
            </w: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146"/>
              <w:jc w:val="both"/>
              <w:rPr>
                <w:lang w:eastAsia="en-US"/>
              </w:rPr>
            </w:pPr>
            <w:r w:rsidRPr="004F0506">
              <w:rPr>
                <w:lang w:eastAsia="en-US"/>
              </w:rPr>
              <w:t>Численность населения имеет тенденцию к постепенному росту за счет естественного прироста и увеличения трудовой миграции.</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Общественные организации</w:t>
            </w:r>
          </w:p>
        </w:tc>
        <w:tc>
          <w:tcPr>
            <w:tcW w:w="3232"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146"/>
              <w:jc w:val="both"/>
              <w:rPr>
                <w:lang w:eastAsia="en-US"/>
              </w:rPr>
            </w:pPr>
            <w:r w:rsidRPr="004F0506">
              <w:rPr>
                <w:lang w:eastAsia="en-US"/>
              </w:rPr>
              <w:t>Общественное мнение сосредоточено на поиске недостатков в деятельности органов местного самоуправления.</w:t>
            </w: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146"/>
              <w:jc w:val="both"/>
              <w:rPr>
                <w:lang w:eastAsia="en-US"/>
              </w:rPr>
            </w:pPr>
            <w:r w:rsidRPr="004F0506">
              <w:rPr>
                <w:lang w:eastAsia="en-US"/>
              </w:rPr>
              <w:t>Местное самоуправление и общественное мнение становятся активными участниками развития округа, конструктивного обсуждения хода его развития Бизнес-сообщество.</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Бизнес-сообщество</w:t>
            </w:r>
          </w:p>
        </w:tc>
        <w:tc>
          <w:tcPr>
            <w:tcW w:w="3232" w:type="dxa"/>
            <w:tcBorders>
              <w:top w:val="single" w:sz="4" w:space="0" w:color="auto"/>
              <w:left w:val="single" w:sz="4" w:space="0" w:color="auto"/>
              <w:bottom w:val="single" w:sz="4" w:space="0" w:color="auto"/>
              <w:right w:val="single" w:sz="4" w:space="0" w:color="auto"/>
            </w:tcBorders>
          </w:tcPr>
          <w:p w:rsidR="00E420ED" w:rsidRPr="004F0506" w:rsidRDefault="00E420ED">
            <w:pPr>
              <w:ind w:firstLine="146"/>
              <w:jc w:val="both"/>
              <w:rPr>
                <w:lang w:eastAsia="en-US"/>
              </w:rPr>
            </w:pPr>
            <w:r w:rsidRPr="004F0506">
              <w:rPr>
                <w:lang w:eastAsia="en-US"/>
              </w:rPr>
              <w:t>Низкий уровень</w:t>
            </w:r>
            <w:r w:rsidRPr="004F0506">
              <w:rPr>
                <w:b/>
                <w:lang w:eastAsia="en-US"/>
              </w:rPr>
              <w:t xml:space="preserve"> </w:t>
            </w:r>
            <w:r w:rsidRPr="004F0506">
              <w:rPr>
                <w:lang w:eastAsia="en-US"/>
              </w:rPr>
              <w:t>инвестиционной привлекательности, минимальные условия для развития бизнеса</w:t>
            </w:r>
          </w:p>
          <w:p w:rsidR="00E420ED" w:rsidRPr="004F0506" w:rsidRDefault="00E420ED">
            <w:pPr>
              <w:jc w:val="both"/>
              <w:rPr>
                <w:lang w:eastAsia="en-US"/>
              </w:rPr>
            </w:pP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150"/>
              <w:jc w:val="both"/>
              <w:rPr>
                <w:lang w:eastAsia="en-US"/>
              </w:rPr>
            </w:pPr>
            <w:r w:rsidRPr="004F0506">
              <w:rPr>
                <w:lang w:eastAsia="en-US"/>
              </w:rPr>
              <w:t>Повышение инвестиционной</w:t>
            </w:r>
          </w:p>
          <w:p w:rsidR="00E420ED" w:rsidRPr="004F0506" w:rsidRDefault="00E420ED">
            <w:pPr>
              <w:jc w:val="both"/>
              <w:rPr>
                <w:lang w:eastAsia="en-US"/>
              </w:rPr>
            </w:pPr>
            <w:r w:rsidRPr="004F0506">
              <w:rPr>
                <w:lang w:eastAsia="en-US"/>
              </w:rPr>
              <w:t>привлекательности Светлогорского округа и максимальная поддержка предпринимательской</w:t>
            </w:r>
          </w:p>
          <w:p w:rsidR="00E420ED" w:rsidRPr="004F0506" w:rsidRDefault="00E420ED">
            <w:pPr>
              <w:jc w:val="both"/>
              <w:rPr>
                <w:lang w:eastAsia="en-US"/>
              </w:rPr>
            </w:pPr>
            <w:r w:rsidRPr="004F0506">
              <w:rPr>
                <w:lang w:eastAsia="en-US"/>
              </w:rPr>
              <w:t>инициативы.</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Органы местного самоуправления</w:t>
            </w:r>
          </w:p>
        </w:tc>
        <w:tc>
          <w:tcPr>
            <w:tcW w:w="3232"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146"/>
              <w:jc w:val="both"/>
              <w:rPr>
                <w:lang w:eastAsia="en-US"/>
              </w:rPr>
            </w:pPr>
            <w:r w:rsidRPr="004F0506">
              <w:rPr>
                <w:lang w:eastAsia="en-US"/>
              </w:rPr>
              <w:t xml:space="preserve">Высокая зависимость от финансовой поддержки из </w:t>
            </w:r>
          </w:p>
          <w:p w:rsidR="00E420ED" w:rsidRPr="004F0506" w:rsidRDefault="00E420ED">
            <w:pPr>
              <w:jc w:val="both"/>
              <w:rPr>
                <w:lang w:eastAsia="en-US"/>
              </w:rPr>
            </w:pPr>
            <w:r w:rsidRPr="004F0506">
              <w:rPr>
                <w:lang w:eastAsia="en-US"/>
              </w:rPr>
              <w:t>федерального и областного бюджетов.</w:t>
            </w: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150"/>
              <w:jc w:val="both"/>
              <w:rPr>
                <w:lang w:eastAsia="en-US"/>
              </w:rPr>
            </w:pPr>
            <w:r w:rsidRPr="004F0506">
              <w:rPr>
                <w:lang w:eastAsia="en-US"/>
              </w:rPr>
              <w:t>Относительно низкая</w:t>
            </w:r>
          </w:p>
          <w:p w:rsidR="00E420ED" w:rsidRPr="004F0506" w:rsidRDefault="00E420ED">
            <w:pPr>
              <w:ind w:firstLine="8"/>
              <w:jc w:val="both"/>
              <w:rPr>
                <w:lang w:eastAsia="en-US"/>
              </w:rPr>
            </w:pPr>
            <w:r w:rsidRPr="004F0506">
              <w:rPr>
                <w:lang w:eastAsia="en-US"/>
              </w:rPr>
              <w:t>зависимость от финансовой</w:t>
            </w:r>
          </w:p>
          <w:p w:rsidR="00E420ED" w:rsidRPr="004F0506" w:rsidRDefault="00E420ED">
            <w:pPr>
              <w:ind w:firstLine="8"/>
              <w:jc w:val="both"/>
              <w:rPr>
                <w:lang w:eastAsia="en-US"/>
              </w:rPr>
            </w:pPr>
            <w:r w:rsidRPr="004F0506">
              <w:rPr>
                <w:lang w:eastAsia="en-US"/>
              </w:rPr>
              <w:t>федерального и областного</w:t>
            </w:r>
          </w:p>
          <w:p w:rsidR="00E420ED" w:rsidRPr="004F0506" w:rsidRDefault="00E420ED">
            <w:pPr>
              <w:ind w:firstLine="8"/>
              <w:jc w:val="both"/>
              <w:rPr>
                <w:lang w:eastAsia="en-US"/>
              </w:rPr>
            </w:pPr>
            <w:r w:rsidRPr="004F0506">
              <w:rPr>
                <w:lang w:eastAsia="en-US"/>
              </w:rPr>
              <w:t>бюджетов.</w:t>
            </w:r>
          </w:p>
        </w:tc>
      </w:tr>
      <w:tr w:rsidR="004F0506" w:rsidRPr="004F0506" w:rsidTr="004F0506">
        <w:tc>
          <w:tcPr>
            <w:tcW w:w="10343" w:type="dxa"/>
            <w:gridSpan w:val="3"/>
            <w:tcBorders>
              <w:top w:val="single" w:sz="4" w:space="0" w:color="auto"/>
              <w:left w:val="single" w:sz="4" w:space="0" w:color="auto"/>
              <w:bottom w:val="single" w:sz="4" w:space="0" w:color="auto"/>
              <w:right w:val="single" w:sz="4" w:space="0" w:color="auto"/>
            </w:tcBorders>
            <w:hideMark/>
          </w:tcPr>
          <w:p w:rsidR="00E420ED" w:rsidRPr="004F0506" w:rsidRDefault="00E420ED">
            <w:pPr>
              <w:jc w:val="center"/>
              <w:rPr>
                <w:lang w:eastAsia="en-US"/>
              </w:rPr>
            </w:pPr>
            <w:r w:rsidRPr="004F0506">
              <w:rPr>
                <w:lang w:eastAsia="en-US"/>
              </w:rPr>
              <w:t>Социальное развитие</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Население</w:t>
            </w:r>
          </w:p>
        </w:tc>
        <w:tc>
          <w:tcPr>
            <w:tcW w:w="3232" w:type="dxa"/>
            <w:tcBorders>
              <w:top w:val="single" w:sz="4" w:space="0" w:color="auto"/>
              <w:left w:val="single" w:sz="4" w:space="0" w:color="auto"/>
              <w:bottom w:val="single" w:sz="4" w:space="0" w:color="auto"/>
              <w:right w:val="single" w:sz="4" w:space="0" w:color="auto"/>
            </w:tcBorders>
          </w:tcPr>
          <w:p w:rsidR="00E420ED" w:rsidRPr="004F0506" w:rsidRDefault="00E420ED">
            <w:pPr>
              <w:ind w:firstLine="4"/>
              <w:jc w:val="both"/>
              <w:rPr>
                <w:lang w:eastAsia="en-US"/>
              </w:rPr>
            </w:pPr>
            <w:r w:rsidRPr="004F0506">
              <w:rPr>
                <w:lang w:eastAsia="en-US"/>
              </w:rPr>
              <w:t>Обеспечение государственных</w:t>
            </w:r>
          </w:p>
          <w:p w:rsidR="00E420ED" w:rsidRPr="004F0506" w:rsidRDefault="00E420ED">
            <w:pPr>
              <w:ind w:firstLine="4"/>
              <w:jc w:val="both"/>
              <w:rPr>
                <w:lang w:eastAsia="en-US"/>
              </w:rPr>
            </w:pPr>
            <w:r w:rsidRPr="004F0506">
              <w:rPr>
                <w:lang w:eastAsia="en-US"/>
              </w:rPr>
              <w:t>гарантий в сферах</w:t>
            </w:r>
          </w:p>
          <w:p w:rsidR="00E420ED" w:rsidRPr="004F0506" w:rsidRDefault="00E420ED">
            <w:pPr>
              <w:ind w:firstLine="4"/>
              <w:jc w:val="both"/>
              <w:rPr>
                <w:lang w:eastAsia="en-US"/>
              </w:rPr>
            </w:pPr>
            <w:r w:rsidRPr="004F0506">
              <w:rPr>
                <w:lang w:eastAsia="en-US"/>
              </w:rPr>
              <w:t>образования, здравоохранения,</w:t>
            </w:r>
          </w:p>
          <w:p w:rsidR="00E420ED" w:rsidRPr="004F0506" w:rsidRDefault="00E420ED">
            <w:pPr>
              <w:ind w:firstLine="4"/>
              <w:jc w:val="both"/>
              <w:rPr>
                <w:lang w:eastAsia="en-US"/>
              </w:rPr>
            </w:pPr>
            <w:r w:rsidRPr="004F0506">
              <w:rPr>
                <w:lang w:eastAsia="en-US"/>
              </w:rPr>
              <w:t>культуры и досуга.</w:t>
            </w:r>
          </w:p>
          <w:p w:rsidR="00E420ED" w:rsidRPr="004F0506" w:rsidRDefault="00E420ED">
            <w:pPr>
              <w:ind w:firstLine="4"/>
              <w:jc w:val="both"/>
              <w:rPr>
                <w:lang w:eastAsia="en-US"/>
              </w:rPr>
            </w:pP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4"/>
              <w:jc w:val="both"/>
              <w:rPr>
                <w:lang w:eastAsia="en-US"/>
              </w:rPr>
            </w:pPr>
            <w:r w:rsidRPr="004F0506">
              <w:rPr>
                <w:lang w:eastAsia="en-US"/>
              </w:rPr>
              <w:t>Обеспечения возможности</w:t>
            </w:r>
          </w:p>
          <w:p w:rsidR="00E420ED" w:rsidRPr="004F0506" w:rsidRDefault="00E420ED">
            <w:pPr>
              <w:ind w:firstLine="4"/>
              <w:jc w:val="both"/>
              <w:rPr>
                <w:lang w:eastAsia="en-US"/>
              </w:rPr>
            </w:pPr>
            <w:r w:rsidRPr="004F0506">
              <w:rPr>
                <w:lang w:eastAsia="en-US"/>
              </w:rPr>
              <w:t>получения расширенного перечня</w:t>
            </w:r>
          </w:p>
          <w:p w:rsidR="00E420ED" w:rsidRPr="004F0506" w:rsidRDefault="00E420ED">
            <w:pPr>
              <w:ind w:firstLine="4"/>
              <w:jc w:val="both"/>
              <w:rPr>
                <w:lang w:eastAsia="en-US"/>
              </w:rPr>
            </w:pPr>
            <w:r w:rsidRPr="004F0506">
              <w:rPr>
                <w:lang w:eastAsia="en-US"/>
              </w:rPr>
              <w:t>социальных услуг,</w:t>
            </w:r>
          </w:p>
          <w:p w:rsidR="00E420ED" w:rsidRPr="004F0506" w:rsidRDefault="00E420ED">
            <w:pPr>
              <w:ind w:firstLine="4"/>
              <w:jc w:val="both"/>
              <w:rPr>
                <w:lang w:eastAsia="en-US"/>
              </w:rPr>
            </w:pPr>
            <w:r w:rsidRPr="004F0506">
              <w:rPr>
                <w:lang w:eastAsia="en-US"/>
              </w:rPr>
              <w:t>в том числе с применением</w:t>
            </w:r>
          </w:p>
          <w:p w:rsidR="00E420ED" w:rsidRPr="004F0506" w:rsidRDefault="00E420ED">
            <w:pPr>
              <w:ind w:firstLine="4"/>
              <w:jc w:val="both"/>
              <w:rPr>
                <w:lang w:eastAsia="en-US"/>
              </w:rPr>
            </w:pPr>
            <w:r w:rsidRPr="004F0506">
              <w:rPr>
                <w:lang w:eastAsia="en-US"/>
              </w:rPr>
              <w:t>высоких технологий, а также обеспечение возможностей трудового и творческого развития личности</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Общественные организации</w:t>
            </w:r>
          </w:p>
        </w:tc>
        <w:tc>
          <w:tcPr>
            <w:tcW w:w="3232" w:type="dxa"/>
            <w:tcBorders>
              <w:top w:val="single" w:sz="4" w:space="0" w:color="auto"/>
              <w:left w:val="single" w:sz="4" w:space="0" w:color="auto"/>
              <w:bottom w:val="single" w:sz="4" w:space="0" w:color="auto"/>
              <w:right w:val="single" w:sz="4" w:space="0" w:color="auto"/>
            </w:tcBorders>
          </w:tcPr>
          <w:p w:rsidR="00E420ED" w:rsidRPr="004F0506" w:rsidRDefault="00E420ED">
            <w:pPr>
              <w:ind w:firstLine="4"/>
              <w:jc w:val="both"/>
              <w:rPr>
                <w:lang w:eastAsia="en-US"/>
              </w:rPr>
            </w:pPr>
            <w:r w:rsidRPr="004F0506">
              <w:rPr>
                <w:lang w:eastAsia="en-US"/>
              </w:rPr>
              <w:t>Пассивность гражданского</w:t>
            </w:r>
          </w:p>
          <w:p w:rsidR="00E420ED" w:rsidRPr="004F0506" w:rsidRDefault="00E420ED">
            <w:pPr>
              <w:ind w:firstLine="4"/>
              <w:jc w:val="both"/>
              <w:rPr>
                <w:lang w:eastAsia="en-US"/>
              </w:rPr>
            </w:pPr>
            <w:r w:rsidRPr="004F0506">
              <w:rPr>
                <w:lang w:eastAsia="en-US"/>
              </w:rPr>
              <w:t>общества. Безразличие и (или) ярко выраженное неприятие к решениям, принимаемым</w:t>
            </w:r>
          </w:p>
          <w:p w:rsidR="00E420ED" w:rsidRPr="004F0506" w:rsidRDefault="00E420ED">
            <w:pPr>
              <w:ind w:firstLine="4"/>
              <w:jc w:val="both"/>
              <w:rPr>
                <w:lang w:eastAsia="en-US"/>
              </w:rPr>
            </w:pPr>
            <w:r w:rsidRPr="004F0506">
              <w:rPr>
                <w:lang w:eastAsia="en-US"/>
              </w:rPr>
              <w:t>органами местного</w:t>
            </w:r>
          </w:p>
          <w:p w:rsidR="00E420ED" w:rsidRPr="004F0506" w:rsidRDefault="00E420ED">
            <w:pPr>
              <w:ind w:firstLine="4"/>
              <w:jc w:val="both"/>
              <w:rPr>
                <w:lang w:eastAsia="en-US"/>
              </w:rPr>
            </w:pPr>
            <w:r w:rsidRPr="004F0506">
              <w:rPr>
                <w:lang w:eastAsia="en-US"/>
              </w:rPr>
              <w:t>самоуправления.</w:t>
            </w:r>
          </w:p>
          <w:p w:rsidR="00E420ED" w:rsidRPr="004F0506" w:rsidRDefault="00E420ED">
            <w:pPr>
              <w:ind w:firstLine="4"/>
              <w:jc w:val="both"/>
              <w:rPr>
                <w:lang w:eastAsia="en-US"/>
              </w:rPr>
            </w:pP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4"/>
              <w:jc w:val="both"/>
              <w:rPr>
                <w:lang w:eastAsia="en-US"/>
              </w:rPr>
            </w:pPr>
            <w:r w:rsidRPr="004F0506">
              <w:rPr>
                <w:lang w:eastAsia="en-US"/>
              </w:rPr>
              <w:t>Активное участие институтов гражданского общества в решении вопросов местного</w:t>
            </w:r>
          </w:p>
          <w:p w:rsidR="00E420ED" w:rsidRPr="004F0506" w:rsidRDefault="00E420ED">
            <w:pPr>
              <w:ind w:firstLine="4"/>
              <w:jc w:val="both"/>
              <w:rPr>
                <w:lang w:eastAsia="en-US"/>
              </w:rPr>
            </w:pPr>
            <w:r w:rsidRPr="004F0506">
              <w:rPr>
                <w:lang w:eastAsia="en-US"/>
              </w:rPr>
              <w:t>значения. Формирование</w:t>
            </w:r>
          </w:p>
          <w:p w:rsidR="00E420ED" w:rsidRPr="004F0506" w:rsidRDefault="00E420ED">
            <w:pPr>
              <w:ind w:firstLine="4"/>
              <w:jc w:val="both"/>
              <w:rPr>
                <w:lang w:eastAsia="en-US"/>
              </w:rPr>
            </w:pPr>
            <w:r w:rsidRPr="004F0506">
              <w:rPr>
                <w:lang w:eastAsia="en-US"/>
              </w:rPr>
              <w:t>инициативного общественного</w:t>
            </w:r>
          </w:p>
          <w:p w:rsidR="00E420ED" w:rsidRPr="004F0506" w:rsidRDefault="00E420ED">
            <w:pPr>
              <w:ind w:firstLine="4"/>
              <w:jc w:val="both"/>
              <w:rPr>
                <w:lang w:eastAsia="en-US"/>
              </w:rPr>
            </w:pPr>
            <w:r w:rsidRPr="004F0506">
              <w:rPr>
                <w:lang w:eastAsia="en-US"/>
              </w:rPr>
              <w:t>самоуправления.</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Бизнес-сообщество</w:t>
            </w:r>
          </w:p>
        </w:tc>
        <w:tc>
          <w:tcPr>
            <w:tcW w:w="3232" w:type="dxa"/>
            <w:tcBorders>
              <w:top w:val="single" w:sz="4" w:space="0" w:color="auto"/>
              <w:left w:val="single" w:sz="4" w:space="0" w:color="auto"/>
              <w:bottom w:val="single" w:sz="4" w:space="0" w:color="auto"/>
              <w:right w:val="single" w:sz="4" w:space="0" w:color="auto"/>
            </w:tcBorders>
          </w:tcPr>
          <w:p w:rsidR="00E420ED" w:rsidRPr="004F0506" w:rsidRDefault="00E420ED">
            <w:pPr>
              <w:ind w:firstLine="4"/>
              <w:jc w:val="both"/>
              <w:rPr>
                <w:lang w:eastAsia="en-US"/>
              </w:rPr>
            </w:pPr>
            <w:r w:rsidRPr="004F0506">
              <w:rPr>
                <w:lang w:eastAsia="en-US"/>
              </w:rPr>
              <w:t>Медленные темпы развития</w:t>
            </w:r>
          </w:p>
          <w:p w:rsidR="00E420ED" w:rsidRPr="004F0506" w:rsidRDefault="00E420ED">
            <w:pPr>
              <w:ind w:firstLine="4"/>
              <w:jc w:val="both"/>
              <w:rPr>
                <w:lang w:eastAsia="en-US"/>
              </w:rPr>
            </w:pPr>
            <w:r w:rsidRPr="004F0506">
              <w:rPr>
                <w:lang w:eastAsia="en-US"/>
              </w:rPr>
              <w:t>рынка социальных и</w:t>
            </w:r>
          </w:p>
          <w:p w:rsidR="00E420ED" w:rsidRPr="004F0506" w:rsidRDefault="00E420ED">
            <w:pPr>
              <w:ind w:firstLine="4"/>
              <w:jc w:val="both"/>
              <w:rPr>
                <w:lang w:eastAsia="en-US"/>
              </w:rPr>
            </w:pPr>
            <w:r w:rsidRPr="004F0506">
              <w:rPr>
                <w:lang w:eastAsia="en-US"/>
              </w:rPr>
              <w:t>досуговых услуг</w:t>
            </w:r>
          </w:p>
          <w:p w:rsidR="00E420ED" w:rsidRPr="004F0506" w:rsidRDefault="00E420ED">
            <w:pPr>
              <w:ind w:firstLine="4"/>
              <w:jc w:val="both"/>
              <w:rPr>
                <w:lang w:eastAsia="en-US"/>
              </w:rPr>
            </w:pP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4"/>
              <w:jc w:val="both"/>
              <w:rPr>
                <w:lang w:eastAsia="en-US"/>
              </w:rPr>
            </w:pPr>
            <w:r w:rsidRPr="004F0506">
              <w:rPr>
                <w:lang w:eastAsia="en-US"/>
              </w:rPr>
              <w:t>Расширение перечня социальных и досуговых услуг, предоставляемых субъектами</w:t>
            </w:r>
          </w:p>
          <w:p w:rsidR="00E420ED" w:rsidRPr="004F0506" w:rsidRDefault="00E420ED">
            <w:pPr>
              <w:ind w:firstLine="4"/>
              <w:jc w:val="both"/>
              <w:rPr>
                <w:lang w:eastAsia="en-US"/>
              </w:rPr>
            </w:pPr>
            <w:r w:rsidRPr="004F0506">
              <w:rPr>
                <w:lang w:eastAsia="en-US"/>
              </w:rPr>
              <w:t>предпринимательства, внедрение социального</w:t>
            </w:r>
          </w:p>
          <w:p w:rsidR="00E420ED" w:rsidRPr="004F0506" w:rsidRDefault="00E420ED">
            <w:pPr>
              <w:ind w:firstLine="4"/>
              <w:jc w:val="both"/>
              <w:rPr>
                <w:lang w:eastAsia="en-US"/>
              </w:rPr>
            </w:pPr>
            <w:r w:rsidRPr="004F0506">
              <w:rPr>
                <w:lang w:eastAsia="en-US"/>
              </w:rPr>
              <w:lastRenderedPageBreak/>
              <w:t>предпринимательства,</w:t>
            </w:r>
          </w:p>
          <w:p w:rsidR="00E420ED" w:rsidRPr="004F0506" w:rsidRDefault="00E420ED">
            <w:pPr>
              <w:ind w:firstLine="4"/>
              <w:jc w:val="both"/>
              <w:rPr>
                <w:lang w:eastAsia="en-US"/>
              </w:rPr>
            </w:pPr>
            <w:r w:rsidRPr="004F0506">
              <w:rPr>
                <w:lang w:eastAsia="en-US"/>
              </w:rPr>
              <w:t>расширение возможностей</w:t>
            </w:r>
          </w:p>
          <w:p w:rsidR="00E420ED" w:rsidRPr="004F0506" w:rsidRDefault="00E420ED">
            <w:pPr>
              <w:ind w:firstLine="4"/>
              <w:jc w:val="both"/>
              <w:rPr>
                <w:lang w:eastAsia="en-US"/>
              </w:rPr>
            </w:pPr>
            <w:r w:rsidRPr="004F0506">
              <w:rPr>
                <w:lang w:eastAsia="en-US"/>
              </w:rPr>
              <w:t>взаимодействия в рамках</w:t>
            </w:r>
          </w:p>
          <w:p w:rsidR="00E420ED" w:rsidRPr="004F0506" w:rsidRDefault="00E420ED">
            <w:pPr>
              <w:ind w:firstLine="4"/>
              <w:jc w:val="both"/>
              <w:rPr>
                <w:lang w:eastAsia="en-US"/>
              </w:rPr>
            </w:pPr>
            <w:r w:rsidRPr="004F0506">
              <w:rPr>
                <w:lang w:eastAsia="en-US"/>
              </w:rPr>
              <w:t>социальных контрактов органов власти и бизнеса</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lastRenderedPageBreak/>
              <w:t>Органы местного самоуправления</w:t>
            </w:r>
          </w:p>
        </w:tc>
        <w:tc>
          <w:tcPr>
            <w:tcW w:w="3232"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Ограниченные возможности</w:t>
            </w:r>
          </w:p>
          <w:p w:rsidR="00E420ED" w:rsidRPr="004F0506" w:rsidRDefault="00E420ED">
            <w:pPr>
              <w:jc w:val="both"/>
              <w:rPr>
                <w:lang w:eastAsia="en-US"/>
              </w:rPr>
            </w:pPr>
            <w:r w:rsidRPr="004F0506">
              <w:rPr>
                <w:lang w:eastAsia="en-US"/>
              </w:rPr>
              <w:t>развития современной</w:t>
            </w:r>
          </w:p>
          <w:p w:rsidR="00E420ED" w:rsidRPr="004F0506" w:rsidRDefault="00E420ED">
            <w:pPr>
              <w:jc w:val="both"/>
              <w:rPr>
                <w:lang w:eastAsia="en-US"/>
              </w:rPr>
            </w:pPr>
            <w:r w:rsidRPr="004F0506">
              <w:rPr>
                <w:lang w:eastAsia="en-US"/>
              </w:rPr>
              <w:t>социальной инфраструктуры,</w:t>
            </w:r>
          </w:p>
          <w:p w:rsidR="00E420ED" w:rsidRPr="004F0506" w:rsidRDefault="00E420ED">
            <w:pPr>
              <w:jc w:val="both"/>
              <w:rPr>
                <w:lang w:eastAsia="en-US"/>
              </w:rPr>
            </w:pPr>
            <w:r w:rsidRPr="004F0506">
              <w:rPr>
                <w:lang w:eastAsia="en-US"/>
              </w:rPr>
              <w:t>вследствие сильной</w:t>
            </w:r>
          </w:p>
          <w:p w:rsidR="00E420ED" w:rsidRPr="004F0506" w:rsidRDefault="00E420ED">
            <w:pPr>
              <w:jc w:val="both"/>
              <w:rPr>
                <w:lang w:eastAsia="en-US"/>
              </w:rPr>
            </w:pPr>
            <w:r w:rsidRPr="004F0506">
              <w:rPr>
                <w:lang w:eastAsia="en-US"/>
              </w:rPr>
              <w:t>финансовой зависимости от</w:t>
            </w:r>
          </w:p>
          <w:p w:rsidR="00E420ED" w:rsidRPr="004F0506" w:rsidRDefault="00E420ED">
            <w:pPr>
              <w:jc w:val="both"/>
              <w:rPr>
                <w:lang w:eastAsia="en-US"/>
              </w:rPr>
            </w:pPr>
            <w:r w:rsidRPr="004F0506">
              <w:rPr>
                <w:lang w:eastAsia="en-US"/>
              </w:rPr>
              <w:t>бюджетных инвестиций из</w:t>
            </w:r>
          </w:p>
          <w:p w:rsidR="00E420ED" w:rsidRPr="004F0506" w:rsidRDefault="00E420ED">
            <w:pPr>
              <w:jc w:val="both"/>
              <w:rPr>
                <w:lang w:eastAsia="en-US"/>
              </w:rPr>
            </w:pPr>
            <w:r w:rsidRPr="004F0506">
              <w:rPr>
                <w:lang w:eastAsia="en-US"/>
              </w:rPr>
              <w:t>бюджетов иных уровней.</w:t>
            </w:r>
          </w:p>
        </w:tc>
        <w:tc>
          <w:tcPr>
            <w:tcW w:w="4168" w:type="dxa"/>
            <w:tcBorders>
              <w:top w:val="single" w:sz="4" w:space="0" w:color="auto"/>
              <w:left w:val="single" w:sz="4" w:space="0" w:color="auto"/>
              <w:bottom w:val="single" w:sz="4" w:space="0" w:color="auto"/>
              <w:right w:val="single" w:sz="4" w:space="0" w:color="auto"/>
            </w:tcBorders>
          </w:tcPr>
          <w:p w:rsidR="00E420ED" w:rsidRPr="004F0506" w:rsidRDefault="00E420ED">
            <w:pPr>
              <w:jc w:val="both"/>
              <w:rPr>
                <w:lang w:eastAsia="en-US"/>
              </w:rPr>
            </w:pPr>
            <w:r w:rsidRPr="004F0506">
              <w:rPr>
                <w:lang w:eastAsia="en-US"/>
              </w:rPr>
              <w:t>Создание современной</w:t>
            </w:r>
          </w:p>
          <w:p w:rsidR="00E420ED" w:rsidRPr="004F0506" w:rsidRDefault="00E420ED">
            <w:pPr>
              <w:jc w:val="both"/>
              <w:rPr>
                <w:lang w:eastAsia="en-US"/>
              </w:rPr>
            </w:pPr>
            <w:r w:rsidRPr="004F0506">
              <w:rPr>
                <w:lang w:eastAsia="en-US"/>
              </w:rPr>
              <w:t>инфраструктуры для обеспечения</w:t>
            </w:r>
          </w:p>
          <w:p w:rsidR="00E420ED" w:rsidRPr="004F0506" w:rsidRDefault="00E420ED">
            <w:pPr>
              <w:jc w:val="both"/>
              <w:rPr>
                <w:lang w:eastAsia="en-US"/>
              </w:rPr>
            </w:pPr>
            <w:r w:rsidRPr="004F0506">
              <w:rPr>
                <w:lang w:eastAsia="en-US"/>
              </w:rPr>
              <w:t>качественного предоставления</w:t>
            </w:r>
          </w:p>
          <w:p w:rsidR="00E420ED" w:rsidRPr="004F0506" w:rsidRDefault="00E420ED">
            <w:pPr>
              <w:jc w:val="both"/>
              <w:rPr>
                <w:lang w:eastAsia="en-US"/>
              </w:rPr>
            </w:pPr>
            <w:r w:rsidRPr="004F0506">
              <w:rPr>
                <w:lang w:eastAsia="en-US"/>
              </w:rPr>
              <w:t>социальных услуг.</w:t>
            </w:r>
          </w:p>
          <w:p w:rsidR="00E420ED" w:rsidRPr="004F0506" w:rsidRDefault="00E420ED">
            <w:pPr>
              <w:jc w:val="both"/>
              <w:rPr>
                <w:lang w:eastAsia="en-US"/>
              </w:rPr>
            </w:pPr>
          </w:p>
        </w:tc>
      </w:tr>
      <w:tr w:rsidR="004F0506" w:rsidRPr="004F0506" w:rsidTr="004F0506">
        <w:tc>
          <w:tcPr>
            <w:tcW w:w="10343" w:type="dxa"/>
            <w:gridSpan w:val="3"/>
            <w:tcBorders>
              <w:top w:val="single" w:sz="4" w:space="0" w:color="auto"/>
              <w:left w:val="single" w:sz="4" w:space="0" w:color="auto"/>
              <w:bottom w:val="single" w:sz="4" w:space="0" w:color="auto"/>
              <w:right w:val="single" w:sz="4" w:space="0" w:color="auto"/>
            </w:tcBorders>
            <w:hideMark/>
          </w:tcPr>
          <w:p w:rsidR="00E420ED" w:rsidRPr="004F0506" w:rsidRDefault="00E420ED">
            <w:pPr>
              <w:jc w:val="center"/>
              <w:rPr>
                <w:lang w:eastAsia="en-US"/>
              </w:rPr>
            </w:pPr>
            <w:r w:rsidRPr="004F0506">
              <w:rPr>
                <w:lang w:eastAsia="en-US"/>
              </w:rPr>
              <w:t>Формирование комфортной городской среды</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Население</w:t>
            </w:r>
          </w:p>
        </w:tc>
        <w:tc>
          <w:tcPr>
            <w:tcW w:w="3232"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Медленное улучшение</w:t>
            </w:r>
          </w:p>
          <w:p w:rsidR="00E420ED" w:rsidRPr="004F0506" w:rsidRDefault="00E420ED">
            <w:pPr>
              <w:jc w:val="both"/>
              <w:rPr>
                <w:lang w:eastAsia="en-US"/>
              </w:rPr>
            </w:pPr>
            <w:r w:rsidRPr="004F0506">
              <w:rPr>
                <w:lang w:eastAsia="en-US"/>
              </w:rPr>
              <w:t xml:space="preserve">качества городской среды, </w:t>
            </w:r>
          </w:p>
          <w:p w:rsidR="00E420ED" w:rsidRPr="004F0506" w:rsidRDefault="00E420ED">
            <w:pPr>
              <w:jc w:val="both"/>
              <w:rPr>
                <w:lang w:eastAsia="en-US"/>
              </w:rPr>
            </w:pPr>
            <w:r w:rsidRPr="004F0506">
              <w:rPr>
                <w:lang w:eastAsia="en-US"/>
              </w:rPr>
              <w:t xml:space="preserve">в основном, за счет реализации федеральных и областных программ. </w:t>
            </w:r>
          </w:p>
          <w:p w:rsidR="00E420ED" w:rsidRPr="004F0506" w:rsidRDefault="00E420ED">
            <w:pPr>
              <w:jc w:val="both"/>
              <w:rPr>
                <w:lang w:eastAsia="en-US"/>
              </w:rPr>
            </w:pPr>
            <w:r w:rsidRPr="004F0506">
              <w:rPr>
                <w:lang w:eastAsia="en-US"/>
              </w:rPr>
              <w:t>Рост тарифов без роста эффективности.</w:t>
            </w: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Определение приоритетов</w:t>
            </w:r>
          </w:p>
          <w:p w:rsidR="00E420ED" w:rsidRPr="004F0506" w:rsidRDefault="00E420ED">
            <w:pPr>
              <w:jc w:val="both"/>
              <w:rPr>
                <w:lang w:eastAsia="en-US"/>
              </w:rPr>
            </w:pPr>
            <w:r w:rsidRPr="004F0506">
              <w:rPr>
                <w:lang w:eastAsia="en-US"/>
              </w:rPr>
              <w:t>формирования комфортной</w:t>
            </w:r>
          </w:p>
          <w:p w:rsidR="00E420ED" w:rsidRPr="004F0506" w:rsidRDefault="00E420ED">
            <w:pPr>
              <w:jc w:val="both"/>
              <w:rPr>
                <w:lang w:eastAsia="en-US"/>
              </w:rPr>
            </w:pPr>
            <w:r w:rsidRPr="004F0506">
              <w:rPr>
                <w:lang w:eastAsia="en-US"/>
              </w:rPr>
              <w:t>городской среды на основе</w:t>
            </w:r>
          </w:p>
          <w:p w:rsidR="00E420ED" w:rsidRPr="004F0506" w:rsidRDefault="00E420ED">
            <w:pPr>
              <w:jc w:val="both"/>
              <w:rPr>
                <w:lang w:eastAsia="en-US"/>
              </w:rPr>
            </w:pPr>
            <w:r w:rsidRPr="004F0506">
              <w:rPr>
                <w:lang w:eastAsia="en-US"/>
              </w:rPr>
              <w:t>мнения населения.</w:t>
            </w:r>
          </w:p>
          <w:p w:rsidR="00E420ED" w:rsidRPr="004F0506" w:rsidRDefault="00E420ED">
            <w:pPr>
              <w:jc w:val="both"/>
              <w:rPr>
                <w:lang w:eastAsia="en-US"/>
              </w:rPr>
            </w:pPr>
            <w:r w:rsidRPr="004F0506">
              <w:rPr>
                <w:lang w:eastAsia="en-US"/>
              </w:rPr>
              <w:t>Повышение качества городской среды за счет применения современных урбанистических  подходов. Улучшение качества</w:t>
            </w:r>
          </w:p>
          <w:p w:rsidR="00E420ED" w:rsidRPr="004F0506" w:rsidRDefault="00E420ED">
            <w:pPr>
              <w:jc w:val="both"/>
              <w:rPr>
                <w:lang w:eastAsia="en-US"/>
              </w:rPr>
            </w:pPr>
            <w:r w:rsidRPr="004F0506">
              <w:rPr>
                <w:lang w:eastAsia="en-US"/>
              </w:rPr>
              <w:t>предоставления коммунальных</w:t>
            </w:r>
          </w:p>
          <w:p w:rsidR="00E420ED" w:rsidRPr="004F0506" w:rsidRDefault="00E420ED">
            <w:pPr>
              <w:jc w:val="both"/>
              <w:rPr>
                <w:lang w:eastAsia="en-US"/>
              </w:rPr>
            </w:pPr>
            <w:r w:rsidRPr="004F0506">
              <w:rPr>
                <w:lang w:eastAsia="en-US"/>
              </w:rPr>
              <w:t>услуг за счет применения новых, прогрессивных технологий.</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Общественные организации</w:t>
            </w:r>
          </w:p>
        </w:tc>
        <w:tc>
          <w:tcPr>
            <w:tcW w:w="3232" w:type="dxa"/>
            <w:tcBorders>
              <w:top w:val="single" w:sz="4" w:space="0" w:color="auto"/>
              <w:left w:val="single" w:sz="4" w:space="0" w:color="auto"/>
              <w:bottom w:val="single" w:sz="4" w:space="0" w:color="auto"/>
              <w:right w:val="single" w:sz="4" w:space="0" w:color="auto"/>
            </w:tcBorders>
          </w:tcPr>
          <w:p w:rsidR="00E420ED" w:rsidRPr="004F0506" w:rsidRDefault="00E420ED">
            <w:pPr>
              <w:ind w:firstLine="4"/>
              <w:jc w:val="both"/>
              <w:rPr>
                <w:lang w:eastAsia="en-US"/>
              </w:rPr>
            </w:pPr>
            <w:r w:rsidRPr="004F0506">
              <w:rPr>
                <w:lang w:eastAsia="en-US"/>
              </w:rPr>
              <w:t>Пассивность гражданского</w:t>
            </w:r>
          </w:p>
          <w:p w:rsidR="00E420ED" w:rsidRPr="004F0506" w:rsidRDefault="00E420ED">
            <w:pPr>
              <w:ind w:firstLine="4"/>
              <w:jc w:val="both"/>
              <w:rPr>
                <w:lang w:eastAsia="en-US"/>
              </w:rPr>
            </w:pPr>
            <w:r w:rsidRPr="004F0506">
              <w:rPr>
                <w:lang w:eastAsia="en-US"/>
              </w:rPr>
              <w:t>общества. Безразличие и (или) ярко выраженное неприятие к</w:t>
            </w:r>
          </w:p>
          <w:p w:rsidR="00E420ED" w:rsidRPr="004F0506" w:rsidRDefault="00E420ED">
            <w:pPr>
              <w:ind w:firstLine="4"/>
              <w:jc w:val="both"/>
              <w:rPr>
                <w:lang w:eastAsia="en-US"/>
              </w:rPr>
            </w:pPr>
            <w:r w:rsidRPr="004F0506">
              <w:rPr>
                <w:lang w:eastAsia="en-US"/>
              </w:rPr>
              <w:t>решениям, принимаемым</w:t>
            </w:r>
          </w:p>
          <w:p w:rsidR="00E420ED" w:rsidRPr="004F0506" w:rsidRDefault="00E420ED">
            <w:pPr>
              <w:ind w:firstLine="4"/>
              <w:jc w:val="both"/>
              <w:rPr>
                <w:lang w:eastAsia="en-US"/>
              </w:rPr>
            </w:pPr>
            <w:r w:rsidRPr="004F0506">
              <w:rPr>
                <w:lang w:eastAsia="en-US"/>
              </w:rPr>
              <w:t>органами местного</w:t>
            </w:r>
          </w:p>
          <w:p w:rsidR="00E420ED" w:rsidRPr="004F0506" w:rsidRDefault="00E420ED" w:rsidP="00386D05">
            <w:pPr>
              <w:ind w:firstLine="4"/>
              <w:jc w:val="both"/>
              <w:rPr>
                <w:lang w:eastAsia="en-US"/>
              </w:rPr>
            </w:pPr>
            <w:r w:rsidRPr="004F0506">
              <w:rPr>
                <w:lang w:eastAsia="en-US"/>
              </w:rPr>
              <w:t>самоуправления.</w:t>
            </w: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ind w:firstLine="4"/>
              <w:jc w:val="both"/>
              <w:rPr>
                <w:lang w:eastAsia="en-US"/>
              </w:rPr>
            </w:pPr>
            <w:r w:rsidRPr="004F0506">
              <w:rPr>
                <w:lang w:eastAsia="en-US"/>
              </w:rPr>
              <w:t>Активное участие институтов</w:t>
            </w:r>
          </w:p>
          <w:p w:rsidR="00E420ED" w:rsidRPr="004F0506" w:rsidRDefault="00E420ED">
            <w:pPr>
              <w:ind w:firstLine="4"/>
              <w:jc w:val="both"/>
              <w:rPr>
                <w:lang w:eastAsia="en-US"/>
              </w:rPr>
            </w:pPr>
            <w:r w:rsidRPr="004F0506">
              <w:rPr>
                <w:lang w:eastAsia="en-US"/>
              </w:rPr>
              <w:t>гражданского общества в</w:t>
            </w:r>
          </w:p>
          <w:p w:rsidR="00E420ED" w:rsidRPr="004F0506" w:rsidRDefault="00E420ED">
            <w:pPr>
              <w:ind w:firstLine="4"/>
              <w:jc w:val="both"/>
              <w:rPr>
                <w:lang w:eastAsia="en-US"/>
              </w:rPr>
            </w:pPr>
            <w:r w:rsidRPr="004F0506">
              <w:rPr>
                <w:lang w:eastAsia="en-US"/>
              </w:rPr>
              <w:t>решении вопросов местного</w:t>
            </w:r>
          </w:p>
          <w:p w:rsidR="00E420ED" w:rsidRPr="004F0506" w:rsidRDefault="00E420ED">
            <w:pPr>
              <w:ind w:firstLine="4"/>
              <w:jc w:val="both"/>
              <w:rPr>
                <w:lang w:eastAsia="en-US"/>
              </w:rPr>
            </w:pPr>
            <w:r w:rsidRPr="004F0506">
              <w:rPr>
                <w:lang w:eastAsia="en-US"/>
              </w:rPr>
              <w:t>значения. Формирование</w:t>
            </w:r>
          </w:p>
          <w:p w:rsidR="00E420ED" w:rsidRPr="004F0506" w:rsidRDefault="00E420ED">
            <w:pPr>
              <w:ind w:firstLine="4"/>
              <w:jc w:val="both"/>
              <w:rPr>
                <w:lang w:eastAsia="en-US"/>
              </w:rPr>
            </w:pPr>
            <w:r w:rsidRPr="004F0506">
              <w:rPr>
                <w:lang w:eastAsia="en-US"/>
              </w:rPr>
              <w:t>инициативного общественного</w:t>
            </w:r>
          </w:p>
          <w:p w:rsidR="00E420ED" w:rsidRPr="004F0506" w:rsidRDefault="00E420ED">
            <w:pPr>
              <w:ind w:firstLine="4"/>
              <w:jc w:val="both"/>
              <w:rPr>
                <w:lang w:eastAsia="en-US"/>
              </w:rPr>
            </w:pPr>
            <w:r w:rsidRPr="004F0506">
              <w:rPr>
                <w:lang w:eastAsia="en-US"/>
              </w:rPr>
              <w:t>самоуправления.</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Бизнес-сообщество</w:t>
            </w:r>
          </w:p>
        </w:tc>
        <w:tc>
          <w:tcPr>
            <w:tcW w:w="3232" w:type="dxa"/>
            <w:tcBorders>
              <w:top w:val="single" w:sz="4" w:space="0" w:color="auto"/>
              <w:left w:val="single" w:sz="4" w:space="0" w:color="auto"/>
              <w:bottom w:val="single" w:sz="4" w:space="0" w:color="auto"/>
              <w:right w:val="single" w:sz="4" w:space="0" w:color="auto"/>
            </w:tcBorders>
          </w:tcPr>
          <w:p w:rsidR="00E420ED" w:rsidRPr="004F0506" w:rsidRDefault="00E420ED">
            <w:pPr>
              <w:jc w:val="both"/>
              <w:rPr>
                <w:lang w:eastAsia="en-US"/>
              </w:rPr>
            </w:pPr>
            <w:r w:rsidRPr="004F0506">
              <w:rPr>
                <w:lang w:eastAsia="en-US"/>
              </w:rPr>
              <w:t>Вовлечение бизнеса в</w:t>
            </w:r>
          </w:p>
          <w:p w:rsidR="00E420ED" w:rsidRPr="004F0506" w:rsidRDefault="00E420ED">
            <w:pPr>
              <w:jc w:val="both"/>
              <w:rPr>
                <w:lang w:eastAsia="en-US"/>
              </w:rPr>
            </w:pPr>
            <w:r w:rsidRPr="004F0506">
              <w:rPr>
                <w:lang w:eastAsia="en-US"/>
              </w:rPr>
              <w:t>основном в реконструкцию</w:t>
            </w:r>
          </w:p>
          <w:p w:rsidR="00E420ED" w:rsidRPr="004F0506" w:rsidRDefault="00E420ED">
            <w:pPr>
              <w:jc w:val="both"/>
              <w:rPr>
                <w:lang w:eastAsia="en-US"/>
              </w:rPr>
            </w:pPr>
            <w:r w:rsidRPr="004F0506">
              <w:rPr>
                <w:lang w:eastAsia="en-US"/>
              </w:rPr>
              <w:t>сетей коммунального</w:t>
            </w:r>
          </w:p>
          <w:p w:rsidR="00E420ED" w:rsidRPr="004F0506" w:rsidRDefault="00E420ED">
            <w:pPr>
              <w:jc w:val="both"/>
              <w:rPr>
                <w:lang w:eastAsia="en-US"/>
              </w:rPr>
            </w:pPr>
            <w:r w:rsidRPr="004F0506">
              <w:rPr>
                <w:lang w:eastAsia="en-US"/>
              </w:rPr>
              <w:t>хозяйства.</w:t>
            </w:r>
          </w:p>
          <w:p w:rsidR="00E420ED" w:rsidRPr="004F0506" w:rsidRDefault="00E420ED">
            <w:pPr>
              <w:jc w:val="both"/>
              <w:rPr>
                <w:lang w:eastAsia="en-US"/>
              </w:rPr>
            </w:pP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Расширение возможностей для участия бизнеса в развитии Светлогорского хозяйства и повышении его эффективности.</w:t>
            </w:r>
          </w:p>
        </w:tc>
      </w:tr>
      <w:tr w:rsidR="004F0506" w:rsidRPr="004F0506" w:rsidTr="004F0506">
        <w:tc>
          <w:tcPr>
            <w:tcW w:w="2943"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Органы местного самоуправления</w:t>
            </w:r>
          </w:p>
        </w:tc>
        <w:tc>
          <w:tcPr>
            <w:tcW w:w="3232" w:type="dxa"/>
            <w:tcBorders>
              <w:top w:val="single" w:sz="4" w:space="0" w:color="auto"/>
              <w:left w:val="single" w:sz="4" w:space="0" w:color="auto"/>
              <w:bottom w:val="single" w:sz="4" w:space="0" w:color="auto"/>
              <w:right w:val="single" w:sz="4" w:space="0" w:color="auto"/>
            </w:tcBorders>
          </w:tcPr>
          <w:p w:rsidR="00E420ED" w:rsidRPr="004F0506" w:rsidRDefault="00E420ED">
            <w:pPr>
              <w:jc w:val="both"/>
              <w:rPr>
                <w:lang w:eastAsia="en-US"/>
              </w:rPr>
            </w:pPr>
            <w:r w:rsidRPr="004F0506">
              <w:rPr>
                <w:lang w:eastAsia="en-US"/>
              </w:rPr>
              <w:t>Отсутствие системной</w:t>
            </w:r>
          </w:p>
          <w:p w:rsidR="00E420ED" w:rsidRPr="004F0506" w:rsidRDefault="00E420ED">
            <w:pPr>
              <w:jc w:val="both"/>
              <w:rPr>
                <w:lang w:eastAsia="en-US"/>
              </w:rPr>
            </w:pPr>
            <w:r w:rsidRPr="004F0506">
              <w:rPr>
                <w:lang w:eastAsia="en-US"/>
              </w:rPr>
              <w:t>модернизации и повышения</w:t>
            </w:r>
          </w:p>
          <w:p w:rsidR="00E420ED" w:rsidRPr="004F0506" w:rsidRDefault="00E420ED">
            <w:pPr>
              <w:jc w:val="both"/>
              <w:rPr>
                <w:lang w:eastAsia="en-US"/>
              </w:rPr>
            </w:pPr>
            <w:r w:rsidRPr="004F0506">
              <w:rPr>
                <w:lang w:eastAsia="en-US"/>
              </w:rPr>
              <w:t>эффективности городской</w:t>
            </w:r>
          </w:p>
          <w:p w:rsidR="00E420ED" w:rsidRPr="004F0506" w:rsidRDefault="00E420ED">
            <w:pPr>
              <w:jc w:val="both"/>
              <w:rPr>
                <w:lang w:eastAsia="en-US"/>
              </w:rPr>
            </w:pPr>
            <w:r w:rsidRPr="004F0506">
              <w:rPr>
                <w:lang w:eastAsia="en-US"/>
              </w:rPr>
              <w:t>среды. Деятельность</w:t>
            </w:r>
          </w:p>
          <w:p w:rsidR="00E420ED" w:rsidRPr="004F0506" w:rsidRDefault="00E420ED">
            <w:pPr>
              <w:jc w:val="both"/>
              <w:rPr>
                <w:lang w:eastAsia="en-US"/>
              </w:rPr>
            </w:pPr>
            <w:r w:rsidRPr="004F0506">
              <w:rPr>
                <w:lang w:eastAsia="en-US"/>
              </w:rPr>
              <w:t>направлена на устранение сбоев, неполадок.</w:t>
            </w:r>
          </w:p>
          <w:p w:rsidR="00E420ED" w:rsidRPr="004F0506" w:rsidRDefault="00E420ED">
            <w:pPr>
              <w:jc w:val="both"/>
              <w:rPr>
                <w:lang w:eastAsia="en-US"/>
              </w:rPr>
            </w:pPr>
          </w:p>
        </w:tc>
        <w:tc>
          <w:tcPr>
            <w:tcW w:w="4168" w:type="dxa"/>
            <w:tcBorders>
              <w:top w:val="single" w:sz="4" w:space="0" w:color="auto"/>
              <w:left w:val="single" w:sz="4" w:space="0" w:color="auto"/>
              <w:bottom w:val="single" w:sz="4" w:space="0" w:color="auto"/>
              <w:right w:val="single" w:sz="4" w:space="0" w:color="auto"/>
            </w:tcBorders>
            <w:hideMark/>
          </w:tcPr>
          <w:p w:rsidR="00E420ED" w:rsidRPr="004F0506" w:rsidRDefault="00E420ED">
            <w:pPr>
              <w:jc w:val="both"/>
              <w:rPr>
                <w:lang w:eastAsia="en-US"/>
              </w:rPr>
            </w:pPr>
            <w:r w:rsidRPr="004F0506">
              <w:rPr>
                <w:lang w:eastAsia="en-US"/>
              </w:rPr>
              <w:t>Реализации проектов по</w:t>
            </w:r>
          </w:p>
          <w:p w:rsidR="00E420ED" w:rsidRPr="004F0506" w:rsidRDefault="00E420ED">
            <w:pPr>
              <w:jc w:val="both"/>
              <w:rPr>
                <w:lang w:eastAsia="en-US"/>
              </w:rPr>
            </w:pPr>
            <w:r w:rsidRPr="004F0506">
              <w:rPr>
                <w:lang w:eastAsia="en-US"/>
              </w:rPr>
              <w:t>повышению комфортности</w:t>
            </w:r>
          </w:p>
          <w:p w:rsidR="00E420ED" w:rsidRPr="004F0506" w:rsidRDefault="00E420ED">
            <w:pPr>
              <w:jc w:val="both"/>
              <w:rPr>
                <w:lang w:eastAsia="en-US"/>
              </w:rPr>
            </w:pPr>
            <w:r w:rsidRPr="004F0506">
              <w:rPr>
                <w:lang w:eastAsia="en-US"/>
              </w:rPr>
              <w:t>проживания жителей, обновление систем коммунального хозяйства, внедрение систем энерго- и ресурсосбережения.</w:t>
            </w:r>
          </w:p>
        </w:tc>
      </w:tr>
    </w:tbl>
    <w:p w:rsidR="00E420ED" w:rsidRPr="004F0506" w:rsidRDefault="00E420ED" w:rsidP="00E420ED">
      <w:pPr>
        <w:ind w:firstLine="567"/>
        <w:jc w:val="both"/>
        <w:rPr>
          <w:sz w:val="26"/>
          <w:szCs w:val="26"/>
        </w:rPr>
      </w:pPr>
    </w:p>
    <w:p w:rsidR="00E420ED" w:rsidRPr="004F0506" w:rsidRDefault="00E420ED" w:rsidP="00F06354">
      <w:pPr>
        <w:ind w:firstLine="709"/>
        <w:jc w:val="both"/>
        <w:rPr>
          <w:sz w:val="26"/>
          <w:szCs w:val="26"/>
        </w:rPr>
      </w:pPr>
      <w:r w:rsidRPr="004F0506">
        <w:rPr>
          <w:sz w:val="26"/>
          <w:szCs w:val="26"/>
        </w:rPr>
        <w:t>В качестве базового варианта реализации Стратегии предлагается выбрать активный сценарий развития Светлогорского округа до 2040 года.</w:t>
      </w:r>
    </w:p>
    <w:p w:rsidR="00E420ED" w:rsidRDefault="00E420ED" w:rsidP="00F06354">
      <w:pPr>
        <w:ind w:firstLine="709"/>
        <w:jc w:val="both"/>
        <w:rPr>
          <w:sz w:val="26"/>
          <w:szCs w:val="26"/>
        </w:rPr>
      </w:pPr>
      <w:r>
        <w:rPr>
          <w:sz w:val="26"/>
          <w:szCs w:val="26"/>
        </w:rPr>
        <w:lastRenderedPageBreak/>
        <w:t>Реализация базового варианта предусматривает выполнение поставленных задач в полном объеме. Для этого базового варианта предусмотрена система прогнозных целевых показателей (основных индикаторов) реализации Стратегии.</w:t>
      </w:r>
    </w:p>
    <w:p w:rsidR="00E420ED" w:rsidRDefault="00E420ED" w:rsidP="00F06354">
      <w:pPr>
        <w:ind w:firstLine="709"/>
        <w:jc w:val="both"/>
        <w:rPr>
          <w:sz w:val="26"/>
          <w:szCs w:val="26"/>
        </w:rPr>
      </w:pPr>
      <w:r>
        <w:rPr>
          <w:sz w:val="26"/>
          <w:szCs w:val="26"/>
        </w:rPr>
        <w:t>Перечень прогнозных целевых показателей (основных индикаторов) социально-экономического развития муниципального образования Светлогорский округ представлен в Приложении №1.</w:t>
      </w:r>
    </w:p>
    <w:p w:rsidR="00E420ED" w:rsidRDefault="00E420ED" w:rsidP="00F06354">
      <w:pPr>
        <w:ind w:firstLine="709"/>
        <w:jc w:val="both"/>
        <w:rPr>
          <w:sz w:val="26"/>
          <w:szCs w:val="26"/>
        </w:rPr>
      </w:pPr>
      <w:r>
        <w:rPr>
          <w:sz w:val="26"/>
          <w:szCs w:val="26"/>
        </w:rPr>
        <w:t>Реализация Стратегии социально-экономического развития Светлогорского округа ориентирована на активный сценарий развития, который будет реализован в три этапа:</w:t>
      </w:r>
    </w:p>
    <w:p w:rsidR="00E420ED" w:rsidRDefault="00E420ED" w:rsidP="00E420ED">
      <w:pPr>
        <w:ind w:firstLine="567"/>
        <w:jc w:val="both"/>
        <w:rPr>
          <w:sz w:val="26"/>
          <w:szCs w:val="26"/>
        </w:rPr>
      </w:pPr>
      <w:r>
        <w:rPr>
          <w:sz w:val="26"/>
          <w:szCs w:val="26"/>
        </w:rPr>
        <w:t>1). Первый этап - этап стабилизации. Суть первого этапа заключается в заложении основ потенциала развития Светлогорского округа, что должно выразиться в изменении демографической ситуации, инвестиционной активности в сфере развития турист</w:t>
      </w:r>
      <w:r w:rsidR="00020E8F">
        <w:rPr>
          <w:sz w:val="26"/>
          <w:szCs w:val="26"/>
        </w:rPr>
        <w:t>ской</w:t>
      </w:r>
      <w:r>
        <w:rPr>
          <w:sz w:val="26"/>
          <w:szCs w:val="26"/>
        </w:rPr>
        <w:t>, инженерной инфраструктуры и жилья, развитии Светлогорского округа как турист</w:t>
      </w:r>
      <w:r w:rsidR="00020E8F">
        <w:rPr>
          <w:sz w:val="26"/>
          <w:szCs w:val="26"/>
        </w:rPr>
        <w:t>ского</w:t>
      </w:r>
      <w:r>
        <w:rPr>
          <w:sz w:val="26"/>
          <w:szCs w:val="26"/>
        </w:rPr>
        <w:t xml:space="preserve"> и рекреационного центра Калининградской области. При этом особый акцент будет сделан на развитие человеческого фактора и гражданского общества. </w:t>
      </w:r>
    </w:p>
    <w:p w:rsidR="00E420ED" w:rsidRDefault="00E420ED" w:rsidP="00E420ED">
      <w:pPr>
        <w:ind w:firstLine="567"/>
        <w:jc w:val="both"/>
        <w:rPr>
          <w:sz w:val="26"/>
          <w:szCs w:val="26"/>
        </w:rPr>
      </w:pPr>
      <w:r>
        <w:rPr>
          <w:sz w:val="26"/>
          <w:szCs w:val="26"/>
        </w:rPr>
        <w:t>2). Интеграционный этап - минимизация инфраструктурных и административных барьеров, накопление финансового, экономического и человеческого капитала.</w:t>
      </w:r>
    </w:p>
    <w:p w:rsidR="00E420ED" w:rsidRDefault="00E420ED" w:rsidP="00F06354">
      <w:pPr>
        <w:ind w:firstLine="709"/>
        <w:jc w:val="both"/>
        <w:rPr>
          <w:sz w:val="26"/>
          <w:szCs w:val="26"/>
        </w:rPr>
      </w:pPr>
      <w:r>
        <w:rPr>
          <w:sz w:val="26"/>
          <w:szCs w:val="26"/>
        </w:rPr>
        <w:t>Планируется сосредоточить внимание на интенсивном использовании и развитии заложенного и привлеченного на первом этапе потенциала, за счет повышения производительности труда, капитала и инвестиций, расширения рынка, значительного развития социальной сферы и комфортных условий среды обитания жителей Светлогорского округа.</w:t>
      </w:r>
    </w:p>
    <w:p w:rsidR="00E420ED" w:rsidRDefault="00E420ED" w:rsidP="00E420ED">
      <w:pPr>
        <w:ind w:firstLine="567"/>
        <w:jc w:val="both"/>
        <w:rPr>
          <w:sz w:val="26"/>
          <w:szCs w:val="26"/>
        </w:rPr>
      </w:pPr>
      <w:r>
        <w:rPr>
          <w:sz w:val="26"/>
          <w:szCs w:val="26"/>
        </w:rPr>
        <w:t>3). Наращивание конкурентоспособности экономики муниципального образования, широкое внедрение новых подходов в муниципальном управлении:</w:t>
      </w:r>
    </w:p>
    <w:p w:rsidR="00E420ED" w:rsidRDefault="00E420ED" w:rsidP="009E3E3D">
      <w:pPr>
        <w:pStyle w:val="a9"/>
        <w:numPr>
          <w:ilvl w:val="0"/>
          <w:numId w:val="39"/>
        </w:numPr>
        <w:spacing w:after="0" w:line="240" w:lineRule="auto"/>
        <w:ind w:left="709" w:hanging="142"/>
        <w:jc w:val="both"/>
        <w:rPr>
          <w:rFonts w:ascii="Times New Roman" w:hAnsi="Times New Roman"/>
          <w:sz w:val="26"/>
          <w:szCs w:val="26"/>
        </w:rPr>
      </w:pPr>
      <w:r>
        <w:rPr>
          <w:rFonts w:ascii="Times New Roman" w:hAnsi="Times New Roman"/>
          <w:sz w:val="26"/>
          <w:szCs w:val="26"/>
        </w:rPr>
        <w:t>комплексное использование потенциала и ресурсов муниципального образования;</w:t>
      </w:r>
    </w:p>
    <w:p w:rsidR="00E420ED" w:rsidRDefault="00E420ED" w:rsidP="009E3E3D">
      <w:pPr>
        <w:pStyle w:val="a9"/>
        <w:numPr>
          <w:ilvl w:val="0"/>
          <w:numId w:val="39"/>
        </w:numPr>
        <w:spacing w:after="0" w:line="240" w:lineRule="auto"/>
        <w:ind w:left="709" w:hanging="142"/>
        <w:jc w:val="both"/>
        <w:rPr>
          <w:rFonts w:ascii="Times New Roman" w:hAnsi="Times New Roman"/>
          <w:sz w:val="26"/>
          <w:szCs w:val="26"/>
        </w:rPr>
      </w:pPr>
      <w:r>
        <w:rPr>
          <w:rFonts w:ascii="Times New Roman" w:hAnsi="Times New Roman"/>
          <w:sz w:val="26"/>
          <w:szCs w:val="26"/>
        </w:rPr>
        <w:t>формирование соответствующей городской среды с новыми ценностями жизни;</w:t>
      </w:r>
    </w:p>
    <w:p w:rsidR="00E420ED" w:rsidRDefault="00E420ED" w:rsidP="009E3E3D">
      <w:pPr>
        <w:pStyle w:val="a9"/>
        <w:numPr>
          <w:ilvl w:val="0"/>
          <w:numId w:val="39"/>
        </w:numPr>
        <w:spacing w:after="0" w:line="240" w:lineRule="auto"/>
        <w:ind w:left="709" w:hanging="142"/>
        <w:jc w:val="both"/>
        <w:rPr>
          <w:rFonts w:ascii="Times New Roman" w:hAnsi="Times New Roman"/>
          <w:sz w:val="26"/>
          <w:szCs w:val="26"/>
        </w:rPr>
      </w:pPr>
      <w:r>
        <w:rPr>
          <w:rFonts w:ascii="Times New Roman" w:hAnsi="Times New Roman"/>
          <w:sz w:val="26"/>
          <w:szCs w:val="26"/>
        </w:rPr>
        <w:t>комплексное расширение территорий селитебной зоны Светлогорского округа.</w:t>
      </w:r>
    </w:p>
    <w:p w:rsidR="00E420ED" w:rsidRDefault="00E420ED" w:rsidP="00F06354">
      <w:pPr>
        <w:ind w:firstLine="709"/>
        <w:jc w:val="both"/>
        <w:rPr>
          <w:sz w:val="26"/>
          <w:szCs w:val="26"/>
        </w:rPr>
      </w:pPr>
      <w:r>
        <w:rPr>
          <w:sz w:val="26"/>
          <w:szCs w:val="26"/>
        </w:rPr>
        <w:t>Главным результатом реализации Стратегии социально-экономического развития Светлогорского округа является улучшение качества жизни населения, которое предполагает высокий уровень развития социальной сферы (здравоохранения, образования, культуры, физической культуры и спорта) и инфраструктуры (транспортной, коммунальной), обеспечение сбалансированного и устойчивого роста экономики и туризма.</w:t>
      </w:r>
    </w:p>
    <w:p w:rsidR="00E420ED" w:rsidRDefault="00E420ED" w:rsidP="00F06354">
      <w:pPr>
        <w:ind w:firstLine="709"/>
        <w:jc w:val="both"/>
        <w:rPr>
          <w:sz w:val="26"/>
          <w:szCs w:val="26"/>
        </w:rPr>
      </w:pPr>
      <w:r>
        <w:rPr>
          <w:sz w:val="26"/>
          <w:szCs w:val="26"/>
        </w:rPr>
        <w:t>Количественные характеристики ожидаемых результатов реализации Стратегии устанавливаются Планом мероприятий и муниципальными программами муниципального образования «Светлогорский городской округ».</w:t>
      </w:r>
    </w:p>
    <w:p w:rsidR="00E420ED" w:rsidRDefault="00E420ED" w:rsidP="00F06354">
      <w:pPr>
        <w:ind w:firstLine="709"/>
        <w:jc w:val="both"/>
        <w:rPr>
          <w:sz w:val="26"/>
          <w:szCs w:val="26"/>
        </w:rPr>
      </w:pPr>
      <w:r>
        <w:rPr>
          <w:sz w:val="26"/>
          <w:szCs w:val="26"/>
        </w:rPr>
        <w:t>Видение, отражающее идеальную перспективу, достижимую при самом оптимистичном варианте развития Светлогорского округа, региона и страны в целом, представляет собой краткую характеристику основных сторон социально-экономического и политического состояния муниципального образования к моменту истечения срока реализации Стратегии.</w:t>
      </w:r>
    </w:p>
    <w:p w:rsidR="00E420ED" w:rsidRDefault="00E420ED" w:rsidP="00F06354">
      <w:pPr>
        <w:ind w:firstLine="709"/>
        <w:jc w:val="both"/>
        <w:rPr>
          <w:sz w:val="26"/>
          <w:szCs w:val="26"/>
        </w:rPr>
      </w:pPr>
      <w:r>
        <w:rPr>
          <w:sz w:val="26"/>
          <w:szCs w:val="26"/>
        </w:rPr>
        <w:t>В экономической сфере -</w:t>
      </w:r>
    </w:p>
    <w:p w:rsidR="00E420ED" w:rsidRDefault="00E420ED" w:rsidP="00F06354">
      <w:pPr>
        <w:ind w:firstLine="709"/>
        <w:jc w:val="both"/>
        <w:rPr>
          <w:sz w:val="26"/>
          <w:szCs w:val="26"/>
        </w:rPr>
      </w:pPr>
      <w:r>
        <w:rPr>
          <w:sz w:val="26"/>
          <w:szCs w:val="26"/>
        </w:rPr>
        <w:t>Светлогорское взморье (г. Светлогорск, пос. Приморье и пос. Лесное) должно стать самым престижным местом отдыха в Калининградской области с прекрасно обустроенными пляжами, густой сетью учреждений торговли и общепита, разнообразными развлекательными и спортивно-оздоровительными объектами, развитым гостиничным хозяйством, базами отдыха, санаториями и пансионатами.</w:t>
      </w:r>
    </w:p>
    <w:p w:rsidR="00E420ED" w:rsidRDefault="00E420ED" w:rsidP="00F06354">
      <w:pPr>
        <w:ind w:firstLine="709"/>
        <w:jc w:val="both"/>
        <w:rPr>
          <w:sz w:val="26"/>
          <w:szCs w:val="26"/>
        </w:rPr>
      </w:pPr>
      <w:r>
        <w:rPr>
          <w:sz w:val="26"/>
          <w:szCs w:val="26"/>
        </w:rPr>
        <w:lastRenderedPageBreak/>
        <w:t>Основную часть отдыхающих составят приезжие из «большой» России, а также иностранцы, привлеченные относительно низкими ценами при наличии европейского сервиса. В Светлогорском округе будет действовать отлаженный механизм поддержки инвестиций в приоритетные отрасли муниципальной экономики, созданы благоприятные условия для деятельности малого предпринимательства. Земельные ресурсы станут одним из наиболее эффективных механизмов управления развитием и важнейшим источником доходов муниципального бюджета. Благодаря росту местного экономического потенциала урегулированности межбюджетных отношений и оптимизации бюджетных расходов будут решены основные проблемы финансирования бюджетной сферы и благоустройства Светлогорского округа.</w:t>
      </w:r>
    </w:p>
    <w:p w:rsidR="00E420ED" w:rsidRDefault="00E420ED" w:rsidP="00F06354">
      <w:pPr>
        <w:ind w:firstLine="709"/>
        <w:jc w:val="both"/>
        <w:rPr>
          <w:sz w:val="26"/>
          <w:szCs w:val="26"/>
        </w:rPr>
      </w:pPr>
      <w:r>
        <w:rPr>
          <w:sz w:val="26"/>
          <w:szCs w:val="26"/>
        </w:rPr>
        <w:t>В социальной сфере -</w:t>
      </w:r>
    </w:p>
    <w:p w:rsidR="00E420ED" w:rsidRDefault="00E420ED" w:rsidP="00F06354">
      <w:pPr>
        <w:ind w:firstLine="709"/>
        <w:jc w:val="both"/>
        <w:rPr>
          <w:sz w:val="26"/>
          <w:szCs w:val="26"/>
        </w:rPr>
      </w:pPr>
      <w:r>
        <w:rPr>
          <w:sz w:val="26"/>
          <w:szCs w:val="26"/>
        </w:rPr>
        <w:t>Наименее обеспеченные жители Светлогорского городского округа могут получать адресную социальную помощь из муниципального бюджета. Служба занятости обеспечит ежегодно переквалификацию не менее четверти безработного населения, незанятого по причине отсутствия спроса на свою специальность. Развитие дополняющих производств в населенных пунктах Светлогорского округа позволит существенно снизить уровень структурной безработицы. Проблема сезонной занятости существенно не будет влиять на рынок труда за счет межсезонной стабилизации потоков отдыхающих, а также благодаря гибкой социальной политике муниципальных властей и активной деятельности общественных организаций.</w:t>
      </w:r>
    </w:p>
    <w:p w:rsidR="00E420ED" w:rsidRDefault="00E420ED" w:rsidP="00F06354">
      <w:pPr>
        <w:ind w:firstLine="709"/>
        <w:jc w:val="both"/>
        <w:rPr>
          <w:sz w:val="26"/>
          <w:szCs w:val="26"/>
        </w:rPr>
      </w:pPr>
      <w:r>
        <w:rPr>
          <w:sz w:val="26"/>
          <w:szCs w:val="26"/>
        </w:rPr>
        <w:t>В политической сфере -</w:t>
      </w:r>
    </w:p>
    <w:p w:rsidR="00E420ED" w:rsidRDefault="00E420ED" w:rsidP="00F06354">
      <w:pPr>
        <w:ind w:firstLine="709"/>
        <w:jc w:val="both"/>
        <w:rPr>
          <w:sz w:val="26"/>
          <w:szCs w:val="26"/>
        </w:rPr>
      </w:pPr>
      <w:r>
        <w:rPr>
          <w:sz w:val="26"/>
          <w:szCs w:val="26"/>
        </w:rPr>
        <w:t xml:space="preserve">Муниципалитет будет представлять собой динамичную самоорганизующуюся общность граждан, вовлеченных в процесс управления, активно поддерживающих действия муниципальной исполнительной власти – сплоченной команды дееспособных профессионалов, воплощающих согласованные и продуманные программы развития Светлогорского округа в обстановке политической стабильности и доверия избирателей. Политическое лоббирование будет носить преимущественно гласный и легитимный характер. </w:t>
      </w:r>
    </w:p>
    <w:p w:rsidR="00E420ED" w:rsidRDefault="00E420ED" w:rsidP="00F06354">
      <w:pPr>
        <w:ind w:firstLine="709"/>
        <w:jc w:val="both"/>
        <w:rPr>
          <w:sz w:val="26"/>
          <w:szCs w:val="26"/>
        </w:rPr>
      </w:pPr>
      <w:r>
        <w:rPr>
          <w:sz w:val="26"/>
          <w:szCs w:val="26"/>
        </w:rPr>
        <w:t>В сфере образования, культуры и спорта -</w:t>
      </w:r>
    </w:p>
    <w:p w:rsidR="00E420ED" w:rsidRDefault="00E420ED" w:rsidP="00F06354">
      <w:pPr>
        <w:ind w:firstLine="709"/>
        <w:jc w:val="both"/>
        <w:rPr>
          <w:sz w:val="26"/>
          <w:szCs w:val="26"/>
        </w:rPr>
      </w:pPr>
      <w:r>
        <w:rPr>
          <w:sz w:val="26"/>
          <w:szCs w:val="26"/>
        </w:rPr>
        <w:t>В округе будет обеспечено устойчивое инновационное развитие системы образования, созданы условия для удовлетворения потребностей граждан и общества в качественном образовании. Муниципальные власти ежегодно будут изыскивать дополнительные внебюджетные средства на поддержку и развитие образовательных учреждений. В округе будет создана сеть спортивных комплексов и летних лагерей, в том числе, являющихся базовыми для подготовки национальных команд. Будут созданы условия для превращения Светлогорского округа в один из культурных центров Калининградской области.</w:t>
      </w:r>
    </w:p>
    <w:p w:rsidR="00E420ED" w:rsidRDefault="00E420ED" w:rsidP="00F06354">
      <w:pPr>
        <w:ind w:firstLine="709"/>
        <w:jc w:val="both"/>
        <w:rPr>
          <w:sz w:val="26"/>
          <w:szCs w:val="26"/>
        </w:rPr>
      </w:pPr>
      <w:r>
        <w:rPr>
          <w:sz w:val="26"/>
          <w:szCs w:val="26"/>
        </w:rPr>
        <w:t>Проектирование и строительство новых спортивных объектов позволит улучшить качество обучения в учреждениях дополнительного образования детей, а также позволит увеличить долю населения, систематически занимающегося физической культурой и спортом, в общем количестве населения г. Светлогорска до уровней, обозначенных муниципальной и региональной программами развития физической культуры и спорта.</w:t>
      </w:r>
    </w:p>
    <w:p w:rsidR="00E420ED" w:rsidRDefault="00E420ED" w:rsidP="00F06354">
      <w:pPr>
        <w:ind w:firstLine="709"/>
        <w:jc w:val="both"/>
        <w:rPr>
          <w:sz w:val="26"/>
          <w:szCs w:val="26"/>
        </w:rPr>
      </w:pPr>
      <w:r>
        <w:rPr>
          <w:sz w:val="26"/>
          <w:szCs w:val="26"/>
        </w:rPr>
        <w:t xml:space="preserve">Реализация ВФСК ГТО на территории Светлогорского городского округа, а также организация и проведение спортивно-массовых мероприятий с привлечением жителей и гостей курорта, увеличит массовость и охват населения, задействованных в акциях физкультурно-спортивной направленности, а развитие спортивного событийного туризма позволит увеличить интерес к ведению здорового образа жизни, а также к регулярным </w:t>
      </w:r>
      <w:r>
        <w:rPr>
          <w:sz w:val="26"/>
          <w:szCs w:val="26"/>
        </w:rPr>
        <w:lastRenderedPageBreak/>
        <w:t xml:space="preserve">тренировкам, что, в свою очередь, приведет к достижению уровней индикативных показателей программ. </w:t>
      </w:r>
    </w:p>
    <w:p w:rsidR="00E420ED" w:rsidRDefault="00E420ED" w:rsidP="00F06354">
      <w:pPr>
        <w:ind w:firstLine="709"/>
        <w:jc w:val="both"/>
        <w:rPr>
          <w:sz w:val="26"/>
          <w:szCs w:val="26"/>
        </w:rPr>
      </w:pPr>
      <w:r>
        <w:rPr>
          <w:sz w:val="26"/>
          <w:szCs w:val="26"/>
        </w:rPr>
        <w:t>Реализация Стратегии требует привлечения финансовых ресурсов, источниками которых являются средства бюджетов всех уровней, а также привлеченные средства из внебюджетных источников.</w:t>
      </w:r>
    </w:p>
    <w:p w:rsidR="00E420ED" w:rsidRDefault="00E420ED" w:rsidP="00E420ED">
      <w:pPr>
        <w:ind w:firstLine="720"/>
        <w:rPr>
          <w:b/>
          <w:sz w:val="26"/>
          <w:szCs w:val="26"/>
        </w:rPr>
      </w:pPr>
    </w:p>
    <w:p w:rsidR="00E420ED" w:rsidRPr="00A6145C" w:rsidRDefault="004F0506" w:rsidP="00095B23">
      <w:pPr>
        <w:jc w:val="center"/>
        <w:rPr>
          <w:b/>
          <w:color w:val="00B050"/>
          <w:sz w:val="26"/>
          <w:szCs w:val="26"/>
        </w:rPr>
      </w:pPr>
      <w:r w:rsidRPr="00F461E9">
        <w:rPr>
          <w:b/>
          <w:sz w:val="26"/>
          <w:szCs w:val="26"/>
        </w:rPr>
        <w:t>7</w:t>
      </w:r>
      <w:r w:rsidR="00E420ED" w:rsidRPr="00F461E9">
        <w:rPr>
          <w:b/>
          <w:sz w:val="26"/>
          <w:szCs w:val="26"/>
        </w:rPr>
        <w:t>. Механизм реализации Стратегии</w:t>
      </w:r>
    </w:p>
    <w:p w:rsidR="00E420ED" w:rsidRDefault="00E420ED" w:rsidP="00E420ED">
      <w:pPr>
        <w:pStyle w:val="p"/>
      </w:pPr>
    </w:p>
    <w:p w:rsidR="00E420ED" w:rsidRDefault="00E420ED" w:rsidP="00BF6B57">
      <w:pPr>
        <w:pStyle w:val="p"/>
        <w:rPr>
          <w:sz w:val="26"/>
          <w:szCs w:val="26"/>
        </w:rPr>
      </w:pPr>
      <w:r>
        <w:rPr>
          <w:sz w:val="26"/>
          <w:szCs w:val="26"/>
        </w:rPr>
        <w:t>Основными механизмами реализации Стратегии станут:</w:t>
      </w:r>
    </w:p>
    <w:p w:rsidR="00E420ED" w:rsidRDefault="00E420ED" w:rsidP="00BF6B57">
      <w:pPr>
        <w:pStyle w:val="p"/>
        <w:rPr>
          <w:sz w:val="26"/>
          <w:szCs w:val="26"/>
        </w:rPr>
      </w:pPr>
      <w:r>
        <w:rPr>
          <w:sz w:val="26"/>
          <w:szCs w:val="26"/>
        </w:rPr>
        <w:t>национальные проекты Российской Федерации (региональные проекты Калининградской области);</w:t>
      </w:r>
    </w:p>
    <w:p w:rsidR="00E420ED" w:rsidRDefault="00E420ED" w:rsidP="00BF6B57">
      <w:pPr>
        <w:pStyle w:val="p"/>
        <w:rPr>
          <w:sz w:val="26"/>
          <w:szCs w:val="26"/>
        </w:rPr>
      </w:pPr>
      <w:r>
        <w:rPr>
          <w:sz w:val="26"/>
          <w:szCs w:val="26"/>
        </w:rPr>
        <w:t>государственные программы Калининградской области;</w:t>
      </w:r>
    </w:p>
    <w:p w:rsidR="00E420ED" w:rsidRDefault="00E420ED" w:rsidP="00BF6B57">
      <w:pPr>
        <w:pStyle w:val="p"/>
        <w:rPr>
          <w:sz w:val="26"/>
          <w:szCs w:val="26"/>
        </w:rPr>
      </w:pPr>
      <w:r>
        <w:rPr>
          <w:sz w:val="26"/>
          <w:szCs w:val="26"/>
        </w:rPr>
        <w:t>муниципальные программы Светлогорского округа;</w:t>
      </w:r>
    </w:p>
    <w:p w:rsidR="00E420ED" w:rsidRDefault="00E420ED" w:rsidP="00BF6B57">
      <w:pPr>
        <w:pStyle w:val="p"/>
        <w:rPr>
          <w:sz w:val="26"/>
          <w:szCs w:val="26"/>
        </w:rPr>
      </w:pPr>
      <w:r>
        <w:rPr>
          <w:sz w:val="26"/>
          <w:szCs w:val="26"/>
        </w:rPr>
        <w:t>инвестиционные программы ресурсоснабжающих организаций, реализуемые на территории Светлогорского округа;</w:t>
      </w:r>
    </w:p>
    <w:p w:rsidR="00E420ED" w:rsidRDefault="00E420ED" w:rsidP="00BF6B57">
      <w:pPr>
        <w:pStyle w:val="p"/>
        <w:rPr>
          <w:sz w:val="26"/>
          <w:szCs w:val="26"/>
        </w:rPr>
      </w:pPr>
      <w:r>
        <w:rPr>
          <w:sz w:val="26"/>
          <w:szCs w:val="26"/>
        </w:rPr>
        <w:t>инвестиционные программы частных инвесторов, реализуемые на территории Светлогорского округа.</w:t>
      </w:r>
    </w:p>
    <w:p w:rsidR="00E420ED" w:rsidRDefault="00E420ED" w:rsidP="00BF6B57">
      <w:pPr>
        <w:pStyle w:val="p"/>
        <w:rPr>
          <w:sz w:val="26"/>
          <w:szCs w:val="26"/>
        </w:rPr>
      </w:pPr>
      <w:r>
        <w:rPr>
          <w:sz w:val="26"/>
          <w:szCs w:val="26"/>
        </w:rPr>
        <w:t>Достижение целей и задач Стратегии будет осуществляться через План мероприятий по реализации Стратегии, с использованием проектного и процессного методов управления.</w:t>
      </w:r>
    </w:p>
    <w:p w:rsidR="00E420ED" w:rsidRDefault="00E420ED" w:rsidP="00BF6B57">
      <w:pPr>
        <w:pStyle w:val="p"/>
        <w:rPr>
          <w:sz w:val="26"/>
          <w:szCs w:val="26"/>
        </w:rPr>
      </w:pPr>
      <w:r>
        <w:rPr>
          <w:sz w:val="26"/>
          <w:szCs w:val="26"/>
        </w:rPr>
        <w:t>План мероприятий должен обеспечить взаимоувязку стратегической цели и задач настоящей Стратегии с ресурсами, исполнителями и сроками проведения комплекса мероприятий по развитию Светлогорского округа в конкретных отраслях.</w:t>
      </w:r>
    </w:p>
    <w:p w:rsidR="00E420ED" w:rsidRDefault="00E420ED" w:rsidP="00BF6B57">
      <w:pPr>
        <w:pStyle w:val="p"/>
        <w:rPr>
          <w:color w:val="FF0000"/>
          <w:sz w:val="26"/>
          <w:szCs w:val="26"/>
        </w:rPr>
      </w:pPr>
      <w:r>
        <w:rPr>
          <w:sz w:val="26"/>
          <w:szCs w:val="26"/>
        </w:rPr>
        <w:t xml:space="preserve">Ещё одним важным документом стратегического планирования является схема территориального планирования и генеральный план округа. </w:t>
      </w:r>
    </w:p>
    <w:p w:rsidR="00E420ED" w:rsidRDefault="00E420ED" w:rsidP="00BF6B57">
      <w:pPr>
        <w:pStyle w:val="p"/>
        <w:rPr>
          <w:sz w:val="26"/>
          <w:szCs w:val="26"/>
        </w:rPr>
      </w:pPr>
      <w:r>
        <w:rPr>
          <w:sz w:val="26"/>
          <w:szCs w:val="26"/>
        </w:rPr>
        <w:t>В целях успешной реализации Стратегии планируется:</w:t>
      </w:r>
    </w:p>
    <w:p w:rsidR="00E420ED" w:rsidRDefault="00E420ED" w:rsidP="009E3E3D">
      <w:pPr>
        <w:pStyle w:val="p"/>
        <w:numPr>
          <w:ilvl w:val="0"/>
          <w:numId w:val="40"/>
        </w:numPr>
        <w:rPr>
          <w:sz w:val="26"/>
          <w:szCs w:val="26"/>
        </w:rPr>
      </w:pPr>
      <w:r>
        <w:rPr>
          <w:sz w:val="26"/>
          <w:szCs w:val="26"/>
        </w:rPr>
        <w:t> перевод работы муниципальных органов власти на проектные принципы управления;</w:t>
      </w:r>
    </w:p>
    <w:p w:rsidR="00E420ED" w:rsidRDefault="00E420ED" w:rsidP="009E3E3D">
      <w:pPr>
        <w:pStyle w:val="p"/>
        <w:numPr>
          <w:ilvl w:val="0"/>
          <w:numId w:val="40"/>
        </w:numPr>
        <w:rPr>
          <w:sz w:val="26"/>
          <w:szCs w:val="26"/>
        </w:rPr>
      </w:pPr>
      <w:r>
        <w:rPr>
          <w:sz w:val="26"/>
          <w:szCs w:val="26"/>
        </w:rPr>
        <w:t> переформатирование муниципальных программ на проектные механизмы;</w:t>
      </w:r>
    </w:p>
    <w:p w:rsidR="00E420ED" w:rsidRDefault="00E420ED" w:rsidP="009E3E3D">
      <w:pPr>
        <w:pStyle w:val="p"/>
        <w:numPr>
          <w:ilvl w:val="0"/>
          <w:numId w:val="40"/>
        </w:numPr>
        <w:rPr>
          <w:sz w:val="26"/>
          <w:szCs w:val="26"/>
        </w:rPr>
      </w:pPr>
      <w:r>
        <w:rPr>
          <w:sz w:val="26"/>
          <w:szCs w:val="26"/>
        </w:rPr>
        <w:t> практики инициативного бюджетирования;</w:t>
      </w:r>
    </w:p>
    <w:p w:rsidR="00E420ED" w:rsidRDefault="00E420ED" w:rsidP="009E3E3D">
      <w:pPr>
        <w:pStyle w:val="p"/>
        <w:numPr>
          <w:ilvl w:val="0"/>
          <w:numId w:val="40"/>
        </w:numPr>
        <w:rPr>
          <w:sz w:val="26"/>
          <w:szCs w:val="26"/>
        </w:rPr>
      </w:pPr>
      <w:r>
        <w:rPr>
          <w:sz w:val="26"/>
          <w:szCs w:val="26"/>
        </w:rPr>
        <w:t xml:space="preserve"> инструменты государственно-частного и муниципально-частного партнерства.</w:t>
      </w:r>
    </w:p>
    <w:p w:rsidR="00E420ED" w:rsidRDefault="00E420ED" w:rsidP="00BF6B57">
      <w:pPr>
        <w:ind w:firstLine="709"/>
        <w:jc w:val="both"/>
        <w:rPr>
          <w:sz w:val="26"/>
          <w:szCs w:val="26"/>
        </w:rPr>
      </w:pPr>
      <w:r>
        <w:rPr>
          <w:sz w:val="26"/>
          <w:szCs w:val="26"/>
        </w:rPr>
        <w:t>Достижение стратегических целей развития Светлогорского округа к 2040 году возможно при комплексном использовании современных механизмов реализации Стратегии:</w:t>
      </w:r>
    </w:p>
    <w:p w:rsidR="00E420ED" w:rsidRDefault="00E420ED" w:rsidP="00BF6B57">
      <w:pPr>
        <w:ind w:firstLine="709"/>
        <w:jc w:val="both"/>
        <w:rPr>
          <w:sz w:val="26"/>
          <w:szCs w:val="26"/>
        </w:rPr>
      </w:pPr>
      <w:r>
        <w:rPr>
          <w:sz w:val="26"/>
          <w:szCs w:val="26"/>
        </w:rPr>
        <w:t>правовые механизмы;</w:t>
      </w:r>
    </w:p>
    <w:p w:rsidR="00E420ED" w:rsidRDefault="00E420ED" w:rsidP="00BF6B57">
      <w:pPr>
        <w:ind w:firstLine="709"/>
        <w:jc w:val="both"/>
        <w:rPr>
          <w:sz w:val="26"/>
          <w:szCs w:val="26"/>
        </w:rPr>
      </w:pPr>
      <w:r>
        <w:rPr>
          <w:sz w:val="26"/>
          <w:szCs w:val="26"/>
        </w:rPr>
        <w:t>финансовые механизмы;</w:t>
      </w:r>
    </w:p>
    <w:p w:rsidR="00E420ED" w:rsidRDefault="00E420ED" w:rsidP="00BF6B57">
      <w:pPr>
        <w:ind w:firstLine="709"/>
        <w:jc w:val="both"/>
        <w:rPr>
          <w:sz w:val="26"/>
          <w:szCs w:val="26"/>
        </w:rPr>
      </w:pPr>
      <w:r>
        <w:rPr>
          <w:sz w:val="26"/>
          <w:szCs w:val="26"/>
        </w:rPr>
        <w:t xml:space="preserve">инвестиционные механизмы; </w:t>
      </w:r>
    </w:p>
    <w:p w:rsidR="00E420ED" w:rsidRDefault="00E420ED" w:rsidP="00BF6B57">
      <w:pPr>
        <w:ind w:firstLine="709"/>
        <w:jc w:val="both"/>
        <w:rPr>
          <w:sz w:val="26"/>
          <w:szCs w:val="26"/>
        </w:rPr>
      </w:pPr>
      <w:r>
        <w:rPr>
          <w:sz w:val="26"/>
          <w:szCs w:val="26"/>
        </w:rPr>
        <w:t>маркетинговая политика;</w:t>
      </w:r>
    </w:p>
    <w:p w:rsidR="00E420ED" w:rsidRDefault="00E420ED" w:rsidP="00BF6B57">
      <w:pPr>
        <w:ind w:firstLine="709"/>
        <w:jc w:val="both"/>
        <w:rPr>
          <w:sz w:val="26"/>
          <w:szCs w:val="26"/>
        </w:rPr>
      </w:pPr>
      <w:r>
        <w:rPr>
          <w:sz w:val="26"/>
          <w:szCs w:val="26"/>
        </w:rPr>
        <w:t>гражданское общество;</w:t>
      </w:r>
    </w:p>
    <w:p w:rsidR="00E420ED" w:rsidRDefault="00E420ED" w:rsidP="00BF6B57">
      <w:pPr>
        <w:ind w:firstLine="709"/>
        <w:jc w:val="both"/>
        <w:rPr>
          <w:sz w:val="26"/>
          <w:szCs w:val="26"/>
        </w:rPr>
      </w:pPr>
      <w:r>
        <w:rPr>
          <w:sz w:val="26"/>
          <w:szCs w:val="26"/>
        </w:rPr>
        <w:t>технологии бережливого производства.</w:t>
      </w:r>
    </w:p>
    <w:p w:rsidR="00E420ED" w:rsidRDefault="00E420ED" w:rsidP="00BF6B57">
      <w:pPr>
        <w:ind w:firstLine="709"/>
        <w:jc w:val="both"/>
        <w:rPr>
          <w:sz w:val="26"/>
          <w:szCs w:val="26"/>
        </w:rPr>
      </w:pPr>
      <w:r>
        <w:rPr>
          <w:sz w:val="26"/>
          <w:szCs w:val="26"/>
        </w:rPr>
        <w:t>Механизмы реализации Стратегии представляют собой совокупность принципов, методов и инструментов управленческого воздействия на процесс социально-экономического развития Светлогорского округа, применяемых органами местного самоуправления для достижения стратегических целей.</w:t>
      </w:r>
    </w:p>
    <w:p w:rsidR="00E420ED" w:rsidRDefault="00E420ED" w:rsidP="00BF6B57">
      <w:pPr>
        <w:ind w:firstLine="709"/>
        <w:jc w:val="both"/>
        <w:rPr>
          <w:sz w:val="26"/>
          <w:szCs w:val="26"/>
        </w:rPr>
      </w:pPr>
      <w:r>
        <w:rPr>
          <w:sz w:val="26"/>
          <w:szCs w:val="26"/>
        </w:rPr>
        <w:t>Реализация Стратегии опирается как на традиционные для стратегического планирования механизмы (организационные, правовые, финансовые), так и на новые, инновационные механизмы, которые нацелены обеспечить выполнение целей и задач социально-экономического развития.</w:t>
      </w:r>
    </w:p>
    <w:p w:rsidR="00E420ED" w:rsidRDefault="00E420ED" w:rsidP="00E420ED">
      <w:pPr>
        <w:ind w:firstLine="567"/>
        <w:jc w:val="both"/>
        <w:rPr>
          <w:b/>
          <w:sz w:val="26"/>
          <w:szCs w:val="26"/>
        </w:rPr>
      </w:pPr>
      <w:bookmarkStart w:id="65" w:name="_Toc109134526"/>
    </w:p>
    <w:p w:rsidR="00E420ED" w:rsidRDefault="00E420ED" w:rsidP="00BF6B57">
      <w:pPr>
        <w:ind w:firstLine="709"/>
        <w:jc w:val="both"/>
        <w:rPr>
          <w:b/>
          <w:sz w:val="26"/>
          <w:szCs w:val="26"/>
        </w:rPr>
      </w:pPr>
      <w:r>
        <w:rPr>
          <w:b/>
          <w:sz w:val="26"/>
          <w:szCs w:val="26"/>
        </w:rPr>
        <w:lastRenderedPageBreak/>
        <w:t>Правовые механизмы</w:t>
      </w:r>
      <w:bookmarkEnd w:id="65"/>
    </w:p>
    <w:p w:rsidR="00E420ED" w:rsidRDefault="00E420ED" w:rsidP="00BF6B57">
      <w:pPr>
        <w:ind w:firstLine="709"/>
        <w:jc w:val="both"/>
        <w:rPr>
          <w:sz w:val="26"/>
          <w:szCs w:val="26"/>
        </w:rPr>
      </w:pPr>
      <w:r>
        <w:rPr>
          <w:sz w:val="26"/>
          <w:szCs w:val="26"/>
        </w:rPr>
        <w:t xml:space="preserve">Основным правовым механизмом реализации Стратегии является целеориентированное и скоординированное применение действующих нормативных правовых актов федерального, регионального и муниципального уровней, а также разработка и совершенствование правовых актов, формирующих правовую (институциональную) среду для направлений социально-экономического развития Светлогорского округа. </w:t>
      </w:r>
    </w:p>
    <w:p w:rsidR="00E420ED" w:rsidRDefault="00E420ED" w:rsidP="00BF6B57">
      <w:pPr>
        <w:ind w:firstLine="709"/>
        <w:jc w:val="both"/>
        <w:rPr>
          <w:sz w:val="26"/>
          <w:szCs w:val="26"/>
        </w:rPr>
      </w:pPr>
      <w:r>
        <w:rPr>
          <w:sz w:val="26"/>
          <w:szCs w:val="26"/>
        </w:rPr>
        <w:t>Значительные законотворческие усилия должны быть направлены на стимулирование развертывания в Калининградской области и Светлогорском округе конкурентоспособных туристского и санаторно-курортного кластеров.</w:t>
      </w:r>
    </w:p>
    <w:p w:rsidR="00E420ED" w:rsidRDefault="00E420ED" w:rsidP="00BF6B57">
      <w:pPr>
        <w:ind w:firstLine="709"/>
        <w:jc w:val="both"/>
        <w:rPr>
          <w:sz w:val="26"/>
          <w:szCs w:val="26"/>
        </w:rPr>
      </w:pPr>
      <w:r>
        <w:rPr>
          <w:sz w:val="26"/>
          <w:szCs w:val="26"/>
        </w:rPr>
        <w:t>Институциональные преобразования в реальном секторе экономики должны быть нацелены на диверсификацию видов деятельности и структуры занятости, повышение инновационной составляющей и предполагают совершенствование деятельности хозяйствующих субъектов малого и среднего бизнеса, содействие развитию существующих и формированию новых направлений экономической деятельности, оптимизации внешних экономических связей.</w:t>
      </w:r>
    </w:p>
    <w:p w:rsidR="00E420ED" w:rsidRDefault="00E420ED" w:rsidP="00BF6B57">
      <w:pPr>
        <w:ind w:firstLine="709"/>
        <w:jc w:val="both"/>
        <w:rPr>
          <w:sz w:val="26"/>
          <w:szCs w:val="26"/>
        </w:rPr>
      </w:pPr>
      <w:r>
        <w:rPr>
          <w:sz w:val="26"/>
          <w:szCs w:val="26"/>
        </w:rPr>
        <w:t xml:space="preserve">Основные направления совершенствования нормативной правовой базы в сфере развития малого бизнеса должны быть направлены на поддержку предпринимательства в таких секторах, как оказание социальных услуг, внутренний туризм, санаторно-курортный комплекс, агропромышленный комплекс, инновационное производство, а также на повышение предпринимательской инициативы молодежи.  </w:t>
      </w:r>
    </w:p>
    <w:p w:rsidR="00E420ED" w:rsidRDefault="00E420ED" w:rsidP="00BF6B57">
      <w:pPr>
        <w:ind w:firstLine="709"/>
        <w:jc w:val="both"/>
        <w:rPr>
          <w:sz w:val="26"/>
          <w:szCs w:val="26"/>
        </w:rPr>
      </w:pPr>
      <w:r>
        <w:rPr>
          <w:sz w:val="26"/>
          <w:szCs w:val="26"/>
        </w:rPr>
        <w:t>Межмуниципальное сотрудничество выступает как один из эффективных механизмов взаимодействия органов местного самоуправления, выражения общих интересов муниципальных образований, решения идентичных задач в части развития сотрудничества по санаторно-курортному и туристскому кластерам.</w:t>
      </w:r>
    </w:p>
    <w:p w:rsidR="00E420ED" w:rsidRDefault="00E420ED" w:rsidP="00BF6B57">
      <w:pPr>
        <w:ind w:firstLine="709"/>
        <w:jc w:val="both"/>
        <w:rPr>
          <w:sz w:val="26"/>
          <w:szCs w:val="26"/>
        </w:rPr>
      </w:pPr>
      <w:r>
        <w:rPr>
          <w:sz w:val="26"/>
          <w:szCs w:val="26"/>
        </w:rPr>
        <w:t>Представление общих интересов в федеральных органах государственной власти, организация сотрудничества с международными организациями может осуществляться через созданные объединения муниципальных образований.</w:t>
      </w:r>
    </w:p>
    <w:p w:rsidR="00E420ED" w:rsidRDefault="00E420ED" w:rsidP="00BF6B57">
      <w:pPr>
        <w:ind w:firstLine="709"/>
        <w:jc w:val="both"/>
        <w:rPr>
          <w:sz w:val="26"/>
          <w:szCs w:val="26"/>
        </w:rPr>
      </w:pPr>
      <w:r>
        <w:rPr>
          <w:sz w:val="26"/>
          <w:szCs w:val="26"/>
        </w:rPr>
        <w:t>В соответствии со ст. 8 Федерального закона от 06.10.2003 № 131-ФЗ «Об общих принципах организации местного самоуправления в РФ» предусматриваются такие формы межмуниципального сотрудничества, как совет, единое общероссийское объединение, межмуниципальные организации, заключение соглашений и договоров, объединение муниципальных образований. Ассоциация «Совет муниципальных образований Калининградской области». Членами Ассоциации являются все муниципальные образования Калининградской области.</w:t>
      </w:r>
    </w:p>
    <w:p w:rsidR="00E420ED" w:rsidRDefault="00E420ED" w:rsidP="00BF6B57">
      <w:pPr>
        <w:ind w:firstLine="709"/>
        <w:jc w:val="both"/>
        <w:rPr>
          <w:sz w:val="26"/>
          <w:szCs w:val="26"/>
        </w:rPr>
      </w:pPr>
      <w:r>
        <w:rPr>
          <w:sz w:val="26"/>
          <w:szCs w:val="26"/>
        </w:rPr>
        <w:t>Межмуниципальное сотрудничество, как один из способов повышения эффективности муниципального управления, предполагает заключение соглашений с муниципальными образованиями Калининградской области и других регионов в рамках развития санаторно-курортного комплекса, туризма, малого бизнеса и потребительского рынка, инновационного развития.</w:t>
      </w:r>
    </w:p>
    <w:p w:rsidR="00E420ED" w:rsidRDefault="00E420ED" w:rsidP="00BF6B57">
      <w:pPr>
        <w:ind w:firstLine="709"/>
        <w:jc w:val="both"/>
        <w:rPr>
          <w:sz w:val="26"/>
          <w:szCs w:val="26"/>
        </w:rPr>
      </w:pPr>
      <w:r>
        <w:rPr>
          <w:sz w:val="26"/>
          <w:szCs w:val="26"/>
        </w:rPr>
        <w:t xml:space="preserve">Документы территориального планирования являются одним из основных механизмов реализации Стратегии и Плана мероприятий по реализации Стратегии. Взаимосвязанность Стратегии и Генерального плана Светлогорского округа, разработка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как механизмов реализации Генерального плана, позволит устранить </w:t>
      </w:r>
      <w:r>
        <w:rPr>
          <w:sz w:val="26"/>
          <w:szCs w:val="26"/>
        </w:rPr>
        <w:lastRenderedPageBreak/>
        <w:t>диспропорции в развитии инфраструктуры, положительно скажется на качестве планирования, управления территорией и сбалансированном развитии Светлогорского округа.</w:t>
      </w:r>
    </w:p>
    <w:p w:rsidR="00E420ED" w:rsidRDefault="00E420ED" w:rsidP="00E420ED">
      <w:pPr>
        <w:ind w:firstLine="567"/>
        <w:jc w:val="both"/>
        <w:rPr>
          <w:sz w:val="26"/>
          <w:szCs w:val="26"/>
        </w:rPr>
      </w:pPr>
    </w:p>
    <w:p w:rsidR="00E420ED" w:rsidRDefault="00E420ED" w:rsidP="00BF6B57">
      <w:pPr>
        <w:ind w:firstLine="709"/>
        <w:jc w:val="both"/>
        <w:rPr>
          <w:b/>
          <w:sz w:val="26"/>
          <w:szCs w:val="26"/>
        </w:rPr>
      </w:pPr>
      <w:bookmarkStart w:id="66" w:name="_Toc109134527"/>
      <w:r>
        <w:rPr>
          <w:b/>
          <w:sz w:val="26"/>
          <w:szCs w:val="26"/>
        </w:rPr>
        <w:t>Финансовые механизмы</w:t>
      </w:r>
      <w:bookmarkEnd w:id="66"/>
    </w:p>
    <w:p w:rsidR="00E420ED" w:rsidRDefault="00E420ED" w:rsidP="00BF6B57">
      <w:pPr>
        <w:ind w:firstLine="709"/>
        <w:jc w:val="both"/>
        <w:rPr>
          <w:sz w:val="26"/>
          <w:szCs w:val="26"/>
        </w:rPr>
      </w:pPr>
      <w:r>
        <w:rPr>
          <w:sz w:val="26"/>
          <w:szCs w:val="26"/>
        </w:rPr>
        <w:t>Финансовые механизмы включают формирование бюджета развития, необходимого для реализации стратегических целей и способы финансирования проектов и направлений, заложенных в Стратегии.</w:t>
      </w:r>
    </w:p>
    <w:p w:rsidR="00E420ED" w:rsidRDefault="00E420ED" w:rsidP="00BF6B57">
      <w:pPr>
        <w:ind w:firstLine="709"/>
        <w:jc w:val="both"/>
        <w:rPr>
          <w:sz w:val="26"/>
          <w:szCs w:val="26"/>
        </w:rPr>
      </w:pPr>
      <w:r>
        <w:rPr>
          <w:sz w:val="26"/>
          <w:szCs w:val="26"/>
        </w:rPr>
        <w:t>Реализация запланированных проектов и мероприятий Стратегии и Плана мероприятий по реализации Стратегии осуществляется совместно органами государственной власти и органами местного самоуправления в рамках своих полномочий, через реализацию государственных и муниципальных программ, которые являются основным финансовым механизмом реализации Стратегии с учетом принципа взаимной согласованности и преемственности документов стратегического планирования, принятых и реализуемых на территории Светлогорского округа</w:t>
      </w:r>
      <w:r w:rsidR="000409CD">
        <w:rPr>
          <w:sz w:val="26"/>
          <w:szCs w:val="26"/>
        </w:rPr>
        <w:t>.</w:t>
      </w:r>
      <w:r>
        <w:rPr>
          <w:sz w:val="26"/>
          <w:szCs w:val="26"/>
        </w:rPr>
        <w:t xml:space="preserve"> </w:t>
      </w:r>
    </w:p>
    <w:p w:rsidR="00E420ED" w:rsidRDefault="00E420ED" w:rsidP="00E420ED">
      <w:pPr>
        <w:ind w:firstLine="567"/>
        <w:jc w:val="both"/>
        <w:rPr>
          <w:sz w:val="26"/>
          <w:szCs w:val="26"/>
        </w:rPr>
      </w:pPr>
    </w:p>
    <w:p w:rsidR="00E420ED" w:rsidRDefault="00E420ED" w:rsidP="00E420ED">
      <w:pPr>
        <w:widowControl w:val="0"/>
        <w:autoSpaceDE w:val="0"/>
        <w:autoSpaceDN w:val="0"/>
        <w:adjustRightInd w:val="0"/>
        <w:jc w:val="center"/>
        <w:rPr>
          <w:b/>
          <w:color w:val="FF0000"/>
          <w:sz w:val="28"/>
          <w:szCs w:val="28"/>
        </w:rPr>
      </w:pPr>
      <w:r>
        <w:rPr>
          <w:b/>
          <w:noProof/>
          <w:color w:val="FF0000"/>
          <w:sz w:val="28"/>
          <w:szCs w:val="28"/>
        </w:rPr>
        <w:drawing>
          <wp:inline distT="0" distB="0" distL="0" distR="0">
            <wp:extent cx="5275580" cy="3543300"/>
            <wp:effectExtent l="0" t="0" r="1270" b="0"/>
            <wp:docPr id="1248022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580" cy="3543300"/>
                    </a:xfrm>
                    <a:prstGeom prst="rect">
                      <a:avLst/>
                    </a:prstGeom>
                    <a:noFill/>
                    <a:ln>
                      <a:noFill/>
                    </a:ln>
                  </pic:spPr>
                </pic:pic>
              </a:graphicData>
            </a:graphic>
          </wp:inline>
        </w:drawing>
      </w:r>
    </w:p>
    <w:p w:rsidR="00E420ED" w:rsidRDefault="00E420ED" w:rsidP="000409CD">
      <w:pPr>
        <w:jc w:val="both"/>
        <w:rPr>
          <w:sz w:val="26"/>
          <w:szCs w:val="26"/>
        </w:rPr>
      </w:pPr>
    </w:p>
    <w:p w:rsidR="00E420ED" w:rsidRDefault="00E420ED" w:rsidP="00BF6B57">
      <w:pPr>
        <w:ind w:firstLine="709"/>
        <w:jc w:val="both"/>
        <w:rPr>
          <w:sz w:val="26"/>
          <w:szCs w:val="26"/>
        </w:rPr>
      </w:pPr>
      <w:r>
        <w:rPr>
          <w:sz w:val="26"/>
          <w:szCs w:val="26"/>
        </w:rPr>
        <w:t>Формирование муниципальных программ упорядочивает систему стратегического планирования. Основой формирования муниципальной программы является стратегическая цель (стратегическое целевое направление). В рамках программы должны быть предусмотрены механизмы оперативного сокращения расходных обязательств или принятия новых в случае необходимости.</w:t>
      </w:r>
    </w:p>
    <w:p w:rsidR="00E420ED" w:rsidRDefault="00E420ED" w:rsidP="00BF6B57">
      <w:pPr>
        <w:ind w:firstLine="709"/>
        <w:jc w:val="both"/>
        <w:rPr>
          <w:sz w:val="26"/>
          <w:szCs w:val="26"/>
        </w:rPr>
      </w:pPr>
      <w:r>
        <w:rPr>
          <w:sz w:val="26"/>
          <w:szCs w:val="26"/>
        </w:rPr>
        <w:t>Одним из принципов построения государственных и муниципальных программ является отраслевой – в одной программе отражено развитие всей отрасли, курируемой ответственными исполнителями. Проведение оценки эффективности муниципальных программ дает возможность своевременного принятия управленческих решений по их корректировке.</w:t>
      </w:r>
    </w:p>
    <w:p w:rsidR="00E420ED" w:rsidRDefault="00E420ED" w:rsidP="00BF6B57">
      <w:pPr>
        <w:ind w:firstLine="709"/>
        <w:jc w:val="both"/>
        <w:rPr>
          <w:sz w:val="26"/>
          <w:szCs w:val="26"/>
        </w:rPr>
      </w:pPr>
      <w:r>
        <w:rPr>
          <w:sz w:val="26"/>
          <w:szCs w:val="26"/>
        </w:rPr>
        <w:lastRenderedPageBreak/>
        <w:t xml:space="preserve">Важной составляющей механизма реализации Стратегии является использование инструментов целевого финансирования из средств областного и федерального бюджетов путем участия в государственных программах федерального и областного уровней для создания механизмов (институтов) развития, локализуемых непосредственно в Светлогорском округе. </w:t>
      </w:r>
    </w:p>
    <w:p w:rsidR="00E420ED" w:rsidRDefault="00E420ED" w:rsidP="00BF6B57">
      <w:pPr>
        <w:ind w:firstLine="709"/>
        <w:jc w:val="both"/>
        <w:rPr>
          <w:sz w:val="26"/>
          <w:szCs w:val="26"/>
        </w:rPr>
      </w:pPr>
      <w:r>
        <w:rPr>
          <w:sz w:val="26"/>
          <w:szCs w:val="26"/>
        </w:rPr>
        <w:t>Для успешной реализации Стратегии необходимо развивать все существующие механизмы привлечения внебюджетных средств: привлечение инвестиций в уставный капитал, акционирование и создание совместных предприятий, кредитование, лизинг, организацию публичных займов, использование залоговых инструментов и другие.</w:t>
      </w:r>
    </w:p>
    <w:p w:rsidR="00E420ED" w:rsidRDefault="00E420ED" w:rsidP="00BF6B57">
      <w:pPr>
        <w:ind w:firstLine="709"/>
        <w:jc w:val="both"/>
        <w:rPr>
          <w:sz w:val="26"/>
          <w:szCs w:val="26"/>
        </w:rPr>
      </w:pPr>
      <w:r>
        <w:rPr>
          <w:sz w:val="26"/>
          <w:szCs w:val="26"/>
        </w:rPr>
        <w:t>Важное значение имеет обобщение информации о доступных инвестиционных ресурсах из всех источников и планирование их эффективного использования для реализации приоритетов и муниципальных проектов. Особое внимание будет уделено целевому привлечению средств инвесторов и поиску стратегических партнеров, заинтересованных в долгосрочном сотрудничестве.</w:t>
      </w:r>
    </w:p>
    <w:p w:rsidR="00E420ED" w:rsidRDefault="00E420ED" w:rsidP="00BF6B57">
      <w:pPr>
        <w:ind w:firstLine="709"/>
        <w:jc w:val="both"/>
        <w:rPr>
          <w:sz w:val="26"/>
          <w:szCs w:val="26"/>
        </w:rPr>
      </w:pPr>
      <w:r>
        <w:rPr>
          <w:sz w:val="26"/>
          <w:szCs w:val="26"/>
        </w:rPr>
        <w:t>Внебюджетные средства планируется привлекать на принципах государственно-частного партнерства и муниципально-частного партнерства, наиболее широко применяемыми механизмами которых являются: долгосрочные инвестиционные соглашения, арендные договоры, концессионные соглашения, договоры управления, создание совместных предприятий, соглашения о разделе продукции, различные смешанные договоры.</w:t>
      </w:r>
    </w:p>
    <w:p w:rsidR="00E420ED" w:rsidRDefault="00E420ED" w:rsidP="00BF6B57">
      <w:pPr>
        <w:ind w:firstLine="709"/>
        <w:jc w:val="both"/>
        <w:rPr>
          <w:sz w:val="26"/>
          <w:szCs w:val="26"/>
        </w:rPr>
      </w:pPr>
      <w:r>
        <w:rPr>
          <w:sz w:val="26"/>
          <w:szCs w:val="26"/>
        </w:rPr>
        <w:t>На условиях государственно-частного и муниципально-частного партнерства планируется реализация таких проектов, как проекты в области строительства и модернизации санаторно-курортного комплекса, туризма, здравоохранения, образования, культуры, спорта и иных объектов социальной инфраструктуры.</w:t>
      </w:r>
    </w:p>
    <w:p w:rsidR="00E420ED" w:rsidRDefault="00E420ED" w:rsidP="00BF6B57">
      <w:pPr>
        <w:ind w:firstLine="709"/>
        <w:jc w:val="both"/>
        <w:rPr>
          <w:sz w:val="26"/>
          <w:szCs w:val="26"/>
        </w:rPr>
      </w:pPr>
      <w:r>
        <w:rPr>
          <w:sz w:val="26"/>
          <w:szCs w:val="26"/>
        </w:rPr>
        <w:t xml:space="preserve">В рамках реализации проекта может осуществляться финансирование строительства объектов инфраструктуры в целях реализации проекта жилищного строительства (образовательные объекты, медицинские учреждения, спортивные площадки, детские площадки, внутренние и внешние инженерные сети, телекоммуникационные сети, подъездные дороги к участку перспективной жилой застройки), в целях развития агломерации (общегородские объекты ЖКХ, высшие учебные заведения, образовательные центры, поликлиники, больницы, музеи, культурно-образовательные центры, кинотеатры, библиотеки, наземный общегородской транспорт, метрополитен, транспортно-пересадочные узлы, ж/д переезды, платные и бесплатные автодороги, городские и плоскостные парковки), финансирование проектов благоустройства городских и сельских территорий. </w:t>
      </w:r>
    </w:p>
    <w:p w:rsidR="00E420ED" w:rsidRDefault="00E420ED" w:rsidP="00BF6B57">
      <w:pPr>
        <w:ind w:firstLine="709"/>
        <w:jc w:val="both"/>
        <w:rPr>
          <w:sz w:val="26"/>
          <w:szCs w:val="26"/>
        </w:rPr>
      </w:pPr>
      <w:r>
        <w:rPr>
          <w:sz w:val="26"/>
          <w:szCs w:val="26"/>
        </w:rPr>
        <w:t>В настоящее время одной из приоритетных задач государства является повышение прозрачности и доступности информации об управлении общественными финансами, вовлечение граждан в обсуждение и принятие решений по вопросам местного значения, а также развитие механизмов общественного контроля. В Послании Федеральному Собранию Российской Федерации Президент поставил задачу поддерживать инициативы граждан, особенно когда речь идет о таких вопросах, как благоустройство городов и поселков, сохранение исторического облика и создание современной среды для жизни. Для этого на территории Светлогорского округа необходимо дальнейшее активное развитие институциональных, правовых и организационных основ механизмов инициативного бюджетирования.</w:t>
      </w:r>
    </w:p>
    <w:p w:rsidR="00E420ED" w:rsidRDefault="00E420ED" w:rsidP="00BF6B57">
      <w:pPr>
        <w:ind w:firstLine="709"/>
        <w:jc w:val="both"/>
        <w:rPr>
          <w:sz w:val="26"/>
          <w:szCs w:val="26"/>
        </w:rPr>
      </w:pPr>
      <w:r>
        <w:rPr>
          <w:sz w:val="26"/>
          <w:szCs w:val="26"/>
        </w:rPr>
        <w:t xml:space="preserve">Работу в рамках системы инициативного бюджетирования необходимо начать с выбора среди жителей муниципального образования инициативной группы, которая рассматривает предложения по строительству или ремонту различных объектов. Эта группа решает, какая из </w:t>
      </w:r>
      <w:r>
        <w:rPr>
          <w:sz w:val="26"/>
          <w:szCs w:val="26"/>
        </w:rPr>
        <w:lastRenderedPageBreak/>
        <w:t>проблем наиболее острая для населения и может быть решена благодаря инициативному бюджетированию. После отбора заявки направляются на рассмотрение конкурсной комиссии, которая ставит оценку проекту в рамках разработанной шкалы оценок.</w:t>
      </w:r>
    </w:p>
    <w:p w:rsidR="00E420ED" w:rsidRDefault="00E420ED" w:rsidP="00BF6B57">
      <w:pPr>
        <w:ind w:firstLine="709"/>
        <w:jc w:val="both"/>
        <w:rPr>
          <w:sz w:val="26"/>
          <w:szCs w:val="26"/>
        </w:rPr>
      </w:pPr>
      <w:r>
        <w:rPr>
          <w:sz w:val="26"/>
          <w:szCs w:val="26"/>
        </w:rPr>
        <w:t>Внедрение принципов инициативного бюджетирования будет способствовать повышению качества жизни, развитию компетенций у гражданских активистов и всего населения в целом, повышению доверия к органам местного самоуправления.</w:t>
      </w:r>
    </w:p>
    <w:p w:rsidR="00E420ED" w:rsidRDefault="00E420ED" w:rsidP="00BF6B57">
      <w:pPr>
        <w:ind w:firstLine="709"/>
        <w:jc w:val="both"/>
        <w:rPr>
          <w:sz w:val="26"/>
          <w:szCs w:val="26"/>
        </w:rPr>
      </w:pPr>
      <w:r>
        <w:rPr>
          <w:sz w:val="26"/>
          <w:szCs w:val="26"/>
        </w:rPr>
        <w:t>Помимо социальных достигаются следующие экономические эффекты:</w:t>
      </w:r>
    </w:p>
    <w:p w:rsidR="00E420ED" w:rsidRDefault="00E420ED" w:rsidP="009E3E3D">
      <w:pPr>
        <w:pStyle w:val="a9"/>
        <w:numPr>
          <w:ilvl w:val="0"/>
          <w:numId w:val="41"/>
        </w:numPr>
        <w:ind w:left="567" w:firstLine="0"/>
        <w:jc w:val="both"/>
        <w:rPr>
          <w:rFonts w:ascii="Times New Roman" w:hAnsi="Times New Roman"/>
          <w:sz w:val="26"/>
          <w:szCs w:val="26"/>
        </w:rPr>
      </w:pPr>
      <w:r>
        <w:rPr>
          <w:rFonts w:ascii="Times New Roman" w:hAnsi="Times New Roman"/>
          <w:sz w:val="26"/>
          <w:szCs w:val="26"/>
        </w:rPr>
        <w:t>повышается эффективность расходования бюджета;</w:t>
      </w:r>
    </w:p>
    <w:p w:rsidR="00E420ED" w:rsidRDefault="00E420ED" w:rsidP="009E3E3D">
      <w:pPr>
        <w:pStyle w:val="a9"/>
        <w:numPr>
          <w:ilvl w:val="0"/>
          <w:numId w:val="41"/>
        </w:numPr>
        <w:ind w:left="567" w:firstLine="0"/>
        <w:jc w:val="both"/>
        <w:rPr>
          <w:rFonts w:ascii="Times New Roman" w:hAnsi="Times New Roman"/>
          <w:sz w:val="26"/>
          <w:szCs w:val="26"/>
        </w:rPr>
      </w:pPr>
      <w:r>
        <w:rPr>
          <w:rFonts w:ascii="Times New Roman" w:hAnsi="Times New Roman"/>
          <w:sz w:val="26"/>
          <w:szCs w:val="26"/>
        </w:rPr>
        <w:t xml:space="preserve">софинансирование запускает общественный контроль. </w:t>
      </w:r>
    </w:p>
    <w:p w:rsidR="00E420ED" w:rsidRDefault="00E420ED" w:rsidP="00BF6B57">
      <w:pPr>
        <w:ind w:firstLine="709"/>
        <w:jc w:val="both"/>
        <w:rPr>
          <w:b/>
          <w:sz w:val="26"/>
          <w:szCs w:val="26"/>
        </w:rPr>
      </w:pPr>
      <w:bookmarkStart w:id="67" w:name="_Toc109134528"/>
      <w:r>
        <w:rPr>
          <w:b/>
          <w:sz w:val="26"/>
          <w:szCs w:val="26"/>
        </w:rPr>
        <w:t>Инвестиционные механизмы</w:t>
      </w:r>
      <w:bookmarkEnd w:id="67"/>
    </w:p>
    <w:p w:rsidR="00E420ED" w:rsidRDefault="00E420ED" w:rsidP="00BF6B57">
      <w:pPr>
        <w:ind w:firstLine="709"/>
        <w:jc w:val="both"/>
        <w:rPr>
          <w:sz w:val="26"/>
          <w:szCs w:val="26"/>
        </w:rPr>
      </w:pPr>
      <w:r>
        <w:rPr>
          <w:sz w:val="26"/>
          <w:szCs w:val="26"/>
        </w:rPr>
        <w:t xml:space="preserve">Целями инвестиционной политики и государственной поддержки инвесторов являются создание благоприятных условий для реализации инвестиционных проектов, привлечение в экономику и социальную сферу инвестиций, материальных и финансовых ресурсов, передовой техники и технологии, управленческого опыта, создание новых рабочих мест, а также увеличение налоговой базы и доходов бюджета муниципального образования. </w:t>
      </w:r>
    </w:p>
    <w:p w:rsidR="00E420ED" w:rsidRDefault="00E420ED" w:rsidP="00BF6B57">
      <w:pPr>
        <w:ind w:firstLine="709"/>
        <w:jc w:val="both"/>
        <w:rPr>
          <w:sz w:val="26"/>
          <w:szCs w:val="26"/>
        </w:rPr>
      </w:pPr>
      <w:r>
        <w:rPr>
          <w:sz w:val="26"/>
          <w:szCs w:val="26"/>
        </w:rPr>
        <w:t>В муниципальном образовании должны быть приняты нормативные акты, устанавливающие основные направления участия муниципального образования в инвестиционной деятельности, в т. ч. по направлениям:</w:t>
      </w:r>
    </w:p>
    <w:p w:rsidR="00E420ED" w:rsidRDefault="00E420ED" w:rsidP="00BF6B57">
      <w:pPr>
        <w:ind w:firstLine="709"/>
        <w:jc w:val="both"/>
        <w:rPr>
          <w:sz w:val="26"/>
          <w:szCs w:val="26"/>
        </w:rPr>
      </w:pPr>
      <w:r>
        <w:rPr>
          <w:sz w:val="26"/>
          <w:szCs w:val="26"/>
        </w:rPr>
        <w:t>защиты интересов и прав инвесторов, включая защиту от недобросовестной конкуренции и от ограничения доступа к рынку;</w:t>
      </w:r>
    </w:p>
    <w:p w:rsidR="00E420ED" w:rsidRDefault="00E420ED" w:rsidP="00BF6B57">
      <w:pPr>
        <w:ind w:firstLine="709"/>
        <w:jc w:val="both"/>
        <w:rPr>
          <w:sz w:val="26"/>
          <w:szCs w:val="26"/>
        </w:rPr>
      </w:pPr>
      <w:r>
        <w:rPr>
          <w:sz w:val="26"/>
          <w:szCs w:val="26"/>
        </w:rPr>
        <w:t>определения порядка обращения инвесторов за защитой и помощью, в т.ч. порядка обжалования неправомерных в отношении инвесторов решений и действий органов местного самоуправления.</w:t>
      </w:r>
    </w:p>
    <w:p w:rsidR="00E420ED" w:rsidRDefault="00E420ED" w:rsidP="00BF6B57">
      <w:pPr>
        <w:ind w:firstLine="709"/>
        <w:jc w:val="both"/>
        <w:rPr>
          <w:sz w:val="26"/>
          <w:szCs w:val="26"/>
        </w:rPr>
      </w:pPr>
      <w:r>
        <w:rPr>
          <w:sz w:val="26"/>
          <w:szCs w:val="26"/>
        </w:rPr>
        <w:t>Кроме того, в соглашениях о реализации инвестиционных проектов, заключаемых между администрацией муниципального образования и инвесторами, необходимо включить условие о том, что администрация муниципального образования берет на себя обязательства по продвижению муниципальных инвестиционных проектов на уровне субъекта Российской Федерации, в т.ч. по организационному и информационному содействию в получении льгот и преференций, предусмотренных законодательством об инвестиционной деятельности Калининградской области.</w:t>
      </w:r>
    </w:p>
    <w:p w:rsidR="00E420ED" w:rsidRDefault="00E420ED" w:rsidP="00BF6B57">
      <w:pPr>
        <w:ind w:firstLine="709"/>
        <w:jc w:val="both"/>
        <w:rPr>
          <w:sz w:val="26"/>
          <w:szCs w:val="26"/>
        </w:rPr>
      </w:pPr>
      <w:r>
        <w:rPr>
          <w:sz w:val="26"/>
          <w:szCs w:val="26"/>
        </w:rPr>
        <w:t>Для эффективной реализации стратегических инвестиционных проектов предполагается активное сотрудничество органов местного самоуправления с Правительством Калининградской области в рамках следующих направлений:</w:t>
      </w:r>
    </w:p>
    <w:p w:rsidR="00E420ED" w:rsidRDefault="00E420ED" w:rsidP="009E3E3D">
      <w:pPr>
        <w:pStyle w:val="a9"/>
        <w:numPr>
          <w:ilvl w:val="0"/>
          <w:numId w:val="42"/>
        </w:numPr>
        <w:spacing w:after="0" w:line="240" w:lineRule="auto"/>
        <w:ind w:left="567" w:firstLine="0"/>
        <w:jc w:val="both"/>
        <w:rPr>
          <w:rFonts w:ascii="Times New Roman" w:hAnsi="Times New Roman"/>
          <w:sz w:val="26"/>
          <w:szCs w:val="26"/>
        </w:rPr>
      </w:pPr>
      <w:r>
        <w:rPr>
          <w:rFonts w:ascii="Times New Roman" w:hAnsi="Times New Roman"/>
          <w:sz w:val="26"/>
          <w:szCs w:val="26"/>
        </w:rPr>
        <w:t>осуществление финансирования перспективных проектов;</w:t>
      </w:r>
    </w:p>
    <w:p w:rsidR="00E420ED" w:rsidRDefault="00E420ED" w:rsidP="009E3E3D">
      <w:pPr>
        <w:pStyle w:val="a9"/>
        <w:numPr>
          <w:ilvl w:val="0"/>
          <w:numId w:val="42"/>
        </w:numPr>
        <w:spacing w:after="0" w:line="240" w:lineRule="auto"/>
        <w:ind w:left="567" w:firstLine="0"/>
        <w:jc w:val="both"/>
        <w:rPr>
          <w:rFonts w:ascii="Times New Roman" w:hAnsi="Times New Roman"/>
          <w:sz w:val="26"/>
          <w:szCs w:val="26"/>
        </w:rPr>
      </w:pPr>
      <w:r>
        <w:rPr>
          <w:rFonts w:ascii="Times New Roman" w:hAnsi="Times New Roman"/>
          <w:sz w:val="26"/>
          <w:szCs w:val="26"/>
        </w:rPr>
        <w:t>осуществление финансирования приоритетных инвестиционных проектов Калининградской области на территории Светлогорского округа;</w:t>
      </w:r>
    </w:p>
    <w:p w:rsidR="00E420ED" w:rsidRDefault="00E420ED" w:rsidP="009E3E3D">
      <w:pPr>
        <w:pStyle w:val="a9"/>
        <w:numPr>
          <w:ilvl w:val="0"/>
          <w:numId w:val="42"/>
        </w:numPr>
        <w:spacing w:after="0" w:line="240" w:lineRule="auto"/>
        <w:ind w:left="567" w:firstLine="0"/>
        <w:jc w:val="both"/>
        <w:rPr>
          <w:rFonts w:ascii="Times New Roman" w:hAnsi="Times New Roman"/>
          <w:sz w:val="26"/>
          <w:szCs w:val="26"/>
        </w:rPr>
      </w:pPr>
      <w:r>
        <w:rPr>
          <w:rFonts w:ascii="Times New Roman" w:hAnsi="Times New Roman"/>
          <w:sz w:val="26"/>
          <w:szCs w:val="26"/>
        </w:rPr>
        <w:t>создание условий для инвестиционной деятельности и привлечения внебюджетных средств.</w:t>
      </w:r>
    </w:p>
    <w:p w:rsidR="00E420ED" w:rsidRDefault="00E420ED" w:rsidP="00BF6B57">
      <w:pPr>
        <w:ind w:firstLine="709"/>
        <w:jc w:val="both"/>
        <w:rPr>
          <w:sz w:val="26"/>
          <w:szCs w:val="26"/>
        </w:rPr>
      </w:pPr>
      <w:r>
        <w:rPr>
          <w:sz w:val="26"/>
          <w:szCs w:val="26"/>
        </w:rPr>
        <w:t>Бюджетные инвестиции в экономику Светлогорского округа должны способствовать его инфраструктурному развитию и стимулировать рост частных инвестиций, в т.ч. с использованием механизмов государственно-частного партнерства, позволяющих привлечь инвестиции и услуги предприятий-инвесторов для решения государственных (муниципальных) задач. Дополняющий характер бюджетных и частных инвестиций должен стать гарантом для запуска новых перспективных проектов.</w:t>
      </w:r>
    </w:p>
    <w:p w:rsidR="00E420ED" w:rsidRDefault="00E420ED" w:rsidP="00BF6B57">
      <w:pPr>
        <w:ind w:firstLine="709"/>
        <w:jc w:val="both"/>
        <w:rPr>
          <w:sz w:val="26"/>
          <w:szCs w:val="26"/>
        </w:rPr>
      </w:pPr>
      <w:r>
        <w:rPr>
          <w:sz w:val="26"/>
          <w:szCs w:val="26"/>
        </w:rPr>
        <w:lastRenderedPageBreak/>
        <w:t xml:space="preserve">Мероприятия Стратегии и Плана мероприятий по ее реализации, при прочих равных условиях, пользуются приоритетом при планировании расходов бюджета города, привлечении ассигнований из областного бюджета. </w:t>
      </w:r>
    </w:p>
    <w:p w:rsidR="00E420ED" w:rsidRDefault="00E420ED" w:rsidP="00BF6B57">
      <w:pPr>
        <w:ind w:firstLine="709"/>
        <w:jc w:val="both"/>
        <w:rPr>
          <w:b/>
          <w:sz w:val="26"/>
          <w:szCs w:val="26"/>
        </w:rPr>
      </w:pPr>
      <w:bookmarkStart w:id="68" w:name="_Toc109134529"/>
    </w:p>
    <w:p w:rsidR="00E420ED" w:rsidRDefault="00E420ED" w:rsidP="00BF6B57">
      <w:pPr>
        <w:ind w:firstLine="709"/>
        <w:jc w:val="both"/>
        <w:rPr>
          <w:b/>
          <w:sz w:val="26"/>
          <w:szCs w:val="26"/>
        </w:rPr>
      </w:pPr>
      <w:r>
        <w:rPr>
          <w:b/>
          <w:sz w:val="26"/>
          <w:szCs w:val="26"/>
        </w:rPr>
        <w:t>Маркетинговая политика</w:t>
      </w:r>
      <w:bookmarkEnd w:id="68"/>
    </w:p>
    <w:p w:rsidR="00E420ED" w:rsidRDefault="00E420ED" w:rsidP="00BF6B57">
      <w:pPr>
        <w:ind w:firstLine="709"/>
        <w:jc w:val="both"/>
        <w:rPr>
          <w:sz w:val="26"/>
          <w:szCs w:val="26"/>
        </w:rPr>
      </w:pPr>
      <w:r>
        <w:rPr>
          <w:sz w:val="26"/>
          <w:szCs w:val="26"/>
        </w:rPr>
        <w:t xml:space="preserve">Основная цель маркетинга имиджа территории заключается в создании, развитии и распространении, обеспечении общественного признания положительного образа территории. </w:t>
      </w:r>
    </w:p>
    <w:p w:rsidR="00E420ED" w:rsidRDefault="00E420ED" w:rsidP="00BF6B57">
      <w:pPr>
        <w:ind w:firstLine="709"/>
        <w:jc w:val="both"/>
        <w:rPr>
          <w:sz w:val="26"/>
          <w:szCs w:val="26"/>
        </w:rPr>
      </w:pPr>
      <w:r>
        <w:rPr>
          <w:sz w:val="26"/>
          <w:szCs w:val="26"/>
        </w:rPr>
        <w:t>Маркетинговая политика территории не требует радикальных изменений инфраструктуры, формирование других реальных факторов притягательности, а концентрирует усилия преимущественно на улучшении коммуникативных аспектов, информации и пропаганде уже существующих, ранее созданных преимуществ территории.</w:t>
      </w:r>
    </w:p>
    <w:p w:rsidR="00E420ED" w:rsidRDefault="00E420ED" w:rsidP="00BF6B57">
      <w:pPr>
        <w:ind w:firstLine="709"/>
        <w:jc w:val="both"/>
        <w:rPr>
          <w:sz w:val="26"/>
          <w:szCs w:val="26"/>
        </w:rPr>
      </w:pPr>
      <w:r>
        <w:rPr>
          <w:sz w:val="26"/>
          <w:szCs w:val="26"/>
        </w:rPr>
        <w:t xml:space="preserve">Одним из инструментов реализации Стратегии является комплексный маркетинг и брендинг города Светлогорска и Светлогорского округа на уровне Калининградской области и Российской Федерации. Важным условием повышения конкурентоспособности Светлогорского округа, а также производимой продукции и оказываемых услуг, является синергетический эффект от продвижения отдельных элементов (компании, товары, услуги) в ходе комплексного маркетинга.  </w:t>
      </w:r>
    </w:p>
    <w:p w:rsidR="00E420ED" w:rsidRDefault="00E420ED" w:rsidP="00BF6B57">
      <w:pPr>
        <w:ind w:firstLine="709"/>
        <w:jc w:val="both"/>
        <w:rPr>
          <w:sz w:val="26"/>
          <w:szCs w:val="26"/>
        </w:rPr>
      </w:pPr>
      <w:r>
        <w:rPr>
          <w:sz w:val="26"/>
          <w:szCs w:val="26"/>
        </w:rPr>
        <w:t>Комплексный маркетинг предполагает продвижение города и округа в различных сферах:</w:t>
      </w:r>
    </w:p>
    <w:p w:rsidR="00E420ED" w:rsidRDefault="00E420ED" w:rsidP="00BF6B57">
      <w:pPr>
        <w:ind w:firstLine="709"/>
        <w:jc w:val="both"/>
        <w:rPr>
          <w:sz w:val="26"/>
          <w:szCs w:val="26"/>
        </w:rPr>
      </w:pPr>
      <w:r>
        <w:rPr>
          <w:sz w:val="26"/>
          <w:szCs w:val="26"/>
        </w:rPr>
        <w:t>туристский маркетинг – разработка и продвижение туристского бренда города Светлогорска, отдельных турис</w:t>
      </w:r>
      <w:r w:rsidR="00020E8F">
        <w:rPr>
          <w:sz w:val="26"/>
          <w:szCs w:val="26"/>
        </w:rPr>
        <w:t>тск</w:t>
      </w:r>
      <w:r>
        <w:rPr>
          <w:sz w:val="26"/>
          <w:szCs w:val="26"/>
        </w:rPr>
        <w:t xml:space="preserve">их продуктов; </w:t>
      </w:r>
    </w:p>
    <w:p w:rsidR="00E420ED" w:rsidRDefault="00E420ED" w:rsidP="00BF6B57">
      <w:pPr>
        <w:ind w:firstLine="709"/>
        <w:jc w:val="both"/>
        <w:rPr>
          <w:sz w:val="26"/>
          <w:szCs w:val="26"/>
        </w:rPr>
      </w:pPr>
      <w:r>
        <w:rPr>
          <w:sz w:val="26"/>
          <w:szCs w:val="26"/>
        </w:rPr>
        <w:t xml:space="preserve">инвестиционный маркетинг – привлечение инвестиций, позиционирование Светлогорского округа как территории, благоприятной для ведения бизнеса; </w:t>
      </w:r>
    </w:p>
    <w:p w:rsidR="00E420ED" w:rsidRDefault="00E420ED" w:rsidP="00BF6B57">
      <w:pPr>
        <w:ind w:firstLine="709"/>
        <w:jc w:val="both"/>
        <w:rPr>
          <w:sz w:val="26"/>
          <w:szCs w:val="26"/>
        </w:rPr>
      </w:pPr>
      <w:r>
        <w:rPr>
          <w:sz w:val="26"/>
          <w:szCs w:val="26"/>
        </w:rPr>
        <w:t xml:space="preserve">рыночный маркетинг – продвижение товаров и услуг местных производителей; </w:t>
      </w:r>
    </w:p>
    <w:p w:rsidR="00E420ED" w:rsidRDefault="00E420ED" w:rsidP="00BF6B57">
      <w:pPr>
        <w:ind w:firstLine="709"/>
        <w:jc w:val="both"/>
        <w:rPr>
          <w:sz w:val="26"/>
          <w:szCs w:val="26"/>
        </w:rPr>
      </w:pPr>
      <w:r>
        <w:rPr>
          <w:sz w:val="26"/>
          <w:szCs w:val="26"/>
        </w:rPr>
        <w:t xml:space="preserve">местный маркетинг, ориентированный на повышение привлекательности территории для жителей, - позиционирование Светлогорского округа как территории высокого уровня социально-экономического благополучия, с высоким уровнем благоустройства, с индивидуальным стилем; </w:t>
      </w:r>
    </w:p>
    <w:p w:rsidR="00E420ED" w:rsidRDefault="00E420ED" w:rsidP="00BF6B57">
      <w:pPr>
        <w:ind w:firstLine="709"/>
        <w:jc w:val="both"/>
        <w:rPr>
          <w:sz w:val="26"/>
          <w:szCs w:val="26"/>
        </w:rPr>
      </w:pPr>
      <w:r>
        <w:rPr>
          <w:sz w:val="26"/>
          <w:szCs w:val="26"/>
        </w:rPr>
        <w:t xml:space="preserve">административный маркетинг, ориентированный на улучшение позиции Светлогорского округа. </w:t>
      </w:r>
    </w:p>
    <w:p w:rsidR="00E420ED" w:rsidRDefault="00E420ED" w:rsidP="00BF6B57">
      <w:pPr>
        <w:ind w:firstLine="709"/>
        <w:jc w:val="both"/>
        <w:rPr>
          <w:sz w:val="26"/>
          <w:szCs w:val="26"/>
        </w:rPr>
      </w:pPr>
      <w:r>
        <w:rPr>
          <w:sz w:val="26"/>
          <w:szCs w:val="26"/>
        </w:rPr>
        <w:t xml:space="preserve">В рамках проведения маркетинговой политики потребуется создание отлаженного механизма коммуникации со всеми заинтересованными сторонами продвижения, включая население округа, в т.ч. запуск краудсорсинговых проектов, нацеленных на генерацию, отбор и поддержку новых проектов. </w:t>
      </w:r>
    </w:p>
    <w:p w:rsidR="00E420ED" w:rsidRDefault="00E420ED" w:rsidP="00BF6B57">
      <w:pPr>
        <w:ind w:firstLine="709"/>
        <w:jc w:val="both"/>
        <w:rPr>
          <w:sz w:val="26"/>
          <w:szCs w:val="26"/>
        </w:rPr>
      </w:pPr>
      <w:r>
        <w:rPr>
          <w:sz w:val="26"/>
          <w:szCs w:val="26"/>
        </w:rPr>
        <w:t>В рамках реализации Стратегии запланировано активное конкурентное позиционирование Светлогорского округа на уровне Калининградской области и Российской Федерации по следующим направлениям:</w:t>
      </w:r>
    </w:p>
    <w:p w:rsidR="00E420ED" w:rsidRDefault="00E420ED" w:rsidP="009E3E3D">
      <w:pPr>
        <w:pStyle w:val="a9"/>
        <w:numPr>
          <w:ilvl w:val="0"/>
          <w:numId w:val="43"/>
        </w:numPr>
        <w:spacing w:after="0" w:line="240" w:lineRule="auto"/>
        <w:ind w:left="851" w:hanging="284"/>
        <w:jc w:val="both"/>
        <w:rPr>
          <w:rFonts w:ascii="Times New Roman" w:hAnsi="Times New Roman"/>
          <w:sz w:val="26"/>
          <w:szCs w:val="26"/>
        </w:rPr>
      </w:pPr>
      <w:r>
        <w:rPr>
          <w:rFonts w:ascii="Times New Roman" w:hAnsi="Times New Roman"/>
          <w:sz w:val="26"/>
          <w:szCs w:val="26"/>
        </w:rPr>
        <w:t>в развитии туризма и санаторно-курортного комплекса (туристский бренд города Светлогорска);</w:t>
      </w:r>
    </w:p>
    <w:p w:rsidR="00E420ED" w:rsidRDefault="00E420ED" w:rsidP="009E3E3D">
      <w:pPr>
        <w:pStyle w:val="a9"/>
        <w:numPr>
          <w:ilvl w:val="0"/>
          <w:numId w:val="43"/>
        </w:numPr>
        <w:spacing w:after="0" w:line="240" w:lineRule="auto"/>
        <w:ind w:left="851" w:hanging="284"/>
        <w:jc w:val="both"/>
        <w:rPr>
          <w:rFonts w:ascii="Times New Roman" w:hAnsi="Times New Roman"/>
          <w:sz w:val="26"/>
          <w:szCs w:val="26"/>
        </w:rPr>
      </w:pPr>
      <w:r>
        <w:rPr>
          <w:rFonts w:ascii="Times New Roman" w:hAnsi="Times New Roman"/>
          <w:sz w:val="26"/>
          <w:szCs w:val="26"/>
        </w:rPr>
        <w:t>в сфере потребительского рынка и сферы услуг (бренды местных производителей);</w:t>
      </w:r>
    </w:p>
    <w:p w:rsidR="00E420ED" w:rsidRDefault="00E420ED" w:rsidP="009E3E3D">
      <w:pPr>
        <w:pStyle w:val="a9"/>
        <w:numPr>
          <w:ilvl w:val="0"/>
          <w:numId w:val="43"/>
        </w:numPr>
        <w:spacing w:after="0" w:line="240" w:lineRule="auto"/>
        <w:ind w:left="851" w:hanging="284"/>
        <w:jc w:val="both"/>
        <w:rPr>
          <w:rFonts w:ascii="Times New Roman" w:hAnsi="Times New Roman"/>
          <w:sz w:val="26"/>
          <w:szCs w:val="26"/>
        </w:rPr>
      </w:pPr>
      <w:r>
        <w:rPr>
          <w:rFonts w:ascii="Times New Roman" w:hAnsi="Times New Roman"/>
          <w:sz w:val="26"/>
          <w:szCs w:val="26"/>
        </w:rPr>
        <w:t xml:space="preserve">на инвестиционном рынке (в части реализации проектов курортной индустрии); </w:t>
      </w:r>
    </w:p>
    <w:p w:rsidR="00E420ED" w:rsidRDefault="00E420ED" w:rsidP="009E3E3D">
      <w:pPr>
        <w:pStyle w:val="a9"/>
        <w:numPr>
          <w:ilvl w:val="0"/>
          <w:numId w:val="43"/>
        </w:numPr>
        <w:spacing w:after="0" w:line="240" w:lineRule="auto"/>
        <w:ind w:left="851" w:hanging="284"/>
        <w:jc w:val="both"/>
        <w:rPr>
          <w:rFonts w:ascii="Times New Roman" w:hAnsi="Times New Roman"/>
          <w:sz w:val="26"/>
          <w:szCs w:val="26"/>
        </w:rPr>
      </w:pPr>
      <w:r>
        <w:rPr>
          <w:rFonts w:ascii="Times New Roman" w:hAnsi="Times New Roman"/>
          <w:sz w:val="26"/>
          <w:szCs w:val="26"/>
        </w:rPr>
        <w:t>в социальной сфере (использование потенциала курортологии, благоустройства, спорта и культуры и др.).</w:t>
      </w:r>
    </w:p>
    <w:p w:rsidR="00E420ED" w:rsidRDefault="00E420ED" w:rsidP="00BF6B57">
      <w:pPr>
        <w:ind w:firstLine="709"/>
        <w:jc w:val="both"/>
        <w:rPr>
          <w:b/>
          <w:sz w:val="26"/>
          <w:szCs w:val="26"/>
        </w:rPr>
      </w:pPr>
      <w:bookmarkStart w:id="69" w:name="_Toc109134530"/>
      <w:r>
        <w:rPr>
          <w:b/>
          <w:sz w:val="26"/>
          <w:szCs w:val="26"/>
        </w:rPr>
        <w:t>Гражданское общество</w:t>
      </w:r>
      <w:bookmarkEnd w:id="69"/>
    </w:p>
    <w:p w:rsidR="00E420ED" w:rsidRDefault="00E420ED" w:rsidP="00BF6B57">
      <w:pPr>
        <w:ind w:firstLine="709"/>
        <w:jc w:val="both"/>
        <w:rPr>
          <w:sz w:val="26"/>
          <w:szCs w:val="26"/>
        </w:rPr>
      </w:pPr>
      <w:r>
        <w:rPr>
          <w:sz w:val="26"/>
          <w:szCs w:val="26"/>
        </w:rPr>
        <w:t xml:space="preserve">Институты гражданского общества являются «двигателем» социально-экономического развития, поскольку решение задач по стратегически важным направлениям развития округа </w:t>
      </w:r>
      <w:r>
        <w:rPr>
          <w:sz w:val="26"/>
          <w:szCs w:val="26"/>
        </w:rPr>
        <w:lastRenderedPageBreak/>
        <w:t>происходит путем вовлечения в процесс принятия решений населения, представителей бизнеса и общественных организаций. Проявление инициативы «снизу» обеспечивает взаимодействие общественных групп населения на принципах партнерства с органами местного самоуправления и органами государственной власти, способствует эффективной реализации целей и задач развития, предусмотренных Стратегией.</w:t>
      </w:r>
    </w:p>
    <w:p w:rsidR="00E420ED" w:rsidRDefault="00E420ED" w:rsidP="00BF6B57">
      <w:pPr>
        <w:ind w:firstLine="709"/>
        <w:jc w:val="both"/>
        <w:rPr>
          <w:sz w:val="26"/>
          <w:szCs w:val="26"/>
        </w:rPr>
      </w:pPr>
      <w:r>
        <w:rPr>
          <w:sz w:val="26"/>
          <w:szCs w:val="26"/>
        </w:rPr>
        <w:t>Потенциал институтов гражданского общества в принятии и реализации решений успешно реализуется на территории округа в следующих формах взаимодействия:</w:t>
      </w:r>
    </w:p>
    <w:p w:rsidR="00E420ED" w:rsidRDefault="00E420ED" w:rsidP="009E3E3D">
      <w:pPr>
        <w:pStyle w:val="a9"/>
        <w:numPr>
          <w:ilvl w:val="0"/>
          <w:numId w:val="44"/>
        </w:numPr>
        <w:spacing w:line="240" w:lineRule="auto"/>
        <w:ind w:left="851" w:hanging="284"/>
        <w:jc w:val="both"/>
        <w:rPr>
          <w:rFonts w:ascii="Times New Roman" w:hAnsi="Times New Roman"/>
          <w:sz w:val="26"/>
          <w:szCs w:val="26"/>
        </w:rPr>
      </w:pPr>
      <w:r>
        <w:rPr>
          <w:rFonts w:ascii="Times New Roman" w:hAnsi="Times New Roman"/>
          <w:sz w:val="26"/>
          <w:szCs w:val="26"/>
        </w:rPr>
        <w:t>общественные советы;</w:t>
      </w:r>
    </w:p>
    <w:p w:rsidR="00E420ED" w:rsidRDefault="00E420ED" w:rsidP="009E3E3D">
      <w:pPr>
        <w:pStyle w:val="a9"/>
        <w:numPr>
          <w:ilvl w:val="0"/>
          <w:numId w:val="44"/>
        </w:numPr>
        <w:spacing w:line="240" w:lineRule="auto"/>
        <w:ind w:left="851" w:hanging="284"/>
        <w:jc w:val="both"/>
        <w:rPr>
          <w:rFonts w:ascii="Times New Roman" w:hAnsi="Times New Roman"/>
          <w:sz w:val="26"/>
          <w:szCs w:val="26"/>
        </w:rPr>
      </w:pPr>
      <w:r>
        <w:rPr>
          <w:rFonts w:ascii="Times New Roman" w:hAnsi="Times New Roman"/>
          <w:sz w:val="26"/>
          <w:szCs w:val="26"/>
        </w:rPr>
        <w:t>координационные советы;</w:t>
      </w:r>
    </w:p>
    <w:p w:rsidR="00E420ED" w:rsidRDefault="00E420ED" w:rsidP="009E3E3D">
      <w:pPr>
        <w:pStyle w:val="a9"/>
        <w:numPr>
          <w:ilvl w:val="0"/>
          <w:numId w:val="44"/>
        </w:numPr>
        <w:spacing w:line="240" w:lineRule="auto"/>
        <w:ind w:left="851" w:hanging="284"/>
        <w:jc w:val="both"/>
        <w:rPr>
          <w:rFonts w:ascii="Times New Roman" w:hAnsi="Times New Roman"/>
          <w:sz w:val="26"/>
          <w:szCs w:val="26"/>
        </w:rPr>
      </w:pPr>
      <w:r>
        <w:rPr>
          <w:rFonts w:ascii="Times New Roman" w:hAnsi="Times New Roman"/>
          <w:sz w:val="26"/>
          <w:szCs w:val="26"/>
        </w:rPr>
        <w:t>межведомственные комиссии;</w:t>
      </w:r>
    </w:p>
    <w:p w:rsidR="00E420ED" w:rsidRDefault="00E420ED" w:rsidP="009E3E3D">
      <w:pPr>
        <w:pStyle w:val="a9"/>
        <w:numPr>
          <w:ilvl w:val="0"/>
          <w:numId w:val="44"/>
        </w:numPr>
        <w:spacing w:line="240" w:lineRule="auto"/>
        <w:ind w:left="851" w:hanging="284"/>
        <w:jc w:val="both"/>
        <w:rPr>
          <w:rFonts w:ascii="Times New Roman" w:hAnsi="Times New Roman"/>
          <w:sz w:val="26"/>
          <w:szCs w:val="26"/>
        </w:rPr>
      </w:pPr>
      <w:r>
        <w:rPr>
          <w:rFonts w:ascii="Times New Roman" w:hAnsi="Times New Roman"/>
          <w:sz w:val="26"/>
          <w:szCs w:val="26"/>
        </w:rPr>
        <w:t>рабочие группы;</w:t>
      </w:r>
    </w:p>
    <w:p w:rsidR="00E420ED" w:rsidRDefault="00E420ED" w:rsidP="009E3E3D">
      <w:pPr>
        <w:pStyle w:val="a9"/>
        <w:numPr>
          <w:ilvl w:val="0"/>
          <w:numId w:val="44"/>
        </w:numPr>
        <w:spacing w:line="240" w:lineRule="auto"/>
        <w:ind w:left="851" w:hanging="284"/>
        <w:jc w:val="both"/>
        <w:rPr>
          <w:rFonts w:ascii="Times New Roman" w:hAnsi="Times New Roman"/>
          <w:sz w:val="26"/>
          <w:szCs w:val="26"/>
        </w:rPr>
      </w:pPr>
      <w:r>
        <w:rPr>
          <w:rFonts w:ascii="Times New Roman" w:hAnsi="Times New Roman"/>
          <w:sz w:val="26"/>
          <w:szCs w:val="26"/>
        </w:rPr>
        <w:t>фонды, неформальные общественные объединения и др.</w:t>
      </w:r>
    </w:p>
    <w:p w:rsidR="00E420ED" w:rsidRDefault="00E420ED" w:rsidP="00BF6B57">
      <w:pPr>
        <w:ind w:firstLine="709"/>
        <w:jc w:val="both"/>
        <w:rPr>
          <w:sz w:val="26"/>
          <w:szCs w:val="26"/>
        </w:rPr>
      </w:pPr>
      <w:r>
        <w:rPr>
          <w:sz w:val="26"/>
          <w:szCs w:val="26"/>
        </w:rPr>
        <w:t xml:space="preserve">Накопленный опыт совместной работы на различных площадках обсуждения, диалога и конструктивного взаимодействия общественности и органов местного самоуправления будет использоваться при реализации целей и задач Стратегии социально-экономического развития. </w:t>
      </w:r>
    </w:p>
    <w:p w:rsidR="00E420ED" w:rsidRDefault="00E420ED" w:rsidP="00BF6B57">
      <w:pPr>
        <w:ind w:firstLine="709"/>
        <w:jc w:val="both"/>
        <w:rPr>
          <w:sz w:val="26"/>
          <w:szCs w:val="26"/>
        </w:rPr>
      </w:pPr>
      <w:r>
        <w:rPr>
          <w:sz w:val="26"/>
          <w:szCs w:val="26"/>
        </w:rPr>
        <w:t>В Светлогорском округе органам местного самоуправления необходимо обеспечить дальнейшее развитие гражданского общества и активизацию взаимодействия с некоммерческими организациями, общественными объединениями и социальными группами граждан при принятии и реализации стратегических задач и муниципальных проектов. При этом органам местного самоуправления важно определить, какие организации, общественные объединения и социальные группы граждан (включая получателей муниципальных услуг, потребителей информации) являются его референтными группами, т.е. теми заинтересованными юридическими и физическими лицами, целью деятельности которых является защита и представление интересов потенциальных участников общественных отношений, регулирование и управление которых относится к сфере полномочий соответствующих структурных подразделений. Субъекты референтных групп объединяются посредством общих интересов при взаимодействии с органами местного самоуправления, их мнения, предпочтения, ожидания и оценки необходимо принимать во внимание при принятии и реализации решений.</w:t>
      </w:r>
    </w:p>
    <w:p w:rsidR="00E420ED" w:rsidRDefault="00E420ED" w:rsidP="00BF6B57">
      <w:pPr>
        <w:ind w:firstLine="709"/>
        <w:jc w:val="both"/>
        <w:rPr>
          <w:sz w:val="26"/>
          <w:szCs w:val="26"/>
        </w:rPr>
      </w:pPr>
      <w:r>
        <w:rPr>
          <w:sz w:val="26"/>
          <w:szCs w:val="26"/>
        </w:rPr>
        <w:t>Эффективной формой непосредственного участия жителей округа в решении вопросов, касающихся обеспечения жизнедеятельности, является территориальное общественное самоуправление (далее – ТОС). Форма ТОС как объединения инициативной группы граждан, проживающих на определенной территории, перспективна для решения вопросов и участия в деятельности органов государственной власти и местного самоуправления в качестве партнера по направлениям:</w:t>
      </w:r>
    </w:p>
    <w:p w:rsidR="00E420ED" w:rsidRDefault="00E420ED" w:rsidP="009E3E3D">
      <w:pPr>
        <w:pStyle w:val="a9"/>
        <w:numPr>
          <w:ilvl w:val="0"/>
          <w:numId w:val="45"/>
        </w:numPr>
        <w:spacing w:after="0" w:line="240" w:lineRule="auto"/>
        <w:ind w:left="142" w:hanging="142"/>
        <w:jc w:val="both"/>
        <w:rPr>
          <w:rFonts w:ascii="Times New Roman" w:hAnsi="Times New Roman"/>
          <w:sz w:val="26"/>
          <w:szCs w:val="26"/>
        </w:rPr>
      </w:pPr>
      <w:r>
        <w:rPr>
          <w:rFonts w:ascii="Times New Roman" w:hAnsi="Times New Roman"/>
          <w:sz w:val="26"/>
          <w:szCs w:val="26"/>
        </w:rPr>
        <w:t>благоустройство дворовых и общественных территорий города-курорта (оснащение детскими и спортивными площадками, озеленение территории и др.);</w:t>
      </w:r>
    </w:p>
    <w:p w:rsidR="00E420ED" w:rsidRDefault="00E420ED" w:rsidP="009E3E3D">
      <w:pPr>
        <w:pStyle w:val="a9"/>
        <w:numPr>
          <w:ilvl w:val="0"/>
          <w:numId w:val="45"/>
        </w:numPr>
        <w:spacing w:after="0" w:line="240" w:lineRule="auto"/>
        <w:ind w:left="142" w:hanging="142"/>
        <w:jc w:val="both"/>
        <w:rPr>
          <w:rFonts w:ascii="Times New Roman" w:hAnsi="Times New Roman"/>
          <w:sz w:val="26"/>
          <w:szCs w:val="26"/>
        </w:rPr>
      </w:pPr>
      <w:r>
        <w:rPr>
          <w:rFonts w:ascii="Times New Roman" w:hAnsi="Times New Roman"/>
          <w:sz w:val="26"/>
          <w:szCs w:val="26"/>
        </w:rPr>
        <w:t>организация спортивных и досуговых мероприятий, направленных на объединение населения и пропаганду здорового образа жизни;</w:t>
      </w:r>
    </w:p>
    <w:p w:rsidR="00E420ED" w:rsidRDefault="00E420ED" w:rsidP="009E3E3D">
      <w:pPr>
        <w:pStyle w:val="a9"/>
        <w:numPr>
          <w:ilvl w:val="0"/>
          <w:numId w:val="45"/>
        </w:numPr>
        <w:tabs>
          <w:tab w:val="left" w:pos="567"/>
        </w:tabs>
        <w:spacing w:after="0" w:line="240" w:lineRule="auto"/>
        <w:ind w:left="142" w:hanging="142"/>
        <w:jc w:val="both"/>
        <w:rPr>
          <w:rFonts w:ascii="Times New Roman" w:hAnsi="Times New Roman"/>
          <w:sz w:val="26"/>
          <w:szCs w:val="26"/>
        </w:rPr>
      </w:pPr>
      <w:r>
        <w:rPr>
          <w:rFonts w:ascii="Times New Roman" w:hAnsi="Times New Roman"/>
          <w:sz w:val="26"/>
          <w:szCs w:val="26"/>
        </w:rPr>
        <w:t>повышение правовой грамотности населения, защита и представление их интересов как в органах государственной власти, так и в организациях, работающих в социальной сфере.</w:t>
      </w:r>
    </w:p>
    <w:p w:rsidR="00E420ED" w:rsidRDefault="00E420ED" w:rsidP="00BF6B57">
      <w:pPr>
        <w:ind w:firstLine="709"/>
        <w:jc w:val="both"/>
        <w:rPr>
          <w:sz w:val="26"/>
          <w:szCs w:val="26"/>
        </w:rPr>
      </w:pPr>
      <w:r>
        <w:rPr>
          <w:sz w:val="26"/>
          <w:szCs w:val="26"/>
        </w:rPr>
        <w:t xml:space="preserve">Для формирования эффективной системы вовлечения институтов гражданского общества и широкого круга лиц в решение актуальных задач социально-экономического развития Светлогорского округа необходимо обеспечение открытости муниципального управления для повышения качества принимаемых решений и достижения баланса интересов, </w:t>
      </w:r>
      <w:r>
        <w:rPr>
          <w:sz w:val="26"/>
          <w:szCs w:val="26"/>
        </w:rPr>
        <w:lastRenderedPageBreak/>
        <w:t>и создание условий   для   повышения   активности участия жителей в осуществлении собственных инициатив по вопросам местного значения и развития территориальных общественных самоуправлений.</w:t>
      </w:r>
    </w:p>
    <w:p w:rsidR="00E420ED" w:rsidRDefault="00E420ED" w:rsidP="00BF6B57">
      <w:pPr>
        <w:ind w:firstLine="709"/>
        <w:jc w:val="both"/>
        <w:rPr>
          <w:sz w:val="26"/>
          <w:szCs w:val="26"/>
        </w:rPr>
      </w:pPr>
      <w:bookmarkStart w:id="70" w:name="_Toc109134531"/>
      <w:r>
        <w:rPr>
          <w:sz w:val="26"/>
          <w:szCs w:val="26"/>
        </w:rPr>
        <w:t>Технологии бережливого производства</w:t>
      </w:r>
      <w:bookmarkEnd w:id="70"/>
    </w:p>
    <w:p w:rsidR="00E420ED" w:rsidRDefault="00E420ED" w:rsidP="00BF6B57">
      <w:pPr>
        <w:ind w:firstLine="709"/>
        <w:jc w:val="both"/>
        <w:rPr>
          <w:sz w:val="26"/>
          <w:szCs w:val="26"/>
        </w:rPr>
      </w:pPr>
      <w:r>
        <w:rPr>
          <w:sz w:val="26"/>
          <w:szCs w:val="26"/>
        </w:rPr>
        <w:t>Внедрение технологии бережливого производства обусловлено решением задачи по повышению эффективности организаций, направленной на диверсификацию экономики, повышение конкурентоспособности и инновационности продукции.</w:t>
      </w:r>
    </w:p>
    <w:p w:rsidR="00E420ED" w:rsidRDefault="00E420ED" w:rsidP="00BF6B57">
      <w:pPr>
        <w:ind w:firstLine="709"/>
        <w:jc w:val="both"/>
        <w:rPr>
          <w:sz w:val="26"/>
          <w:szCs w:val="26"/>
        </w:rPr>
      </w:pPr>
      <w:r>
        <w:rPr>
          <w:sz w:val="26"/>
          <w:szCs w:val="26"/>
        </w:rPr>
        <w:t>Бережливое производство, как комплекс мер, применяется в двух основных направлениях:</w:t>
      </w:r>
    </w:p>
    <w:p w:rsidR="00E420ED" w:rsidRDefault="00E420ED" w:rsidP="009E3E3D">
      <w:pPr>
        <w:pStyle w:val="a9"/>
        <w:numPr>
          <w:ilvl w:val="0"/>
          <w:numId w:val="46"/>
        </w:numPr>
        <w:spacing w:after="0" w:line="240" w:lineRule="auto"/>
        <w:ind w:left="709" w:hanging="142"/>
        <w:jc w:val="both"/>
        <w:rPr>
          <w:rFonts w:ascii="Times New Roman" w:hAnsi="Times New Roman"/>
          <w:sz w:val="26"/>
          <w:szCs w:val="26"/>
        </w:rPr>
      </w:pPr>
      <w:r>
        <w:rPr>
          <w:rFonts w:ascii="Times New Roman" w:hAnsi="Times New Roman"/>
          <w:sz w:val="26"/>
          <w:szCs w:val="26"/>
        </w:rPr>
        <w:t>повышение конкурентоспособности субъектов экономической деятельности (увеличение прибыли за счет снижения издержек);</w:t>
      </w:r>
    </w:p>
    <w:p w:rsidR="00E420ED" w:rsidRDefault="00E420ED" w:rsidP="009E3E3D">
      <w:pPr>
        <w:pStyle w:val="a9"/>
        <w:numPr>
          <w:ilvl w:val="0"/>
          <w:numId w:val="46"/>
        </w:numPr>
        <w:spacing w:after="0" w:line="240" w:lineRule="auto"/>
        <w:ind w:left="709" w:hanging="142"/>
        <w:jc w:val="both"/>
        <w:rPr>
          <w:rFonts w:ascii="Times New Roman" w:hAnsi="Times New Roman"/>
          <w:sz w:val="26"/>
          <w:szCs w:val="26"/>
        </w:rPr>
      </w:pPr>
      <w:r>
        <w:rPr>
          <w:rFonts w:ascii="Times New Roman" w:hAnsi="Times New Roman"/>
          <w:sz w:val="26"/>
          <w:szCs w:val="26"/>
        </w:rPr>
        <w:t>повышение эффективности деятельности государственных и муниципальных органов и учреждений (повышение качества управления за счет снижения затрат и оптимизации процессов).</w:t>
      </w:r>
    </w:p>
    <w:p w:rsidR="00E420ED" w:rsidRDefault="00E420ED" w:rsidP="00BF6B57">
      <w:pPr>
        <w:ind w:firstLine="709"/>
        <w:jc w:val="both"/>
        <w:rPr>
          <w:sz w:val="26"/>
          <w:szCs w:val="26"/>
        </w:rPr>
      </w:pPr>
      <w:r>
        <w:rPr>
          <w:sz w:val="26"/>
          <w:szCs w:val="26"/>
        </w:rPr>
        <w:t>Технологии бережливого производства могут внедряться по следующим основным направлениям:</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жилищно-коммунальное хозяйство</w:t>
      </w:r>
      <w:r w:rsidR="00C229B4">
        <w:rPr>
          <w:rFonts w:ascii="Times New Roman" w:hAnsi="Times New Roman"/>
          <w:sz w:val="26"/>
          <w:szCs w:val="26"/>
        </w:rPr>
        <w:t>;</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энергосбережение и повышение энергетической эффективности путем разработки/актуализации и реализации программ энергосбережения и повышения энергетической эффективности организаций, осуществляющих регулируемые виды деятельности в сфере теплоснабжения, водоснабжения и водоотведения;</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проведение обязательных энергетических обследований;</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реализация мероприятий по капитальному ремонту и реконструкции наиболее изношенных участков сетей и оборудования систем электроснабжения, теплоснабжения, водоснабжения и водоотведения при подготовке к осенне-зимнему периоду;</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повышение энергетической эффективности зданий строений и сооружений (повышение теплозащиты, оснащение энергосберегающим оборудованием и др.);</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оснащение потребителей приборами учета энергетических ресурсов и осуществление расчетов за их потребление с использованием приборов учета;</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перевод удаленных потребителей тепловой энергии с низкой отопительной нагрузкой (дома частного сектора) на индивидуальное отопление при наличии газификации;</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реализация энергосервисных договоров (контрактов), заключенных органами местного самоуправления и муниципальными учреждениями;</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внедрение элементов концепции «умный город» (автоматизация контроля объемов потребления и качества ресурсов, приоритет энергоэффективных технологий при строительстве жилья, системы оповещения об авариях, электронные модели систем энергоресурсоснабжения);</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совершенствование местного самоуправления;</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внедрение системы «Бережливое производство» (Бережливое управление) в администрации муниципального образования и подведомственных учреждениях (организация рабочего пространства (5S+1)</w:t>
      </w:r>
      <w:r>
        <w:rPr>
          <w:rFonts w:ascii="Times New Roman" w:hAnsi="Times New Roman"/>
        </w:rPr>
        <w:footnoteReference w:id="6"/>
      </w:r>
      <w:r>
        <w:rPr>
          <w:rFonts w:ascii="Times New Roman" w:hAnsi="Times New Roman"/>
          <w:sz w:val="26"/>
          <w:szCs w:val="26"/>
        </w:rPr>
        <w:t xml:space="preserve">, инструменты «бережливого офиса», </w:t>
      </w:r>
      <w:r>
        <w:rPr>
          <w:rFonts w:ascii="Times New Roman" w:hAnsi="Times New Roman"/>
          <w:sz w:val="26"/>
          <w:szCs w:val="26"/>
        </w:rPr>
        <w:lastRenderedPageBreak/>
        <w:t>решения по повышению энергосбережения и минимизации воздействия на окружающую среду, стандартизация работы, визуализация);</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дальнейшее внедрение электронного документооборота;</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перевод муниципальных услуг в электронную форму (с сохранением возможности их получения в традиционном виде);</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снижение объемов затрат на материально-техническое обеспечение деятельности администрации и подведомственных учреждений;</w:t>
      </w:r>
    </w:p>
    <w:p w:rsidR="00E420ED" w:rsidRDefault="00E420ED" w:rsidP="009E3E3D">
      <w:pPr>
        <w:pStyle w:val="a9"/>
        <w:numPr>
          <w:ilvl w:val="0"/>
          <w:numId w:val="47"/>
        </w:numPr>
        <w:spacing w:after="0" w:line="240" w:lineRule="auto"/>
        <w:ind w:left="709" w:hanging="142"/>
        <w:jc w:val="both"/>
        <w:rPr>
          <w:rFonts w:ascii="Times New Roman" w:hAnsi="Times New Roman"/>
          <w:sz w:val="26"/>
          <w:szCs w:val="26"/>
        </w:rPr>
      </w:pPr>
      <w:r>
        <w:rPr>
          <w:rFonts w:ascii="Times New Roman" w:hAnsi="Times New Roman"/>
          <w:sz w:val="26"/>
          <w:szCs w:val="26"/>
        </w:rPr>
        <w:t>популяризация бережливого производства.</w:t>
      </w:r>
    </w:p>
    <w:p w:rsidR="00E420ED" w:rsidRDefault="00E420ED" w:rsidP="00E420ED">
      <w:pPr>
        <w:ind w:firstLine="567"/>
        <w:jc w:val="both"/>
        <w:rPr>
          <w:sz w:val="26"/>
          <w:szCs w:val="26"/>
        </w:rPr>
      </w:pPr>
    </w:p>
    <w:p w:rsidR="004352CD" w:rsidRDefault="004352CD" w:rsidP="00095B23">
      <w:pPr>
        <w:ind w:firstLine="567"/>
        <w:jc w:val="center"/>
        <w:rPr>
          <w:b/>
          <w:sz w:val="26"/>
          <w:szCs w:val="26"/>
        </w:rPr>
      </w:pPr>
      <w:bookmarkStart w:id="71" w:name="_Toc109134532"/>
    </w:p>
    <w:p w:rsidR="00E420ED" w:rsidRPr="00F461E9" w:rsidRDefault="00F461E9" w:rsidP="00095B23">
      <w:pPr>
        <w:ind w:firstLine="567"/>
        <w:jc w:val="center"/>
        <w:rPr>
          <w:b/>
          <w:sz w:val="26"/>
          <w:szCs w:val="26"/>
        </w:rPr>
      </w:pPr>
      <w:r w:rsidRPr="00F461E9">
        <w:rPr>
          <w:b/>
          <w:sz w:val="26"/>
          <w:szCs w:val="26"/>
        </w:rPr>
        <w:t>8</w:t>
      </w:r>
      <w:r w:rsidR="00E420ED" w:rsidRPr="00F461E9">
        <w:rPr>
          <w:b/>
          <w:sz w:val="26"/>
          <w:szCs w:val="26"/>
        </w:rPr>
        <w:t>. Мониторинг Стратегии</w:t>
      </w:r>
      <w:bookmarkEnd w:id="71"/>
    </w:p>
    <w:p w:rsidR="00E420ED" w:rsidRDefault="00E420ED" w:rsidP="00E420ED">
      <w:pPr>
        <w:ind w:firstLine="567"/>
        <w:jc w:val="both"/>
        <w:rPr>
          <w:b/>
          <w:sz w:val="26"/>
          <w:szCs w:val="26"/>
        </w:rPr>
      </w:pPr>
    </w:p>
    <w:p w:rsidR="00E420ED" w:rsidRDefault="00E420ED" w:rsidP="00BF6B57">
      <w:pPr>
        <w:ind w:firstLine="709"/>
        <w:jc w:val="both"/>
        <w:rPr>
          <w:sz w:val="26"/>
          <w:szCs w:val="26"/>
        </w:rPr>
      </w:pPr>
      <w:r>
        <w:rPr>
          <w:sz w:val="26"/>
          <w:szCs w:val="26"/>
        </w:rPr>
        <w:t>Целью мониторинга реализации Стратегии является повышение эффективности функционирования системы стратегического планирования, осуществляемого на основе комплексной оценки основных социально-экономических и финансовых показателей, содержащихся в документах стратегического планирования,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Светлогорского округа.</w:t>
      </w:r>
    </w:p>
    <w:p w:rsidR="00E420ED" w:rsidRDefault="00E420ED" w:rsidP="00BF6B57">
      <w:pPr>
        <w:ind w:firstLine="709"/>
        <w:jc w:val="both"/>
        <w:rPr>
          <w:sz w:val="26"/>
          <w:szCs w:val="26"/>
        </w:rPr>
      </w:pPr>
      <w:r>
        <w:rPr>
          <w:sz w:val="26"/>
          <w:szCs w:val="26"/>
        </w:rPr>
        <w:t xml:space="preserve">Мониторинг Стратегии включает мониторинг процесса выполнения Плана мероприятий по реализации Стратегии, муниципальных проектов и муниципальных программ. </w:t>
      </w:r>
    </w:p>
    <w:p w:rsidR="00E420ED" w:rsidRDefault="00E420ED" w:rsidP="00BF6B57">
      <w:pPr>
        <w:ind w:firstLine="709"/>
        <w:jc w:val="both"/>
        <w:rPr>
          <w:sz w:val="26"/>
          <w:szCs w:val="26"/>
        </w:rPr>
      </w:pPr>
      <w:r>
        <w:rPr>
          <w:sz w:val="26"/>
          <w:szCs w:val="26"/>
        </w:rPr>
        <w:t>Организацию и контроль за реализацией настоящей Стратегии будет осуществлять уполномоченный орган администрации Светлогорского округа под руководством главы администрации муниципального образования.  В этих целях будут использованы не только организационные, но и экономические, правовые, бюджетные и другие инструменты. В том числе:</w:t>
      </w:r>
    </w:p>
    <w:p w:rsidR="00E420ED" w:rsidRDefault="00E420ED" w:rsidP="009E3E3D">
      <w:pPr>
        <w:pStyle w:val="a9"/>
        <w:numPr>
          <w:ilvl w:val="0"/>
          <w:numId w:val="48"/>
        </w:numPr>
        <w:spacing w:after="0" w:line="240" w:lineRule="auto"/>
        <w:ind w:left="709" w:hanging="142"/>
        <w:jc w:val="both"/>
        <w:rPr>
          <w:rFonts w:ascii="Times New Roman" w:hAnsi="Times New Roman"/>
          <w:sz w:val="26"/>
          <w:szCs w:val="26"/>
        </w:rPr>
      </w:pPr>
      <w:r>
        <w:rPr>
          <w:rFonts w:ascii="Times New Roman" w:hAnsi="Times New Roman"/>
          <w:sz w:val="26"/>
          <w:szCs w:val="26"/>
        </w:rPr>
        <w:t>разработка и реализация согласованных со Стратегией - Плана мероприятий, муниципальных программ и прогнозов социально-экономического развития Светлогорского округа;</w:t>
      </w:r>
    </w:p>
    <w:p w:rsidR="00E420ED" w:rsidRDefault="00E420ED" w:rsidP="009E3E3D">
      <w:pPr>
        <w:pStyle w:val="a9"/>
        <w:numPr>
          <w:ilvl w:val="0"/>
          <w:numId w:val="48"/>
        </w:numPr>
        <w:spacing w:after="0" w:line="240" w:lineRule="auto"/>
        <w:ind w:left="709" w:hanging="142"/>
        <w:jc w:val="both"/>
        <w:rPr>
          <w:rFonts w:ascii="Times New Roman" w:hAnsi="Times New Roman"/>
          <w:sz w:val="26"/>
          <w:szCs w:val="26"/>
        </w:rPr>
      </w:pPr>
      <w:r>
        <w:rPr>
          <w:rFonts w:ascii="Times New Roman" w:hAnsi="Times New Roman"/>
          <w:sz w:val="26"/>
          <w:szCs w:val="26"/>
        </w:rPr>
        <w:t>разработка и корректировка схемы территориального планирования, согласованного со Стратегией;</w:t>
      </w:r>
    </w:p>
    <w:p w:rsidR="00E420ED" w:rsidRDefault="00E420ED" w:rsidP="009E3E3D">
      <w:pPr>
        <w:pStyle w:val="a9"/>
        <w:numPr>
          <w:ilvl w:val="0"/>
          <w:numId w:val="48"/>
        </w:numPr>
        <w:spacing w:after="0" w:line="240" w:lineRule="auto"/>
        <w:ind w:left="709" w:hanging="142"/>
        <w:jc w:val="both"/>
        <w:rPr>
          <w:rFonts w:ascii="Times New Roman" w:hAnsi="Times New Roman"/>
          <w:sz w:val="26"/>
          <w:szCs w:val="26"/>
        </w:rPr>
      </w:pPr>
      <w:r>
        <w:rPr>
          <w:rFonts w:ascii="Times New Roman" w:hAnsi="Times New Roman"/>
          <w:sz w:val="26"/>
          <w:szCs w:val="26"/>
        </w:rPr>
        <w:t>нормативно-правовое и информационно-аналитическое обеспечение реализации Стратегии;</w:t>
      </w:r>
    </w:p>
    <w:p w:rsidR="00E420ED" w:rsidRDefault="00E420ED" w:rsidP="009E3E3D">
      <w:pPr>
        <w:pStyle w:val="a9"/>
        <w:numPr>
          <w:ilvl w:val="0"/>
          <w:numId w:val="48"/>
        </w:numPr>
        <w:spacing w:after="0" w:line="240" w:lineRule="auto"/>
        <w:ind w:left="709" w:hanging="142"/>
        <w:jc w:val="both"/>
        <w:rPr>
          <w:rFonts w:ascii="Times New Roman" w:hAnsi="Times New Roman"/>
          <w:sz w:val="26"/>
          <w:szCs w:val="26"/>
        </w:rPr>
      </w:pPr>
      <w:r>
        <w:rPr>
          <w:rFonts w:ascii="Times New Roman" w:hAnsi="Times New Roman"/>
          <w:sz w:val="26"/>
          <w:szCs w:val="26"/>
        </w:rPr>
        <w:t xml:space="preserve">формирование инфраструктуры поддержки реализации программ и проектов, привлечение инвестиций для этих целей; </w:t>
      </w:r>
    </w:p>
    <w:p w:rsidR="00E420ED" w:rsidRDefault="00E420ED" w:rsidP="009E3E3D">
      <w:pPr>
        <w:pStyle w:val="a9"/>
        <w:numPr>
          <w:ilvl w:val="0"/>
          <w:numId w:val="48"/>
        </w:numPr>
        <w:spacing w:after="0" w:line="240" w:lineRule="auto"/>
        <w:ind w:left="709" w:hanging="142"/>
        <w:jc w:val="both"/>
        <w:rPr>
          <w:rFonts w:ascii="Times New Roman" w:hAnsi="Times New Roman"/>
          <w:sz w:val="26"/>
          <w:szCs w:val="26"/>
        </w:rPr>
      </w:pPr>
      <w:r>
        <w:rPr>
          <w:rFonts w:ascii="Times New Roman" w:hAnsi="Times New Roman"/>
          <w:sz w:val="26"/>
          <w:szCs w:val="26"/>
        </w:rPr>
        <w:t>обеспечение стратегического партнерства органов местного самоуправления с общественными и деловыми кругами;</w:t>
      </w:r>
    </w:p>
    <w:p w:rsidR="00E420ED" w:rsidRDefault="00E420ED" w:rsidP="009E3E3D">
      <w:pPr>
        <w:pStyle w:val="a9"/>
        <w:numPr>
          <w:ilvl w:val="0"/>
          <w:numId w:val="48"/>
        </w:numPr>
        <w:spacing w:after="0" w:line="240" w:lineRule="auto"/>
        <w:ind w:left="709" w:hanging="142"/>
        <w:jc w:val="both"/>
        <w:rPr>
          <w:rFonts w:ascii="Times New Roman" w:hAnsi="Times New Roman"/>
          <w:sz w:val="26"/>
          <w:szCs w:val="26"/>
        </w:rPr>
      </w:pPr>
      <w:r>
        <w:rPr>
          <w:rFonts w:ascii="Times New Roman" w:hAnsi="Times New Roman"/>
          <w:sz w:val="26"/>
          <w:szCs w:val="26"/>
        </w:rPr>
        <w:t>взаимодействие с органами государственной власти по реализации муниципальной Стратегии и включению ее ключевых проектов в программы</w:t>
      </w:r>
      <w:r w:rsidR="005661A6">
        <w:rPr>
          <w:rFonts w:ascii="Times New Roman" w:hAnsi="Times New Roman"/>
          <w:sz w:val="26"/>
          <w:szCs w:val="26"/>
        </w:rPr>
        <w:t>;</w:t>
      </w:r>
      <w:r>
        <w:rPr>
          <w:rFonts w:ascii="Times New Roman" w:hAnsi="Times New Roman"/>
          <w:sz w:val="26"/>
          <w:szCs w:val="26"/>
        </w:rPr>
        <w:t xml:space="preserve"> </w:t>
      </w:r>
    </w:p>
    <w:p w:rsidR="00E420ED" w:rsidRDefault="00E420ED" w:rsidP="009E3E3D">
      <w:pPr>
        <w:pStyle w:val="a9"/>
        <w:numPr>
          <w:ilvl w:val="0"/>
          <w:numId w:val="48"/>
        </w:numPr>
        <w:spacing w:after="0" w:line="240" w:lineRule="auto"/>
        <w:ind w:left="709" w:hanging="142"/>
        <w:jc w:val="both"/>
        <w:rPr>
          <w:rFonts w:ascii="Times New Roman" w:hAnsi="Times New Roman"/>
          <w:sz w:val="26"/>
          <w:szCs w:val="26"/>
        </w:rPr>
      </w:pPr>
      <w:r>
        <w:rPr>
          <w:rFonts w:ascii="Times New Roman" w:hAnsi="Times New Roman"/>
          <w:sz w:val="26"/>
          <w:szCs w:val="26"/>
        </w:rPr>
        <w:t>социально-экономического развития Калининградской области;</w:t>
      </w:r>
    </w:p>
    <w:p w:rsidR="00E420ED" w:rsidRDefault="00E420ED" w:rsidP="009E3E3D">
      <w:pPr>
        <w:pStyle w:val="a9"/>
        <w:numPr>
          <w:ilvl w:val="0"/>
          <w:numId w:val="48"/>
        </w:numPr>
        <w:spacing w:after="0" w:line="240" w:lineRule="auto"/>
        <w:ind w:left="709" w:hanging="142"/>
        <w:jc w:val="both"/>
        <w:rPr>
          <w:rFonts w:ascii="Times New Roman" w:hAnsi="Times New Roman"/>
          <w:sz w:val="26"/>
          <w:szCs w:val="26"/>
        </w:rPr>
      </w:pPr>
      <w:r>
        <w:rPr>
          <w:rFonts w:ascii="Times New Roman" w:hAnsi="Times New Roman"/>
          <w:sz w:val="26"/>
          <w:szCs w:val="26"/>
        </w:rPr>
        <w:t xml:space="preserve">мониторинг системы целевых показателей (индикаторов). </w:t>
      </w:r>
    </w:p>
    <w:p w:rsidR="00E420ED" w:rsidRDefault="00E420ED" w:rsidP="00BF6B57">
      <w:pPr>
        <w:ind w:firstLine="709"/>
        <w:jc w:val="both"/>
        <w:rPr>
          <w:sz w:val="26"/>
          <w:szCs w:val="26"/>
        </w:rPr>
      </w:pPr>
      <w:r>
        <w:rPr>
          <w:sz w:val="26"/>
          <w:szCs w:val="26"/>
        </w:rPr>
        <w:t xml:space="preserve">Система мониторинга создается с целью осуществления оценки эффективности достижения поставленных целей Стратегии. Результаты мониторинга являются основанием для корректировки целей и приоритетов Стратегии, механизмов ее реализации. В результате, </w:t>
      </w:r>
      <w:r>
        <w:rPr>
          <w:sz w:val="26"/>
          <w:szCs w:val="26"/>
        </w:rPr>
        <w:lastRenderedPageBreak/>
        <w:t xml:space="preserve">на основе мониторинга осуществляется принцип непрерывности стратегирования в управлении развитием Светлогорского округа. </w:t>
      </w:r>
    </w:p>
    <w:p w:rsidR="00E420ED" w:rsidRDefault="00E420ED" w:rsidP="00BF6B57">
      <w:pPr>
        <w:ind w:firstLine="709"/>
        <w:jc w:val="both"/>
        <w:rPr>
          <w:sz w:val="26"/>
          <w:szCs w:val="26"/>
        </w:rPr>
      </w:pPr>
      <w:r>
        <w:rPr>
          <w:sz w:val="26"/>
          <w:szCs w:val="26"/>
        </w:rPr>
        <w:t xml:space="preserve">Оценка финансовых ресурсов, необходимых для реализации Стратегии, будет осуществляться ежегодно на </w:t>
      </w:r>
      <w:r w:rsidR="00A33C18">
        <w:rPr>
          <w:sz w:val="26"/>
          <w:szCs w:val="26"/>
        </w:rPr>
        <w:t>5 лет</w:t>
      </w:r>
      <w:r>
        <w:rPr>
          <w:sz w:val="26"/>
          <w:szCs w:val="26"/>
        </w:rPr>
        <w:t xml:space="preserve"> в рамках реализации муниципальных программ, действующих на территории муниципального образования «Светлогорский городской округ».</w:t>
      </w:r>
    </w:p>
    <w:p w:rsidR="00E420ED" w:rsidRDefault="00E420ED" w:rsidP="00BF6B57">
      <w:pPr>
        <w:ind w:firstLine="709"/>
        <w:jc w:val="both"/>
        <w:rPr>
          <w:sz w:val="26"/>
          <w:szCs w:val="26"/>
        </w:rPr>
      </w:pPr>
      <w:r>
        <w:rPr>
          <w:sz w:val="26"/>
          <w:szCs w:val="26"/>
        </w:rPr>
        <w:t>По результатам мониторинга формируются предложения по контролю эффективности функционирования системы стратегического планирования муниципального образования и корректировке мероприятий с учетом их фактического исполнения. По итогам годового мониторинга (отчетный период – год) принимаются решения по корректировке путем внесения соответствующих изменений в План мероприятий по реализации Стратегии с целью повышения эффективности по достижению долгосрочных стратегических целей развития Светлогорского округа, значимости для социально-экономического развития города и необходимости их внесения в Стратегию.</w:t>
      </w:r>
    </w:p>
    <w:p w:rsidR="00E420ED" w:rsidRDefault="00E420ED" w:rsidP="00BF6B57">
      <w:pPr>
        <w:ind w:firstLine="709"/>
        <w:jc w:val="both"/>
        <w:rPr>
          <w:sz w:val="26"/>
          <w:szCs w:val="26"/>
        </w:rPr>
      </w:pPr>
      <w:r>
        <w:rPr>
          <w:sz w:val="26"/>
          <w:szCs w:val="26"/>
        </w:rPr>
        <w:t>Результаты мониторинга Стратегии подлежат размещению на официальном сайте администрации Светлогорского округа в информационно-телекоммуникационной сети Интернет, за исключением сведений, отнесенных к государственной, коммерческой служебной и иной охраняемой законом тайне.</w:t>
      </w:r>
    </w:p>
    <w:p w:rsidR="00E420ED" w:rsidRDefault="00E420ED" w:rsidP="00BF6B57">
      <w:pPr>
        <w:ind w:firstLine="709"/>
        <w:jc w:val="both"/>
        <w:rPr>
          <w:sz w:val="26"/>
          <w:szCs w:val="26"/>
        </w:rPr>
      </w:pPr>
      <w:r>
        <w:rPr>
          <w:sz w:val="26"/>
          <w:szCs w:val="26"/>
        </w:rPr>
        <w:t>Основанием для корректировки Стратегии являются:</w:t>
      </w:r>
    </w:p>
    <w:p w:rsidR="00D00427" w:rsidRDefault="00D00427" w:rsidP="00BF6B57">
      <w:pPr>
        <w:pStyle w:val="a9"/>
        <w:numPr>
          <w:ilvl w:val="0"/>
          <w:numId w:val="49"/>
        </w:numPr>
        <w:spacing w:after="0" w:line="240" w:lineRule="auto"/>
        <w:ind w:left="0" w:firstLine="0"/>
        <w:jc w:val="both"/>
        <w:rPr>
          <w:rFonts w:ascii="Times New Roman" w:hAnsi="Times New Roman"/>
          <w:sz w:val="26"/>
          <w:szCs w:val="26"/>
        </w:rPr>
      </w:pPr>
      <w:r>
        <w:rPr>
          <w:rFonts w:ascii="Times New Roman" w:hAnsi="Times New Roman"/>
          <w:sz w:val="26"/>
          <w:szCs w:val="26"/>
        </w:rPr>
        <w:t>результаты мониторинга и контроля реализации Стратегии</w:t>
      </w:r>
      <w:r w:rsidR="00D4486D">
        <w:rPr>
          <w:rFonts w:ascii="Times New Roman" w:hAnsi="Times New Roman"/>
          <w:sz w:val="26"/>
          <w:szCs w:val="26"/>
        </w:rPr>
        <w:t>;</w:t>
      </w:r>
      <w:r>
        <w:rPr>
          <w:rFonts w:ascii="Times New Roman" w:hAnsi="Times New Roman"/>
          <w:sz w:val="26"/>
          <w:szCs w:val="26"/>
        </w:rPr>
        <w:t xml:space="preserve"> </w:t>
      </w:r>
    </w:p>
    <w:p w:rsidR="00E420ED" w:rsidRDefault="00E420ED" w:rsidP="00BF6B57">
      <w:pPr>
        <w:pStyle w:val="a9"/>
        <w:numPr>
          <w:ilvl w:val="0"/>
          <w:numId w:val="49"/>
        </w:numPr>
        <w:spacing w:after="0" w:line="240" w:lineRule="auto"/>
        <w:ind w:left="0" w:firstLine="0"/>
        <w:jc w:val="both"/>
        <w:rPr>
          <w:rFonts w:ascii="Times New Roman" w:hAnsi="Times New Roman"/>
          <w:sz w:val="26"/>
          <w:szCs w:val="26"/>
        </w:rPr>
      </w:pPr>
      <w:r>
        <w:rPr>
          <w:rFonts w:ascii="Times New Roman" w:hAnsi="Times New Roman"/>
          <w:sz w:val="26"/>
          <w:szCs w:val="26"/>
        </w:rPr>
        <w:t>корректировка прогноза социально-экономического развития округа</w:t>
      </w:r>
      <w:r w:rsidR="00D4486D">
        <w:rPr>
          <w:rFonts w:ascii="Times New Roman" w:hAnsi="Times New Roman"/>
          <w:sz w:val="26"/>
          <w:szCs w:val="26"/>
        </w:rPr>
        <w:t>.</w:t>
      </w:r>
    </w:p>
    <w:p w:rsidR="00E420ED" w:rsidRDefault="00E420ED" w:rsidP="00BF6B57">
      <w:pPr>
        <w:ind w:firstLine="709"/>
        <w:jc w:val="both"/>
        <w:rPr>
          <w:sz w:val="26"/>
          <w:szCs w:val="26"/>
        </w:rPr>
      </w:pPr>
      <w:r>
        <w:rPr>
          <w:sz w:val="26"/>
          <w:szCs w:val="26"/>
        </w:rPr>
        <w:t xml:space="preserve">Корректировка Стратегии - изменение документа стратегического планирования без изменения периода, на который он разрабатывался.  </w:t>
      </w:r>
    </w:p>
    <w:p w:rsidR="00E420ED" w:rsidRDefault="00E420ED" w:rsidP="00BF6B57">
      <w:pPr>
        <w:ind w:firstLine="709"/>
        <w:jc w:val="both"/>
        <w:rPr>
          <w:sz w:val="26"/>
          <w:szCs w:val="26"/>
        </w:rPr>
      </w:pPr>
      <w:r>
        <w:rPr>
          <w:sz w:val="26"/>
          <w:szCs w:val="26"/>
        </w:rPr>
        <w:t xml:space="preserve">Актуализация Стратегии - изменение Стратегии с целью продления периода времени ее действия и пересмотра содержания основных разделов Стратегии с учетом изменения внутренних и внешних факторов. </w:t>
      </w:r>
    </w:p>
    <w:p w:rsidR="00E420ED" w:rsidRDefault="00E420ED" w:rsidP="00BF6B57">
      <w:pPr>
        <w:ind w:firstLine="709"/>
        <w:jc w:val="both"/>
        <w:rPr>
          <w:sz w:val="26"/>
          <w:szCs w:val="26"/>
        </w:rPr>
      </w:pPr>
      <w:r>
        <w:rPr>
          <w:sz w:val="26"/>
          <w:szCs w:val="26"/>
        </w:rPr>
        <w:t>Актуализация Стратегии осуществляется на основании актов Президента Российской Федерации и Правительства Российской Федерации, содержащих основные направления и цели социально-экономической политики Российской Федерации на очередной период, а также на основании актуализации Стратегии социально-экономического развития Калининградской области.</w:t>
      </w:r>
    </w:p>
    <w:p w:rsidR="00E420ED" w:rsidRDefault="00E420ED" w:rsidP="00BF6B57">
      <w:pPr>
        <w:ind w:firstLine="709"/>
        <w:jc w:val="both"/>
        <w:rPr>
          <w:sz w:val="26"/>
          <w:szCs w:val="26"/>
        </w:rPr>
      </w:pPr>
      <w:r>
        <w:rPr>
          <w:sz w:val="26"/>
          <w:szCs w:val="26"/>
        </w:rPr>
        <w:t>Ответственным за корректировку и актуализацию Стратегии является уполномоченный орган администрации муниципального образования</w:t>
      </w:r>
      <w:r w:rsidR="00937BC3">
        <w:rPr>
          <w:sz w:val="26"/>
          <w:szCs w:val="26"/>
        </w:rPr>
        <w:t>.</w:t>
      </w:r>
      <w:r>
        <w:rPr>
          <w:sz w:val="26"/>
          <w:szCs w:val="26"/>
        </w:rPr>
        <w:t xml:space="preserve"> Корректировка и актуализация Стратегии осуществляется путем подготовки проекта решения окружного Советом депутатов муниципального образования «Светлогорский городской округ» о внесении изменений (актуализации) в Стратегию.</w:t>
      </w:r>
    </w:p>
    <w:p w:rsidR="00937BC3" w:rsidRDefault="00937BC3" w:rsidP="00937BC3">
      <w:pPr>
        <w:ind w:firstLine="567"/>
        <w:jc w:val="center"/>
        <w:rPr>
          <w:sz w:val="26"/>
          <w:szCs w:val="26"/>
        </w:rPr>
      </w:pPr>
    </w:p>
    <w:p w:rsidR="002873BC" w:rsidRPr="00A06D9D" w:rsidRDefault="00937BC3" w:rsidP="006E48E8">
      <w:pPr>
        <w:pStyle w:val="af9"/>
        <w:spacing w:after="0"/>
        <w:jc w:val="center"/>
        <w:rPr>
          <w:rFonts w:ascii="Times New Roman" w:hAnsi="Times New Roman"/>
          <w:color w:val="auto"/>
          <w:sz w:val="26"/>
          <w:szCs w:val="26"/>
        </w:rPr>
      </w:pPr>
      <w:r w:rsidRPr="00A06D9D">
        <w:rPr>
          <w:rFonts w:ascii="Times New Roman" w:hAnsi="Times New Roman"/>
          <w:color w:val="auto"/>
          <w:sz w:val="26"/>
          <w:szCs w:val="26"/>
        </w:rPr>
        <w:t xml:space="preserve">Процедура мониторинга </w:t>
      </w:r>
    </w:p>
    <w:p w:rsidR="00937BC3" w:rsidRPr="00A06D9D" w:rsidRDefault="002873BC" w:rsidP="006E48E8">
      <w:pPr>
        <w:pStyle w:val="af9"/>
        <w:spacing w:after="0"/>
        <w:jc w:val="center"/>
        <w:rPr>
          <w:b w:val="0"/>
          <w:bCs w:val="0"/>
          <w:sz w:val="26"/>
          <w:szCs w:val="26"/>
        </w:rPr>
      </w:pPr>
      <w:r w:rsidRPr="00A06D9D">
        <w:rPr>
          <w:rFonts w:ascii="Times New Roman" w:hAnsi="Times New Roman"/>
          <w:color w:val="auto"/>
          <w:sz w:val="26"/>
          <w:szCs w:val="26"/>
        </w:rPr>
        <w:t>С</w:t>
      </w:r>
      <w:r w:rsidR="00937BC3" w:rsidRPr="00A06D9D">
        <w:rPr>
          <w:rFonts w:ascii="Times New Roman" w:hAnsi="Times New Roman"/>
          <w:color w:val="auto"/>
          <w:sz w:val="26"/>
          <w:szCs w:val="26"/>
        </w:rPr>
        <w:t>тратегии</w:t>
      </w:r>
      <w:r w:rsidRPr="00A06D9D">
        <w:rPr>
          <w:rFonts w:ascii="Times New Roman" w:hAnsi="Times New Roman"/>
          <w:color w:val="auto"/>
          <w:sz w:val="26"/>
          <w:szCs w:val="26"/>
        </w:rPr>
        <w:t xml:space="preserve"> </w:t>
      </w:r>
      <w:r w:rsidR="00937BC3" w:rsidRPr="00A06D9D">
        <w:rPr>
          <w:rFonts w:ascii="Times New Roman" w:hAnsi="Times New Roman"/>
          <w:color w:val="auto"/>
          <w:sz w:val="26"/>
          <w:szCs w:val="26"/>
        </w:rPr>
        <w:t>социально-экономического развития</w:t>
      </w:r>
    </w:p>
    <w:p w:rsidR="00937BC3" w:rsidRDefault="00937BC3" w:rsidP="006E48E8">
      <w:pPr>
        <w:widowControl w:val="0"/>
        <w:autoSpaceDE w:val="0"/>
        <w:autoSpaceDN w:val="0"/>
        <w:jc w:val="center"/>
        <w:rPr>
          <w:b/>
          <w:bCs/>
          <w:sz w:val="26"/>
          <w:szCs w:val="26"/>
        </w:rPr>
      </w:pPr>
      <w:r w:rsidRPr="00A06D9D">
        <w:rPr>
          <w:b/>
          <w:bCs/>
          <w:sz w:val="26"/>
          <w:szCs w:val="26"/>
        </w:rPr>
        <w:t>Светлогорского городского округа</w:t>
      </w:r>
      <w:r w:rsidR="002873BC" w:rsidRPr="00A06D9D">
        <w:rPr>
          <w:b/>
          <w:bCs/>
          <w:sz w:val="26"/>
          <w:szCs w:val="26"/>
        </w:rPr>
        <w:t xml:space="preserve"> </w:t>
      </w:r>
      <w:r w:rsidRPr="00A06D9D">
        <w:rPr>
          <w:b/>
          <w:bCs/>
          <w:sz w:val="26"/>
          <w:szCs w:val="26"/>
        </w:rPr>
        <w:t>до 2040 года</w:t>
      </w:r>
    </w:p>
    <w:p w:rsidR="004B6C79" w:rsidRPr="004B6C79" w:rsidRDefault="004B6C79" w:rsidP="004B6C79">
      <w:pPr>
        <w:widowControl w:val="0"/>
        <w:autoSpaceDE w:val="0"/>
        <w:autoSpaceDN w:val="0"/>
        <w:jc w:val="right"/>
        <w:rPr>
          <w:i/>
          <w:iCs/>
        </w:rPr>
      </w:pPr>
      <w:r w:rsidRPr="004B6C79">
        <w:rPr>
          <w:i/>
          <w:iCs/>
        </w:rPr>
        <w:t>Таблица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3"/>
        <w:gridCol w:w="1708"/>
        <w:gridCol w:w="2171"/>
        <w:gridCol w:w="2091"/>
        <w:gridCol w:w="1752"/>
      </w:tblGrid>
      <w:tr w:rsidR="00937BC3" w:rsidRPr="004B6C79" w:rsidTr="0078107B">
        <w:trPr>
          <w:jc w:val="center"/>
        </w:trPr>
        <w:tc>
          <w:tcPr>
            <w:tcW w:w="1421" w:type="pct"/>
            <w:vAlign w:val="center"/>
          </w:tcPr>
          <w:p w:rsidR="00937BC3" w:rsidRPr="004B6C79" w:rsidRDefault="00937BC3" w:rsidP="0078107B">
            <w:pPr>
              <w:pStyle w:val="ConsPlusNormal"/>
              <w:ind w:left="106"/>
              <w:jc w:val="center"/>
              <w:rPr>
                <w:rFonts w:ascii="Times New Roman" w:hAnsi="Times New Roman" w:cs="Times New Roman"/>
                <w:b/>
                <w:sz w:val="24"/>
                <w:szCs w:val="24"/>
              </w:rPr>
            </w:pPr>
            <w:r w:rsidRPr="004B6C79">
              <w:rPr>
                <w:rFonts w:ascii="Times New Roman" w:hAnsi="Times New Roman" w:cs="Times New Roman"/>
                <w:b/>
                <w:sz w:val="24"/>
                <w:szCs w:val="24"/>
              </w:rPr>
              <w:t>Мероприятие</w:t>
            </w:r>
          </w:p>
        </w:tc>
        <w:tc>
          <w:tcPr>
            <w:tcW w:w="805" w:type="pct"/>
            <w:vAlign w:val="center"/>
          </w:tcPr>
          <w:p w:rsidR="00937BC3" w:rsidRPr="004B6C79" w:rsidRDefault="00937BC3" w:rsidP="0078107B">
            <w:pPr>
              <w:pStyle w:val="ConsPlusNormal"/>
              <w:jc w:val="center"/>
              <w:rPr>
                <w:rFonts w:ascii="Times New Roman" w:hAnsi="Times New Roman" w:cs="Times New Roman"/>
                <w:b/>
                <w:sz w:val="24"/>
                <w:szCs w:val="24"/>
              </w:rPr>
            </w:pPr>
            <w:r w:rsidRPr="004B6C79">
              <w:rPr>
                <w:rFonts w:ascii="Times New Roman" w:hAnsi="Times New Roman" w:cs="Times New Roman"/>
                <w:b/>
                <w:sz w:val="24"/>
                <w:szCs w:val="24"/>
              </w:rPr>
              <w:t>Срок реализации</w:t>
            </w:r>
          </w:p>
        </w:tc>
        <w:tc>
          <w:tcPr>
            <w:tcW w:w="966" w:type="pct"/>
            <w:vAlign w:val="center"/>
          </w:tcPr>
          <w:p w:rsidR="00937BC3" w:rsidRPr="004B6C79" w:rsidRDefault="00937BC3" w:rsidP="0078107B">
            <w:pPr>
              <w:pStyle w:val="ConsPlusNormal"/>
              <w:jc w:val="center"/>
              <w:rPr>
                <w:rFonts w:ascii="Times New Roman" w:hAnsi="Times New Roman" w:cs="Times New Roman"/>
                <w:b/>
                <w:sz w:val="24"/>
                <w:szCs w:val="24"/>
              </w:rPr>
            </w:pPr>
            <w:r w:rsidRPr="004B6C79">
              <w:rPr>
                <w:rFonts w:ascii="Times New Roman" w:hAnsi="Times New Roman" w:cs="Times New Roman"/>
                <w:b/>
                <w:sz w:val="24"/>
                <w:szCs w:val="24"/>
              </w:rPr>
              <w:t>Уполномоченный орган</w:t>
            </w:r>
          </w:p>
        </w:tc>
        <w:tc>
          <w:tcPr>
            <w:tcW w:w="983" w:type="pct"/>
            <w:vAlign w:val="center"/>
          </w:tcPr>
          <w:p w:rsidR="00937BC3" w:rsidRPr="004B6C79" w:rsidRDefault="00937BC3" w:rsidP="0078107B">
            <w:pPr>
              <w:pStyle w:val="ConsPlusNormal"/>
              <w:jc w:val="center"/>
              <w:rPr>
                <w:rFonts w:ascii="Times New Roman" w:hAnsi="Times New Roman" w:cs="Times New Roman"/>
                <w:b/>
                <w:sz w:val="24"/>
                <w:szCs w:val="24"/>
              </w:rPr>
            </w:pPr>
            <w:r w:rsidRPr="004B6C79">
              <w:rPr>
                <w:rFonts w:ascii="Times New Roman" w:hAnsi="Times New Roman" w:cs="Times New Roman"/>
                <w:b/>
                <w:sz w:val="24"/>
                <w:szCs w:val="24"/>
              </w:rPr>
              <w:t>Ответственный исполнитель за реализацию стратегии</w:t>
            </w:r>
          </w:p>
        </w:tc>
        <w:tc>
          <w:tcPr>
            <w:tcW w:w="825" w:type="pct"/>
            <w:vAlign w:val="center"/>
          </w:tcPr>
          <w:p w:rsidR="00937BC3" w:rsidRPr="004B6C79" w:rsidRDefault="00937BC3" w:rsidP="0078107B">
            <w:pPr>
              <w:pStyle w:val="ConsPlusNormal"/>
              <w:jc w:val="center"/>
              <w:rPr>
                <w:rFonts w:ascii="Times New Roman" w:hAnsi="Times New Roman" w:cs="Times New Roman"/>
                <w:b/>
                <w:sz w:val="24"/>
                <w:szCs w:val="24"/>
              </w:rPr>
            </w:pPr>
            <w:r w:rsidRPr="004B6C79">
              <w:rPr>
                <w:rFonts w:ascii="Times New Roman" w:hAnsi="Times New Roman" w:cs="Times New Roman"/>
                <w:b/>
                <w:sz w:val="24"/>
                <w:szCs w:val="24"/>
              </w:rPr>
              <w:t>Результат</w:t>
            </w:r>
          </w:p>
        </w:tc>
      </w:tr>
      <w:tr w:rsidR="00937BC3" w:rsidRPr="004B6C79" w:rsidTr="00937BC3">
        <w:trPr>
          <w:jc w:val="center"/>
        </w:trPr>
        <w:tc>
          <w:tcPr>
            <w:tcW w:w="1421" w:type="pct"/>
          </w:tcPr>
          <w:p w:rsidR="00937BC3" w:rsidRPr="004B6C79" w:rsidRDefault="00937BC3" w:rsidP="00937BC3">
            <w:pPr>
              <w:pStyle w:val="ConsPlusNormal"/>
              <w:numPr>
                <w:ilvl w:val="0"/>
                <w:numId w:val="53"/>
              </w:numPr>
              <w:tabs>
                <w:tab w:val="left" w:pos="451"/>
              </w:tabs>
              <w:ind w:left="26" w:firstLine="142"/>
              <w:rPr>
                <w:rFonts w:ascii="Times New Roman" w:hAnsi="Times New Roman" w:cs="Times New Roman"/>
                <w:sz w:val="24"/>
                <w:szCs w:val="24"/>
              </w:rPr>
            </w:pPr>
            <w:r w:rsidRPr="004B6C79">
              <w:rPr>
                <w:rFonts w:ascii="Times New Roman" w:hAnsi="Times New Roman" w:cs="Times New Roman"/>
                <w:sz w:val="24"/>
                <w:szCs w:val="24"/>
              </w:rPr>
              <w:t xml:space="preserve">Мониторинг хода реализации Стратегии по </w:t>
            </w:r>
            <w:r w:rsidRPr="004B6C79">
              <w:rPr>
                <w:rFonts w:ascii="Times New Roman" w:hAnsi="Times New Roman" w:cs="Times New Roman"/>
                <w:sz w:val="24"/>
                <w:szCs w:val="24"/>
              </w:rPr>
              <w:lastRenderedPageBreak/>
              <w:t>целевым показателям.</w:t>
            </w:r>
          </w:p>
          <w:p w:rsidR="00937BC3" w:rsidRPr="004B6C79" w:rsidRDefault="00937BC3" w:rsidP="00937BC3">
            <w:pPr>
              <w:pStyle w:val="ConsPlusNormal"/>
              <w:numPr>
                <w:ilvl w:val="0"/>
                <w:numId w:val="53"/>
              </w:numPr>
              <w:tabs>
                <w:tab w:val="left" w:pos="451"/>
              </w:tabs>
              <w:ind w:left="26" w:firstLine="142"/>
              <w:rPr>
                <w:rFonts w:ascii="Times New Roman" w:hAnsi="Times New Roman" w:cs="Times New Roman"/>
                <w:sz w:val="24"/>
                <w:szCs w:val="24"/>
              </w:rPr>
            </w:pPr>
            <w:r w:rsidRPr="004B6C79">
              <w:rPr>
                <w:rFonts w:ascii="Times New Roman" w:hAnsi="Times New Roman" w:cs="Times New Roman"/>
                <w:sz w:val="24"/>
                <w:szCs w:val="24"/>
              </w:rPr>
              <w:t>Анализ выполнения Плана мероприятий по реализации Стратегии</w:t>
            </w:r>
            <w:r w:rsidRPr="004B6C79">
              <w:rPr>
                <w:rFonts w:ascii="Times New Roman" w:hAnsi="Times New Roman" w:cs="Times New Roman"/>
                <w:sz w:val="24"/>
                <w:szCs w:val="24"/>
              </w:rPr>
              <w:br/>
            </w:r>
          </w:p>
        </w:tc>
        <w:tc>
          <w:tcPr>
            <w:tcW w:w="805" w:type="pct"/>
          </w:tcPr>
          <w:p w:rsidR="00937BC3" w:rsidRPr="004B6C79" w:rsidRDefault="00937BC3" w:rsidP="0078107B">
            <w:pPr>
              <w:autoSpaceDE w:val="0"/>
              <w:autoSpaceDN w:val="0"/>
              <w:adjustRightInd w:val="0"/>
              <w:jc w:val="center"/>
            </w:pPr>
            <w:r w:rsidRPr="004B6C79">
              <w:rPr>
                <w:rFonts w:eastAsia="Calibri"/>
                <w:bCs/>
              </w:rPr>
              <w:lastRenderedPageBreak/>
              <w:t xml:space="preserve">1 раз в год (по итогам </w:t>
            </w:r>
            <w:r w:rsidRPr="004B6C79">
              <w:rPr>
                <w:rFonts w:eastAsia="Calibri"/>
                <w:bCs/>
              </w:rPr>
              <w:lastRenderedPageBreak/>
              <w:t>календарного года)</w:t>
            </w:r>
          </w:p>
        </w:tc>
        <w:tc>
          <w:tcPr>
            <w:tcW w:w="966" w:type="pct"/>
          </w:tcPr>
          <w:p w:rsidR="00937BC3" w:rsidRPr="004B6C79" w:rsidRDefault="00937BC3" w:rsidP="0078107B">
            <w:pPr>
              <w:autoSpaceDE w:val="0"/>
              <w:autoSpaceDN w:val="0"/>
              <w:adjustRightInd w:val="0"/>
              <w:jc w:val="center"/>
            </w:pPr>
            <w:r w:rsidRPr="004B6C79">
              <w:lastRenderedPageBreak/>
              <w:t xml:space="preserve">Экономический отдел </w:t>
            </w:r>
            <w:r w:rsidRPr="004B6C79">
              <w:lastRenderedPageBreak/>
              <w:t>администрации Светлогорского городского округа</w:t>
            </w:r>
          </w:p>
        </w:tc>
        <w:tc>
          <w:tcPr>
            <w:tcW w:w="983" w:type="pct"/>
          </w:tcPr>
          <w:p w:rsidR="00937BC3" w:rsidRPr="004B6C79" w:rsidRDefault="00937BC3" w:rsidP="0078107B">
            <w:pPr>
              <w:pStyle w:val="ConsPlusNormal"/>
              <w:jc w:val="center"/>
              <w:rPr>
                <w:rFonts w:ascii="Times New Roman" w:hAnsi="Times New Roman" w:cs="Times New Roman"/>
                <w:sz w:val="24"/>
                <w:szCs w:val="24"/>
              </w:rPr>
            </w:pPr>
            <w:r w:rsidRPr="004B6C79">
              <w:rPr>
                <w:rFonts w:ascii="Times New Roman" w:hAnsi="Times New Roman" w:cs="Times New Roman"/>
                <w:sz w:val="24"/>
                <w:szCs w:val="24"/>
              </w:rPr>
              <w:lastRenderedPageBreak/>
              <w:t xml:space="preserve">Уполномоченный орган </w:t>
            </w:r>
            <w:r w:rsidRPr="004B6C79">
              <w:rPr>
                <w:rFonts w:ascii="Times New Roman" w:hAnsi="Times New Roman" w:cs="Times New Roman"/>
                <w:sz w:val="24"/>
                <w:szCs w:val="24"/>
              </w:rPr>
              <w:lastRenderedPageBreak/>
              <w:t>администрации муниципального образования</w:t>
            </w:r>
          </w:p>
          <w:p w:rsidR="00937BC3" w:rsidRPr="004B6C79" w:rsidRDefault="00937BC3" w:rsidP="0078107B">
            <w:pPr>
              <w:pStyle w:val="ConsPlusNormal"/>
              <w:jc w:val="center"/>
              <w:rPr>
                <w:rFonts w:ascii="Times New Roman" w:hAnsi="Times New Roman" w:cs="Times New Roman"/>
                <w:sz w:val="24"/>
                <w:szCs w:val="24"/>
              </w:rPr>
            </w:pPr>
            <w:r w:rsidRPr="004B6C79">
              <w:rPr>
                <w:rFonts w:ascii="Times New Roman" w:hAnsi="Times New Roman" w:cs="Times New Roman"/>
                <w:sz w:val="24"/>
                <w:szCs w:val="24"/>
              </w:rPr>
              <w:t xml:space="preserve">«Светлогорский городской округ», структурные подразделения администрации Светлогорского </w:t>
            </w:r>
            <w:proofErr w:type="gramStart"/>
            <w:r w:rsidRPr="004B6C79">
              <w:rPr>
                <w:rFonts w:ascii="Times New Roman" w:hAnsi="Times New Roman" w:cs="Times New Roman"/>
                <w:sz w:val="24"/>
                <w:szCs w:val="24"/>
              </w:rPr>
              <w:t>округа</w:t>
            </w:r>
            <w:proofErr w:type="gramEnd"/>
            <w:r w:rsidRPr="004B6C79">
              <w:rPr>
                <w:rFonts w:ascii="Times New Roman" w:hAnsi="Times New Roman" w:cs="Times New Roman"/>
                <w:sz w:val="24"/>
                <w:szCs w:val="24"/>
              </w:rPr>
              <w:t xml:space="preserve"> являющиеся ответственными за реализацию мероприятий и достижение показателей по направлению </w:t>
            </w:r>
          </w:p>
        </w:tc>
        <w:tc>
          <w:tcPr>
            <w:tcW w:w="825" w:type="pct"/>
          </w:tcPr>
          <w:p w:rsidR="00937BC3" w:rsidRPr="004B6C79" w:rsidRDefault="00937BC3" w:rsidP="0078107B">
            <w:pPr>
              <w:pStyle w:val="ConsPlusNormal"/>
              <w:jc w:val="center"/>
              <w:rPr>
                <w:rFonts w:ascii="Times New Roman" w:hAnsi="Times New Roman" w:cs="Times New Roman"/>
                <w:sz w:val="24"/>
                <w:szCs w:val="24"/>
              </w:rPr>
            </w:pPr>
            <w:r w:rsidRPr="004B6C79">
              <w:rPr>
                <w:rFonts w:ascii="Times New Roman" w:hAnsi="Times New Roman" w:cs="Times New Roman"/>
                <w:sz w:val="24"/>
                <w:szCs w:val="24"/>
              </w:rPr>
              <w:lastRenderedPageBreak/>
              <w:t xml:space="preserve">Отчет о мониторинге </w:t>
            </w:r>
            <w:r w:rsidRPr="004B6C79">
              <w:rPr>
                <w:rFonts w:ascii="Times New Roman" w:hAnsi="Times New Roman" w:cs="Times New Roman"/>
                <w:sz w:val="24"/>
                <w:szCs w:val="24"/>
              </w:rPr>
              <w:lastRenderedPageBreak/>
              <w:t>реализации Стратегии</w:t>
            </w:r>
          </w:p>
          <w:p w:rsidR="00937BC3" w:rsidRPr="004B6C79" w:rsidRDefault="00937BC3" w:rsidP="0078107B">
            <w:pPr>
              <w:pStyle w:val="ConsPlusNormal"/>
              <w:jc w:val="center"/>
              <w:rPr>
                <w:rFonts w:ascii="Times New Roman" w:hAnsi="Times New Roman" w:cs="Times New Roman"/>
                <w:sz w:val="24"/>
                <w:szCs w:val="24"/>
              </w:rPr>
            </w:pPr>
            <w:r w:rsidRPr="004B6C79">
              <w:rPr>
                <w:rFonts w:ascii="Times New Roman" w:hAnsi="Times New Roman" w:cs="Times New Roman"/>
                <w:sz w:val="24"/>
                <w:szCs w:val="24"/>
              </w:rPr>
              <w:t xml:space="preserve">(в составе ежегодного отчета </w:t>
            </w:r>
            <w:r w:rsidR="00CD387E" w:rsidRPr="004B6C79">
              <w:rPr>
                <w:rFonts w:ascii="Times New Roman" w:hAnsi="Times New Roman" w:cs="Times New Roman"/>
                <w:sz w:val="24"/>
                <w:szCs w:val="24"/>
              </w:rPr>
              <w:t>г</w:t>
            </w:r>
            <w:r w:rsidRPr="004B6C79">
              <w:rPr>
                <w:rFonts w:ascii="Times New Roman" w:hAnsi="Times New Roman" w:cs="Times New Roman"/>
                <w:sz w:val="24"/>
                <w:szCs w:val="24"/>
              </w:rPr>
              <w:t>лавы)</w:t>
            </w:r>
          </w:p>
        </w:tc>
      </w:tr>
    </w:tbl>
    <w:p w:rsidR="00420702" w:rsidRPr="004B6C79" w:rsidRDefault="00420702" w:rsidP="00D96154">
      <w:pPr>
        <w:rPr>
          <w:b/>
          <w:bCs/>
        </w:rPr>
      </w:pPr>
    </w:p>
    <w:p w:rsidR="005A5D86" w:rsidRPr="004B6C79" w:rsidRDefault="005A5D86" w:rsidP="00D96154">
      <w:pPr>
        <w:rPr>
          <w:b/>
          <w:bCs/>
        </w:rPr>
      </w:pPr>
    </w:p>
    <w:p w:rsidR="005A5D86" w:rsidRDefault="005A5D86" w:rsidP="00D96154">
      <w:pPr>
        <w:rPr>
          <w:b/>
          <w:bCs/>
        </w:rPr>
      </w:pPr>
    </w:p>
    <w:p w:rsidR="005A5D86" w:rsidRDefault="005A5D86" w:rsidP="00D96154">
      <w:pPr>
        <w:rPr>
          <w:b/>
          <w:bCs/>
        </w:rPr>
        <w:sectPr w:rsidR="005A5D86" w:rsidSect="00F461E9">
          <w:footerReference w:type="default" r:id="rId27"/>
          <w:pgSz w:w="12240" w:h="15840"/>
          <w:pgMar w:top="709" w:right="567" w:bottom="567" w:left="1134" w:header="709" w:footer="709" w:gutter="0"/>
          <w:pgNumType w:start="1"/>
          <w:cols w:space="708"/>
          <w:titlePg/>
          <w:docGrid w:linePitch="360"/>
        </w:sectPr>
      </w:pPr>
    </w:p>
    <w:p w:rsidR="005A5D86" w:rsidRDefault="005A5D86" w:rsidP="005A5D86">
      <w:pPr>
        <w:widowControl w:val="0"/>
        <w:autoSpaceDE w:val="0"/>
        <w:autoSpaceDN w:val="0"/>
        <w:jc w:val="right"/>
        <w:rPr>
          <w:bCs/>
        </w:rPr>
      </w:pPr>
      <w:r>
        <w:rPr>
          <w:bCs/>
        </w:rPr>
        <w:lastRenderedPageBreak/>
        <w:t>Приложение №1</w:t>
      </w:r>
    </w:p>
    <w:p w:rsidR="005A5D86" w:rsidRDefault="005A5D86" w:rsidP="005A5D86">
      <w:pPr>
        <w:widowControl w:val="0"/>
        <w:autoSpaceDE w:val="0"/>
        <w:autoSpaceDN w:val="0"/>
        <w:jc w:val="right"/>
        <w:rPr>
          <w:bCs/>
        </w:rPr>
      </w:pPr>
      <w:r>
        <w:rPr>
          <w:bCs/>
        </w:rPr>
        <w:t xml:space="preserve"> к стратегии социально - экономического</w:t>
      </w:r>
    </w:p>
    <w:p w:rsidR="005A5D86" w:rsidRDefault="005A5D86" w:rsidP="005A5D86">
      <w:pPr>
        <w:widowControl w:val="0"/>
        <w:autoSpaceDE w:val="0"/>
        <w:autoSpaceDN w:val="0"/>
        <w:jc w:val="right"/>
        <w:rPr>
          <w:bCs/>
        </w:rPr>
      </w:pPr>
      <w:r>
        <w:rPr>
          <w:bCs/>
        </w:rPr>
        <w:t xml:space="preserve"> развития муниципального образования </w:t>
      </w:r>
    </w:p>
    <w:p w:rsidR="005A5D86" w:rsidRDefault="005A5D86" w:rsidP="005A5D86">
      <w:pPr>
        <w:widowControl w:val="0"/>
        <w:autoSpaceDE w:val="0"/>
        <w:autoSpaceDN w:val="0"/>
        <w:jc w:val="right"/>
        <w:rPr>
          <w:bCs/>
        </w:rPr>
      </w:pPr>
      <w:r>
        <w:rPr>
          <w:bCs/>
        </w:rPr>
        <w:t>«Светлогорский городской округ»</w:t>
      </w:r>
    </w:p>
    <w:p w:rsidR="005A5D86" w:rsidRDefault="005A5D86" w:rsidP="005A5D86">
      <w:pPr>
        <w:widowControl w:val="0"/>
        <w:autoSpaceDE w:val="0"/>
        <w:autoSpaceDN w:val="0"/>
      </w:pPr>
      <w:r>
        <w:t xml:space="preserve"> </w:t>
      </w:r>
    </w:p>
    <w:p w:rsidR="005A5D86" w:rsidRDefault="005A5D86" w:rsidP="005A5D86">
      <w:pPr>
        <w:widowControl w:val="0"/>
        <w:autoSpaceDE w:val="0"/>
        <w:autoSpaceDN w:val="0"/>
        <w:jc w:val="center"/>
        <w:rPr>
          <w:b/>
        </w:rPr>
      </w:pPr>
    </w:p>
    <w:p w:rsidR="005A5D86" w:rsidRDefault="005A5D86" w:rsidP="002B017C">
      <w:pPr>
        <w:widowControl w:val="0"/>
        <w:autoSpaceDE w:val="0"/>
        <w:autoSpaceDN w:val="0"/>
        <w:jc w:val="center"/>
        <w:rPr>
          <w:b/>
        </w:rPr>
      </w:pPr>
      <w:r>
        <w:rPr>
          <w:b/>
        </w:rPr>
        <w:t>Целевые показатели Стратегии</w:t>
      </w:r>
    </w:p>
    <w:p w:rsidR="005A5D86" w:rsidRDefault="005A5D86" w:rsidP="002B017C">
      <w:pPr>
        <w:widowControl w:val="0"/>
        <w:autoSpaceDE w:val="0"/>
        <w:autoSpaceDN w:val="0"/>
        <w:jc w:val="center"/>
        <w:rPr>
          <w:b/>
        </w:rPr>
      </w:pPr>
      <w:r>
        <w:rPr>
          <w:b/>
        </w:rPr>
        <w:t>социально-экономического развития Светлогорского городского округа</w:t>
      </w:r>
    </w:p>
    <w:p w:rsidR="005A5D86" w:rsidRDefault="005A5D86" w:rsidP="00D96154">
      <w:pPr>
        <w:rPr>
          <w:b/>
          <w:bCs/>
        </w:rPr>
      </w:pPr>
    </w:p>
    <w:tbl>
      <w:tblPr>
        <w:tblW w:w="1488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43"/>
        <w:gridCol w:w="19"/>
        <w:gridCol w:w="615"/>
        <w:gridCol w:w="709"/>
        <w:gridCol w:w="75"/>
        <w:gridCol w:w="825"/>
        <w:gridCol w:w="25"/>
        <w:gridCol w:w="993"/>
        <w:gridCol w:w="737"/>
        <w:gridCol w:w="19"/>
        <w:gridCol w:w="803"/>
        <w:gridCol w:w="28"/>
        <w:gridCol w:w="822"/>
        <w:gridCol w:w="29"/>
        <w:gridCol w:w="822"/>
        <w:gridCol w:w="28"/>
        <w:gridCol w:w="822"/>
        <w:gridCol w:w="851"/>
        <w:gridCol w:w="850"/>
        <w:gridCol w:w="851"/>
        <w:gridCol w:w="850"/>
        <w:gridCol w:w="851"/>
        <w:gridCol w:w="917"/>
      </w:tblGrid>
      <w:tr w:rsidR="005A5D86" w:rsidRPr="005A5D86" w:rsidTr="002A44DE">
        <w:trPr>
          <w:trHeight w:val="234"/>
          <w:tblHeader/>
        </w:trPr>
        <w:tc>
          <w:tcPr>
            <w:tcW w:w="236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A5D86" w:rsidRPr="005A5D86" w:rsidRDefault="005A5D86" w:rsidP="0078107B">
            <w:pPr>
              <w:widowControl w:val="0"/>
              <w:autoSpaceDE w:val="0"/>
              <w:autoSpaceDN w:val="0"/>
              <w:jc w:val="center"/>
              <w:rPr>
                <w:b/>
              </w:rPr>
            </w:pPr>
            <w:r w:rsidRPr="005A5D86">
              <w:rPr>
                <w:b/>
                <w:sz w:val="22"/>
                <w:szCs w:val="22"/>
              </w:rPr>
              <w:t>Наименование показателя</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A5D86" w:rsidRPr="005A5D86" w:rsidRDefault="005A5D86" w:rsidP="0078107B">
            <w:pPr>
              <w:widowControl w:val="0"/>
              <w:autoSpaceDE w:val="0"/>
              <w:autoSpaceDN w:val="0"/>
              <w:jc w:val="center"/>
              <w:rPr>
                <w:b/>
              </w:rPr>
            </w:pPr>
            <w:r w:rsidRPr="005A5D86">
              <w:rPr>
                <w:b/>
                <w:sz w:val="22"/>
                <w:szCs w:val="22"/>
              </w:rPr>
              <w:t>ед. изм.</w:t>
            </w:r>
          </w:p>
        </w:tc>
        <w:tc>
          <w:tcPr>
            <w:tcW w:w="11907" w:type="dxa"/>
            <w:gridSpan w:val="20"/>
            <w:tcBorders>
              <w:top w:val="single" w:sz="4" w:space="0" w:color="auto"/>
              <w:left w:val="single" w:sz="4" w:space="0" w:color="auto"/>
              <w:bottom w:val="single" w:sz="4" w:space="0" w:color="auto"/>
              <w:right w:val="single" w:sz="4" w:space="0" w:color="auto"/>
            </w:tcBorders>
            <w:shd w:val="clear" w:color="auto" w:fill="FFFFFF"/>
          </w:tcPr>
          <w:p w:rsidR="005A5D86" w:rsidRPr="005A5D86" w:rsidRDefault="005A5D86" w:rsidP="0078107B">
            <w:pPr>
              <w:widowControl w:val="0"/>
              <w:autoSpaceDE w:val="0"/>
              <w:autoSpaceDN w:val="0"/>
              <w:jc w:val="center"/>
              <w:rPr>
                <w:b/>
              </w:rPr>
            </w:pPr>
            <w:r w:rsidRPr="005A5D86">
              <w:rPr>
                <w:b/>
                <w:sz w:val="22"/>
                <w:szCs w:val="22"/>
              </w:rPr>
              <w:t>Значения целевых показателей по годам:</w:t>
            </w:r>
          </w:p>
        </w:tc>
      </w:tr>
      <w:tr w:rsidR="00974B77" w:rsidRPr="005A5D86" w:rsidTr="002A44DE">
        <w:trPr>
          <w:trHeight w:val="428"/>
          <w:tblHeader/>
        </w:trPr>
        <w:tc>
          <w:tcPr>
            <w:tcW w:w="2362" w:type="dxa"/>
            <w:gridSpan w:val="2"/>
            <w:vMerge/>
            <w:tcBorders>
              <w:top w:val="single" w:sz="4" w:space="0" w:color="auto"/>
              <w:left w:val="single" w:sz="4" w:space="0" w:color="auto"/>
              <w:bottom w:val="single" w:sz="4" w:space="0" w:color="auto"/>
              <w:right w:val="single" w:sz="4" w:space="0" w:color="auto"/>
            </w:tcBorders>
            <w:vAlign w:val="center"/>
          </w:tcPr>
          <w:p w:rsidR="00974B77" w:rsidRPr="005A5D86" w:rsidRDefault="00974B77" w:rsidP="0078107B">
            <w:pPr>
              <w:rPr>
                <w:b/>
              </w:rPr>
            </w:pPr>
          </w:p>
        </w:tc>
        <w:tc>
          <w:tcPr>
            <w:tcW w:w="615" w:type="dxa"/>
            <w:vMerge/>
            <w:tcBorders>
              <w:top w:val="single" w:sz="4" w:space="0" w:color="auto"/>
              <w:left w:val="single" w:sz="4" w:space="0" w:color="auto"/>
              <w:bottom w:val="single" w:sz="4" w:space="0" w:color="auto"/>
              <w:right w:val="single" w:sz="4" w:space="0" w:color="auto"/>
            </w:tcBorders>
            <w:vAlign w:val="center"/>
          </w:tcPr>
          <w:p w:rsidR="00974B77" w:rsidRPr="005A5D86" w:rsidRDefault="00974B77" w:rsidP="0078107B">
            <w:pPr>
              <w:rPr>
                <w:b/>
              </w:rPr>
            </w:pPr>
          </w:p>
        </w:tc>
        <w:tc>
          <w:tcPr>
            <w:tcW w:w="3364" w:type="dxa"/>
            <w:gridSpan w:val="6"/>
            <w:tcBorders>
              <w:top w:val="single" w:sz="4" w:space="0" w:color="auto"/>
              <w:left w:val="single" w:sz="4" w:space="0" w:color="auto"/>
              <w:bottom w:val="single" w:sz="4" w:space="0" w:color="auto"/>
              <w:right w:val="single" w:sz="4" w:space="0" w:color="auto"/>
            </w:tcBorders>
            <w:shd w:val="clear" w:color="auto" w:fill="FFFFFF"/>
          </w:tcPr>
          <w:p w:rsidR="00974B77" w:rsidRPr="005A5D86" w:rsidRDefault="00974B77" w:rsidP="0078107B">
            <w:pPr>
              <w:widowControl w:val="0"/>
              <w:autoSpaceDE w:val="0"/>
              <w:autoSpaceDN w:val="0"/>
              <w:jc w:val="center"/>
              <w:rPr>
                <w:b/>
              </w:rPr>
            </w:pPr>
            <w:r>
              <w:rPr>
                <w:b/>
                <w:sz w:val="22"/>
                <w:szCs w:val="22"/>
              </w:rPr>
              <w:t>Фактические данные</w:t>
            </w:r>
          </w:p>
        </w:tc>
        <w:tc>
          <w:tcPr>
            <w:tcW w:w="4224" w:type="dxa"/>
            <w:gridSpan w:val="9"/>
            <w:tcBorders>
              <w:top w:val="single" w:sz="4" w:space="0" w:color="auto"/>
              <w:left w:val="single" w:sz="4" w:space="0" w:color="auto"/>
              <w:bottom w:val="single" w:sz="4" w:space="0" w:color="auto"/>
              <w:right w:val="single" w:sz="4" w:space="0" w:color="auto"/>
            </w:tcBorders>
            <w:shd w:val="clear" w:color="auto" w:fill="FFFFFF"/>
          </w:tcPr>
          <w:p w:rsidR="00974B77" w:rsidRDefault="00974B77" w:rsidP="0078107B">
            <w:pPr>
              <w:widowControl w:val="0"/>
              <w:autoSpaceDE w:val="0"/>
              <w:autoSpaceDN w:val="0"/>
              <w:jc w:val="center"/>
              <w:rPr>
                <w:b/>
              </w:rPr>
            </w:pPr>
            <w:r>
              <w:rPr>
                <w:b/>
                <w:sz w:val="22"/>
                <w:szCs w:val="22"/>
              </w:rPr>
              <w:t>Первый этап</w:t>
            </w:r>
          </w:p>
          <w:p w:rsidR="00974B77" w:rsidRPr="005A5D86" w:rsidRDefault="00974B77" w:rsidP="0078107B">
            <w:pPr>
              <w:widowControl w:val="0"/>
              <w:autoSpaceDE w:val="0"/>
              <w:autoSpaceDN w:val="0"/>
              <w:jc w:val="center"/>
              <w:rPr>
                <w:b/>
              </w:rPr>
            </w:pP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cPr>
          <w:p w:rsidR="00974B77" w:rsidRPr="005A5D86" w:rsidRDefault="00974B77" w:rsidP="0078107B">
            <w:pPr>
              <w:widowControl w:val="0"/>
              <w:autoSpaceDE w:val="0"/>
              <w:autoSpaceDN w:val="0"/>
              <w:jc w:val="center"/>
              <w:rPr>
                <w:b/>
              </w:rPr>
            </w:pPr>
            <w:r>
              <w:rPr>
                <w:b/>
                <w:sz w:val="22"/>
                <w:szCs w:val="22"/>
              </w:rPr>
              <w:t>Второй этап</w:t>
            </w:r>
          </w:p>
        </w:tc>
        <w:tc>
          <w:tcPr>
            <w:tcW w:w="1768" w:type="dxa"/>
            <w:gridSpan w:val="2"/>
            <w:tcBorders>
              <w:top w:val="single" w:sz="4" w:space="0" w:color="auto"/>
              <w:left w:val="single" w:sz="4" w:space="0" w:color="auto"/>
              <w:bottom w:val="single" w:sz="4" w:space="0" w:color="auto"/>
              <w:right w:val="single" w:sz="4" w:space="0" w:color="auto"/>
            </w:tcBorders>
            <w:shd w:val="clear" w:color="auto" w:fill="FFFFFF"/>
          </w:tcPr>
          <w:p w:rsidR="00974B77" w:rsidRDefault="00974B77" w:rsidP="0078107B">
            <w:pPr>
              <w:widowControl w:val="0"/>
              <w:autoSpaceDE w:val="0"/>
              <w:autoSpaceDN w:val="0"/>
              <w:jc w:val="center"/>
              <w:rPr>
                <w:b/>
              </w:rPr>
            </w:pPr>
            <w:r>
              <w:rPr>
                <w:b/>
                <w:sz w:val="22"/>
                <w:szCs w:val="22"/>
              </w:rPr>
              <w:t>Третий этап</w:t>
            </w:r>
          </w:p>
          <w:p w:rsidR="00974B77" w:rsidRPr="005A5D86" w:rsidRDefault="00974B77" w:rsidP="0078107B">
            <w:pPr>
              <w:widowControl w:val="0"/>
              <w:autoSpaceDE w:val="0"/>
              <w:autoSpaceDN w:val="0"/>
              <w:jc w:val="center"/>
              <w:rPr>
                <w:b/>
              </w:rPr>
            </w:pPr>
            <w:r>
              <w:rPr>
                <w:b/>
                <w:sz w:val="22"/>
                <w:szCs w:val="22"/>
              </w:rPr>
              <w:t>(2031-2040гг.)</w:t>
            </w:r>
          </w:p>
        </w:tc>
      </w:tr>
      <w:tr w:rsidR="005A5D86" w:rsidRPr="005A5D86" w:rsidTr="002A44DE">
        <w:trPr>
          <w:trHeight w:val="428"/>
          <w:tblHeader/>
        </w:trPr>
        <w:tc>
          <w:tcPr>
            <w:tcW w:w="2362" w:type="dxa"/>
            <w:gridSpan w:val="2"/>
            <w:vMerge/>
            <w:tcBorders>
              <w:top w:val="single" w:sz="4" w:space="0" w:color="auto"/>
              <w:left w:val="single" w:sz="4" w:space="0" w:color="auto"/>
              <w:bottom w:val="single" w:sz="4" w:space="0" w:color="auto"/>
              <w:right w:val="single" w:sz="4" w:space="0" w:color="auto"/>
            </w:tcBorders>
            <w:vAlign w:val="center"/>
            <w:hideMark/>
          </w:tcPr>
          <w:p w:rsidR="005A5D86" w:rsidRPr="005A5D86" w:rsidRDefault="005A5D86" w:rsidP="0078107B">
            <w:pPr>
              <w:rPr>
                <w:b/>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A5D86" w:rsidRPr="005A5D86" w:rsidRDefault="005A5D86" w:rsidP="0078107B">
            <w:pPr>
              <w:rPr>
                <w:b/>
              </w:rPr>
            </w:pPr>
          </w:p>
        </w:tc>
        <w:tc>
          <w:tcPr>
            <w:tcW w:w="7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2019г.</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2020г.</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2021г.</w:t>
            </w:r>
          </w:p>
        </w:tc>
        <w:tc>
          <w:tcPr>
            <w:tcW w:w="737" w:type="dxa"/>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2022г.</w:t>
            </w:r>
          </w:p>
          <w:p w:rsidR="005A5D86" w:rsidRPr="005A5D86" w:rsidRDefault="005A5D86" w:rsidP="0078107B">
            <w:pPr>
              <w:widowControl w:val="0"/>
              <w:autoSpaceDE w:val="0"/>
              <w:autoSpaceDN w:val="0"/>
              <w:jc w:val="center"/>
            </w:pP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974B77">
            <w:pPr>
              <w:widowControl w:val="0"/>
              <w:autoSpaceDE w:val="0"/>
              <w:autoSpaceDN w:val="0"/>
              <w:jc w:val="center"/>
              <w:rPr>
                <w:b/>
              </w:rPr>
            </w:pPr>
            <w:r w:rsidRPr="005A5D86">
              <w:rPr>
                <w:b/>
                <w:sz w:val="22"/>
                <w:szCs w:val="22"/>
              </w:rPr>
              <w:t>2023г.</w:t>
            </w:r>
            <w:r w:rsidR="00974B77">
              <w:rPr>
                <w:b/>
                <w:sz w:val="22"/>
                <w:szCs w:val="22"/>
              </w:rPr>
              <w:t xml:space="preserve"> </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2024г.</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2025г.</w:t>
            </w:r>
          </w:p>
        </w:tc>
        <w:tc>
          <w:tcPr>
            <w:tcW w:w="822" w:type="dxa"/>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2026г.</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2027г.</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2028г.</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2029г.</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2030г.</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A5D86" w:rsidRPr="005A5D86" w:rsidRDefault="005A5D86" w:rsidP="0078107B">
            <w:pPr>
              <w:widowControl w:val="0"/>
              <w:autoSpaceDE w:val="0"/>
              <w:autoSpaceDN w:val="0"/>
              <w:jc w:val="center"/>
              <w:rPr>
                <w:b/>
              </w:rPr>
            </w:pPr>
            <w:r w:rsidRPr="005A5D86">
              <w:rPr>
                <w:b/>
                <w:sz w:val="22"/>
                <w:szCs w:val="22"/>
                <w:lang w:val="en-US"/>
              </w:rPr>
              <w:t>2035</w:t>
            </w:r>
            <w:r>
              <w:rPr>
                <w:b/>
                <w:sz w:val="22"/>
                <w:szCs w:val="22"/>
              </w:rPr>
              <w:t>г.</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5A5D86" w:rsidRPr="005A5D86" w:rsidRDefault="005A5D86" w:rsidP="0078107B">
            <w:pPr>
              <w:widowControl w:val="0"/>
              <w:autoSpaceDE w:val="0"/>
              <w:autoSpaceDN w:val="0"/>
              <w:jc w:val="center"/>
              <w:rPr>
                <w:b/>
              </w:rPr>
            </w:pPr>
            <w:r w:rsidRPr="005A5D86">
              <w:rPr>
                <w:b/>
                <w:sz w:val="22"/>
                <w:szCs w:val="22"/>
              </w:rPr>
              <w:t>20</w:t>
            </w:r>
            <w:r w:rsidRPr="005A5D86">
              <w:rPr>
                <w:b/>
                <w:sz w:val="22"/>
                <w:szCs w:val="22"/>
                <w:lang w:val="en-US"/>
              </w:rPr>
              <w:t>40</w:t>
            </w:r>
            <w:r w:rsidRPr="005A5D86">
              <w:rPr>
                <w:b/>
                <w:sz w:val="22"/>
                <w:szCs w:val="22"/>
              </w:rPr>
              <w:t>г.</w:t>
            </w:r>
          </w:p>
        </w:tc>
      </w:tr>
      <w:tr w:rsidR="005A5D86" w:rsidRPr="005A5D86" w:rsidTr="00AE0EC6">
        <w:trPr>
          <w:trHeight w:val="346"/>
        </w:trPr>
        <w:tc>
          <w:tcPr>
            <w:tcW w:w="14884" w:type="dxa"/>
            <w:gridSpan w:val="23"/>
            <w:tcBorders>
              <w:top w:val="single" w:sz="4" w:space="0" w:color="auto"/>
              <w:left w:val="single" w:sz="4" w:space="0" w:color="auto"/>
              <w:bottom w:val="single" w:sz="4" w:space="0" w:color="auto"/>
              <w:right w:val="single" w:sz="4" w:space="0" w:color="auto"/>
            </w:tcBorders>
            <w:shd w:val="clear" w:color="auto" w:fill="FFFFFF"/>
            <w:vAlign w:val="center"/>
          </w:tcPr>
          <w:p w:rsidR="005A5D86" w:rsidRPr="002873BC" w:rsidRDefault="002873BC" w:rsidP="00D4486D">
            <w:pPr>
              <w:widowControl w:val="0"/>
              <w:autoSpaceDE w:val="0"/>
              <w:autoSpaceDN w:val="0"/>
              <w:jc w:val="center"/>
              <w:rPr>
                <w:b/>
                <w:bCs/>
              </w:rPr>
            </w:pPr>
            <w:r w:rsidRPr="002873BC">
              <w:rPr>
                <w:b/>
                <w:bCs/>
                <w:sz w:val="22"/>
                <w:szCs w:val="22"/>
              </w:rPr>
              <w:t>Ключевые индикаторы социально-экономического развития Светлогорского городского округа</w:t>
            </w:r>
          </w:p>
        </w:tc>
      </w:tr>
      <w:tr w:rsidR="005A5D86" w:rsidRPr="005A5D86" w:rsidTr="002A44DE">
        <w:trPr>
          <w:trHeight w:val="572"/>
        </w:trPr>
        <w:tc>
          <w:tcPr>
            <w:tcW w:w="2362" w:type="dxa"/>
            <w:gridSpan w:val="2"/>
            <w:tcBorders>
              <w:top w:val="single" w:sz="4" w:space="0" w:color="auto"/>
              <w:left w:val="single" w:sz="4" w:space="0" w:color="auto"/>
              <w:bottom w:val="single" w:sz="4" w:space="0" w:color="auto"/>
              <w:right w:val="single" w:sz="4" w:space="0" w:color="auto"/>
            </w:tcBorders>
            <w:hideMark/>
          </w:tcPr>
          <w:p w:rsidR="005A5D86" w:rsidRPr="005A5D86" w:rsidRDefault="005A5D86" w:rsidP="0078107B">
            <w:r w:rsidRPr="005A5D86">
              <w:rPr>
                <w:bCs/>
                <w:sz w:val="22"/>
                <w:szCs w:val="22"/>
              </w:rPr>
              <w:t>Численность постоянного населения (среднегодовая)</w:t>
            </w:r>
          </w:p>
        </w:tc>
        <w:tc>
          <w:tcPr>
            <w:tcW w:w="615" w:type="dxa"/>
            <w:tcBorders>
              <w:top w:val="single" w:sz="4" w:space="0" w:color="auto"/>
              <w:left w:val="single" w:sz="4" w:space="0" w:color="auto"/>
              <w:bottom w:val="single" w:sz="4" w:space="0" w:color="auto"/>
              <w:right w:val="single" w:sz="4" w:space="0" w:color="auto"/>
            </w:tcBorders>
            <w:vAlign w:val="center"/>
            <w:hideMark/>
          </w:tcPr>
          <w:p w:rsidR="005A5D86" w:rsidRPr="005A5D86" w:rsidRDefault="005A5D86" w:rsidP="0078107B">
            <w:pPr>
              <w:jc w:val="center"/>
            </w:pPr>
            <w:r w:rsidRPr="005A5D86">
              <w:rPr>
                <w:sz w:val="22"/>
                <w:szCs w:val="22"/>
              </w:rPr>
              <w:t>тыс</w:t>
            </w:r>
            <w:proofErr w:type="gramStart"/>
            <w:r w:rsidRPr="005A5D86">
              <w:rPr>
                <w:sz w:val="22"/>
                <w:szCs w:val="22"/>
              </w:rPr>
              <w:t>.</w:t>
            </w:r>
            <w:r w:rsidR="00AB6B6D">
              <w:rPr>
                <w:sz w:val="22"/>
                <w:szCs w:val="22"/>
              </w:rPr>
              <w:t>ч</w:t>
            </w:r>
            <w:proofErr w:type="gramEnd"/>
            <w:r w:rsidR="00AB6B6D">
              <w:rPr>
                <w:sz w:val="22"/>
                <w:szCs w:val="22"/>
              </w:rPr>
              <w:t>еловек</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19,2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20,2</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21,1</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20,5</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21,0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21,5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22,0</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22,5</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23,0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23,5</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24,0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24,5</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27,0</w:t>
            </w:r>
          </w:p>
        </w:tc>
        <w:tc>
          <w:tcPr>
            <w:tcW w:w="91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27,5</w:t>
            </w:r>
          </w:p>
        </w:tc>
      </w:tr>
      <w:tr w:rsidR="005A5D86" w:rsidRPr="005A5D86" w:rsidTr="002A44DE">
        <w:trPr>
          <w:trHeight w:val="340"/>
        </w:trPr>
        <w:tc>
          <w:tcPr>
            <w:tcW w:w="2362" w:type="dxa"/>
            <w:gridSpan w:val="2"/>
            <w:tcBorders>
              <w:top w:val="single" w:sz="4" w:space="0" w:color="auto"/>
              <w:left w:val="single" w:sz="4" w:space="0" w:color="auto"/>
              <w:bottom w:val="single" w:sz="4" w:space="0" w:color="auto"/>
              <w:right w:val="single" w:sz="4" w:space="0" w:color="auto"/>
            </w:tcBorders>
            <w:hideMark/>
          </w:tcPr>
          <w:p w:rsidR="005A5D86" w:rsidRPr="005A5D86" w:rsidRDefault="005A5D86" w:rsidP="0078107B">
            <w:pPr>
              <w:rPr>
                <w:bCs/>
              </w:rPr>
            </w:pPr>
            <w:r w:rsidRPr="005A5D86">
              <w:rPr>
                <w:bCs/>
                <w:sz w:val="22"/>
                <w:szCs w:val="22"/>
              </w:rPr>
              <w:t>Миграционный прирост</w:t>
            </w:r>
          </w:p>
        </w:tc>
        <w:tc>
          <w:tcPr>
            <w:tcW w:w="615" w:type="dxa"/>
            <w:tcBorders>
              <w:top w:val="single" w:sz="4" w:space="0" w:color="auto"/>
              <w:left w:val="single" w:sz="4" w:space="0" w:color="auto"/>
              <w:bottom w:val="single" w:sz="4" w:space="0" w:color="auto"/>
              <w:right w:val="single" w:sz="4" w:space="0" w:color="auto"/>
            </w:tcBorders>
            <w:vAlign w:val="center"/>
            <w:hideMark/>
          </w:tcPr>
          <w:p w:rsidR="005A5D86" w:rsidRPr="005A5D86" w:rsidRDefault="00AB6B6D" w:rsidP="0078107B">
            <w:pPr>
              <w:jc w:val="center"/>
            </w:pPr>
            <w:r>
              <w:rPr>
                <w:sz w:val="22"/>
                <w:szCs w:val="22"/>
              </w:rPr>
              <w:t>человек</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1140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1135</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774</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565</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560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580</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600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600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600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600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650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650</w:t>
            </w:r>
          </w:p>
        </w:tc>
        <w:tc>
          <w:tcPr>
            <w:tcW w:w="91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650</w:t>
            </w:r>
          </w:p>
        </w:tc>
      </w:tr>
      <w:tr w:rsidR="005A5D86" w:rsidRPr="005A5D86" w:rsidTr="002A44DE">
        <w:trPr>
          <w:trHeight w:val="340"/>
        </w:trPr>
        <w:tc>
          <w:tcPr>
            <w:tcW w:w="2362" w:type="dxa"/>
            <w:gridSpan w:val="2"/>
            <w:tcBorders>
              <w:top w:val="single" w:sz="4" w:space="0" w:color="auto"/>
              <w:left w:val="single" w:sz="4" w:space="0" w:color="auto"/>
              <w:bottom w:val="single" w:sz="4" w:space="0" w:color="auto"/>
              <w:right w:val="single" w:sz="4" w:space="0" w:color="auto"/>
            </w:tcBorders>
          </w:tcPr>
          <w:p w:rsidR="005A5D86" w:rsidRPr="005A5D86" w:rsidRDefault="005A5D86" w:rsidP="0078107B">
            <w:pPr>
              <w:rPr>
                <w:bCs/>
              </w:rPr>
            </w:pPr>
            <w:r w:rsidRPr="005A5D86">
              <w:rPr>
                <w:sz w:val="22"/>
                <w:szCs w:val="22"/>
              </w:rPr>
              <w:t xml:space="preserve">Среднесписочная численность работников организации (без СМП) </w:t>
            </w:r>
          </w:p>
        </w:tc>
        <w:tc>
          <w:tcPr>
            <w:tcW w:w="615"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jc w:val="center"/>
            </w:pPr>
          </w:p>
          <w:p w:rsidR="005A5D86" w:rsidRPr="005A5D86" w:rsidRDefault="00AB6B6D" w:rsidP="0078107B">
            <w:pPr>
              <w:jc w:val="center"/>
            </w:pPr>
            <w:r>
              <w:rPr>
                <w:sz w:val="22"/>
                <w:szCs w:val="22"/>
              </w:rPr>
              <w:t>человек</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3520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3452</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3387</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3413</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3420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3450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3480</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3500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3500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3520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3540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3560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3660</w:t>
            </w:r>
          </w:p>
        </w:tc>
        <w:tc>
          <w:tcPr>
            <w:tcW w:w="917"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widowControl w:val="0"/>
              <w:autoSpaceDE w:val="0"/>
              <w:autoSpaceDN w:val="0"/>
            </w:pPr>
          </w:p>
          <w:p w:rsidR="005A5D86" w:rsidRPr="005A5D86" w:rsidRDefault="005A5D86" w:rsidP="0078107B">
            <w:pPr>
              <w:widowControl w:val="0"/>
              <w:autoSpaceDE w:val="0"/>
              <w:autoSpaceDN w:val="0"/>
              <w:jc w:val="center"/>
            </w:pPr>
            <w:r w:rsidRPr="005A5D86">
              <w:rPr>
                <w:sz w:val="22"/>
                <w:szCs w:val="22"/>
              </w:rPr>
              <w:t>3680</w:t>
            </w:r>
          </w:p>
        </w:tc>
      </w:tr>
      <w:tr w:rsidR="005A5D86" w:rsidRPr="005A5D86" w:rsidTr="002A44DE">
        <w:trPr>
          <w:trHeight w:val="340"/>
        </w:trPr>
        <w:tc>
          <w:tcPr>
            <w:tcW w:w="2362" w:type="dxa"/>
            <w:gridSpan w:val="2"/>
            <w:tcBorders>
              <w:top w:val="single" w:sz="4" w:space="0" w:color="auto"/>
              <w:left w:val="single" w:sz="4" w:space="0" w:color="auto"/>
              <w:bottom w:val="single" w:sz="4" w:space="0" w:color="auto"/>
              <w:right w:val="single" w:sz="4" w:space="0" w:color="auto"/>
            </w:tcBorders>
          </w:tcPr>
          <w:p w:rsidR="005A5D86" w:rsidRPr="005A5D86" w:rsidRDefault="005A5D86" w:rsidP="0078107B">
            <w:r w:rsidRPr="005A5D86">
              <w:rPr>
                <w:bCs/>
                <w:sz w:val="22"/>
                <w:szCs w:val="22"/>
              </w:rPr>
              <w:t>Среднемесячная заработная плата работников (без СМП)</w:t>
            </w:r>
          </w:p>
        </w:tc>
        <w:tc>
          <w:tcPr>
            <w:tcW w:w="615"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p>
          <w:p w:rsidR="005A5D86" w:rsidRPr="005A5D86" w:rsidRDefault="005A5D86" w:rsidP="0078107B">
            <w:pPr>
              <w:jc w:val="center"/>
            </w:pPr>
            <w:r w:rsidRPr="005A5D86">
              <w:rPr>
                <w:sz w:val="22"/>
                <w:szCs w:val="22"/>
              </w:rPr>
              <w:t xml:space="preserve"> руб.</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36604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35651</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41832</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47179</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48341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51242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53804</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53810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57039</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60461</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64089</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67934</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72010</w:t>
            </w:r>
          </w:p>
        </w:tc>
        <w:tc>
          <w:tcPr>
            <w:tcW w:w="91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pPr>
            <w:r w:rsidRPr="005A5D86">
              <w:rPr>
                <w:sz w:val="22"/>
                <w:szCs w:val="22"/>
              </w:rPr>
              <w:t>96366</w:t>
            </w:r>
          </w:p>
        </w:tc>
      </w:tr>
      <w:tr w:rsidR="005A5D86" w:rsidRPr="005A5D86" w:rsidTr="002A44DE">
        <w:trPr>
          <w:trHeight w:val="340"/>
        </w:trPr>
        <w:tc>
          <w:tcPr>
            <w:tcW w:w="2362" w:type="dxa"/>
            <w:gridSpan w:val="2"/>
            <w:tcBorders>
              <w:top w:val="single" w:sz="4" w:space="0" w:color="auto"/>
              <w:left w:val="single" w:sz="4" w:space="0" w:color="auto"/>
              <w:bottom w:val="single" w:sz="4" w:space="0" w:color="auto"/>
              <w:right w:val="single" w:sz="4" w:space="0" w:color="auto"/>
            </w:tcBorders>
          </w:tcPr>
          <w:p w:rsidR="005A5D86" w:rsidRPr="005A5D86" w:rsidRDefault="005A5D86" w:rsidP="0078107B">
            <w:pPr>
              <w:rPr>
                <w:bCs/>
              </w:rPr>
            </w:pPr>
            <w:r w:rsidRPr="005A5D86">
              <w:rPr>
                <w:sz w:val="22"/>
                <w:szCs w:val="22"/>
              </w:rPr>
              <w:t xml:space="preserve">Уровень зарегистрированной безработицы </w:t>
            </w:r>
          </w:p>
        </w:tc>
        <w:tc>
          <w:tcPr>
            <w:tcW w:w="615"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jc w:val="center"/>
            </w:pPr>
          </w:p>
          <w:p w:rsidR="005A5D86" w:rsidRPr="005A5D86" w:rsidRDefault="005A5D86" w:rsidP="0078107B">
            <w:pPr>
              <w:jc w:val="center"/>
            </w:pPr>
            <w:r w:rsidRPr="005A5D86">
              <w:rPr>
                <w:sz w:val="22"/>
                <w:szCs w:val="22"/>
              </w:rPr>
              <w:t>%</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0,7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5,4</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1,8</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0,6</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0,5</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0,4</w:t>
            </w:r>
          </w:p>
        </w:tc>
        <w:tc>
          <w:tcPr>
            <w:tcW w:w="917"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widowControl w:val="0"/>
              <w:autoSpaceDE w:val="0"/>
              <w:autoSpaceDN w:val="0"/>
            </w:pPr>
          </w:p>
          <w:p w:rsidR="005A5D86" w:rsidRPr="005A5D86" w:rsidRDefault="005A5D86" w:rsidP="0078107B">
            <w:pPr>
              <w:widowControl w:val="0"/>
              <w:autoSpaceDE w:val="0"/>
              <w:autoSpaceDN w:val="0"/>
              <w:jc w:val="center"/>
            </w:pPr>
            <w:r w:rsidRPr="005A5D86">
              <w:rPr>
                <w:sz w:val="22"/>
                <w:szCs w:val="22"/>
              </w:rPr>
              <w:t>0,4</w:t>
            </w:r>
          </w:p>
        </w:tc>
      </w:tr>
      <w:tr w:rsidR="00AE0EC6" w:rsidRPr="005A5D86" w:rsidTr="00BA30DC">
        <w:trPr>
          <w:trHeight w:val="340"/>
        </w:trPr>
        <w:tc>
          <w:tcPr>
            <w:tcW w:w="2362" w:type="dxa"/>
            <w:gridSpan w:val="2"/>
            <w:tcBorders>
              <w:top w:val="single" w:sz="4" w:space="0" w:color="auto"/>
              <w:left w:val="single" w:sz="4" w:space="0" w:color="auto"/>
              <w:bottom w:val="single" w:sz="4" w:space="0" w:color="auto"/>
              <w:right w:val="single" w:sz="4" w:space="0" w:color="auto"/>
            </w:tcBorders>
          </w:tcPr>
          <w:p w:rsidR="00AE0EC6" w:rsidRPr="005A5D86" w:rsidRDefault="00AE0EC6" w:rsidP="0078107B">
            <w:r w:rsidRPr="005A5D86">
              <w:rPr>
                <w:sz w:val="22"/>
                <w:szCs w:val="22"/>
              </w:rPr>
              <w:t xml:space="preserve">Доля налоговых и </w:t>
            </w:r>
            <w:r w:rsidRPr="005A5D86">
              <w:rPr>
                <w:sz w:val="22"/>
                <w:szCs w:val="22"/>
              </w:rPr>
              <w:lastRenderedPageBreak/>
              <w:t>неналоговых доходов местного бюджета в общем объеме собственных доходов бюджета муниципального образования (без учета субвенций)</w:t>
            </w:r>
          </w:p>
        </w:tc>
        <w:tc>
          <w:tcPr>
            <w:tcW w:w="615" w:type="dxa"/>
            <w:tcBorders>
              <w:top w:val="single" w:sz="4" w:space="0" w:color="auto"/>
              <w:left w:val="single" w:sz="4" w:space="0" w:color="auto"/>
              <w:bottom w:val="single" w:sz="4" w:space="0" w:color="auto"/>
              <w:right w:val="single" w:sz="4" w:space="0" w:color="auto"/>
            </w:tcBorders>
          </w:tcPr>
          <w:p w:rsidR="00AE0EC6" w:rsidRPr="005A5D86" w:rsidRDefault="00E64FD4" w:rsidP="0078107B">
            <w:pPr>
              <w:jc w:val="center"/>
            </w:pPr>
            <w:r>
              <w:rPr>
                <w:sz w:val="22"/>
                <w:szCs w:val="22"/>
              </w:rPr>
              <w:lastRenderedPageBreak/>
              <w:t>%</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AE0EC6" w:rsidRPr="005A5D86" w:rsidRDefault="00E64FD4" w:rsidP="0078107B">
            <w:pPr>
              <w:jc w:val="center"/>
            </w:pPr>
            <w:r>
              <w:rPr>
                <w:sz w:val="22"/>
                <w:szCs w:val="22"/>
              </w:rPr>
              <w:t>32,0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E0EC6" w:rsidRPr="005A5D86" w:rsidRDefault="00E64FD4" w:rsidP="0078107B">
            <w:pPr>
              <w:widowControl w:val="0"/>
              <w:autoSpaceDE w:val="0"/>
              <w:autoSpaceDN w:val="0"/>
              <w:jc w:val="center"/>
            </w:pPr>
            <w:r>
              <w:rPr>
                <w:sz w:val="22"/>
                <w:szCs w:val="22"/>
              </w:rPr>
              <w:t>26,3</w:t>
            </w:r>
          </w:p>
        </w:tc>
        <w:tc>
          <w:tcPr>
            <w:tcW w:w="993" w:type="dxa"/>
            <w:tcBorders>
              <w:top w:val="single" w:sz="4" w:space="0" w:color="auto"/>
              <w:left w:val="single" w:sz="4" w:space="0" w:color="auto"/>
              <w:bottom w:val="single" w:sz="4" w:space="0" w:color="auto"/>
              <w:right w:val="single" w:sz="4" w:space="0" w:color="auto"/>
            </w:tcBorders>
            <w:vAlign w:val="center"/>
          </w:tcPr>
          <w:p w:rsidR="00AE0EC6" w:rsidRPr="005A5D86" w:rsidRDefault="00E64FD4" w:rsidP="0078107B">
            <w:pPr>
              <w:widowControl w:val="0"/>
              <w:autoSpaceDE w:val="0"/>
              <w:autoSpaceDN w:val="0"/>
              <w:jc w:val="center"/>
            </w:pPr>
            <w:r>
              <w:rPr>
                <w:sz w:val="22"/>
                <w:szCs w:val="22"/>
              </w:rPr>
              <w:t>62,0</w:t>
            </w:r>
          </w:p>
        </w:tc>
        <w:tc>
          <w:tcPr>
            <w:tcW w:w="737" w:type="dxa"/>
            <w:tcBorders>
              <w:top w:val="single" w:sz="4" w:space="0" w:color="auto"/>
              <w:left w:val="single" w:sz="4" w:space="0" w:color="auto"/>
              <w:bottom w:val="single" w:sz="4" w:space="0" w:color="auto"/>
              <w:right w:val="single" w:sz="4" w:space="0" w:color="auto"/>
            </w:tcBorders>
            <w:vAlign w:val="center"/>
          </w:tcPr>
          <w:p w:rsidR="00AE0EC6" w:rsidRPr="005A5D86" w:rsidRDefault="00E64FD4" w:rsidP="0078107B">
            <w:pPr>
              <w:widowControl w:val="0"/>
              <w:autoSpaceDE w:val="0"/>
              <w:autoSpaceDN w:val="0"/>
              <w:jc w:val="center"/>
            </w:pPr>
            <w:r>
              <w:rPr>
                <w:sz w:val="22"/>
                <w:szCs w:val="22"/>
              </w:rPr>
              <w:t>67,7</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AE0EC6" w:rsidRPr="005A5D86" w:rsidRDefault="00E64FD4" w:rsidP="0078107B">
            <w:pPr>
              <w:widowControl w:val="0"/>
              <w:autoSpaceDE w:val="0"/>
              <w:autoSpaceDN w:val="0"/>
              <w:jc w:val="center"/>
            </w:pPr>
            <w:r>
              <w:rPr>
                <w:sz w:val="22"/>
                <w:szCs w:val="22"/>
              </w:rPr>
              <w:t>51,2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jc w:val="center"/>
            </w:pPr>
            <w:r>
              <w:rPr>
                <w:sz w:val="22"/>
                <w:szCs w:val="22"/>
              </w:rPr>
              <w:t>56,0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jc w:val="center"/>
            </w:pPr>
            <w:r>
              <w:rPr>
                <w:sz w:val="22"/>
                <w:szCs w:val="22"/>
              </w:rPr>
              <w:t>50,0</w:t>
            </w:r>
          </w:p>
        </w:tc>
        <w:tc>
          <w:tcPr>
            <w:tcW w:w="822" w:type="dxa"/>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jc w:val="center"/>
            </w:pPr>
            <w:r>
              <w:rPr>
                <w:sz w:val="22"/>
                <w:szCs w:val="22"/>
              </w:rPr>
              <w:t>50</w:t>
            </w:r>
            <w:r w:rsidR="00E64FD4">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jc w:val="center"/>
            </w:pPr>
            <w:r>
              <w:rPr>
                <w:sz w:val="22"/>
                <w:szCs w:val="22"/>
              </w:rPr>
              <w:t>65</w:t>
            </w:r>
            <w:r w:rsidR="00E64FD4">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jc w:val="center"/>
            </w:pPr>
            <w:r>
              <w:rPr>
                <w:sz w:val="22"/>
                <w:szCs w:val="22"/>
              </w:rPr>
              <w:t>65</w:t>
            </w:r>
            <w:r w:rsidR="00E64FD4">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jc w:val="center"/>
            </w:pPr>
            <w:r>
              <w:rPr>
                <w:sz w:val="22"/>
                <w:szCs w:val="22"/>
              </w:rPr>
              <w:t>65</w:t>
            </w:r>
            <w:r w:rsidR="00E64FD4">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jc w:val="center"/>
            </w:pPr>
            <w:r>
              <w:rPr>
                <w:sz w:val="22"/>
                <w:szCs w:val="22"/>
              </w:rPr>
              <w:t>70</w:t>
            </w:r>
            <w:r w:rsidR="00E64FD4">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jc w:val="center"/>
            </w:pPr>
            <w:r>
              <w:rPr>
                <w:sz w:val="22"/>
                <w:szCs w:val="22"/>
              </w:rPr>
              <w:t>70</w:t>
            </w:r>
            <w:r w:rsidR="00E64FD4">
              <w:rPr>
                <w:sz w:val="22"/>
                <w:szCs w:val="22"/>
              </w:rPr>
              <w:t>,0</w:t>
            </w:r>
          </w:p>
        </w:tc>
        <w:tc>
          <w:tcPr>
            <w:tcW w:w="917" w:type="dxa"/>
            <w:tcBorders>
              <w:top w:val="single" w:sz="4" w:space="0" w:color="auto"/>
              <w:left w:val="single" w:sz="4" w:space="0" w:color="auto"/>
              <w:bottom w:val="single" w:sz="4" w:space="0" w:color="auto"/>
              <w:right w:val="single" w:sz="4" w:space="0" w:color="auto"/>
            </w:tcBorders>
            <w:vAlign w:val="center"/>
          </w:tcPr>
          <w:p w:rsidR="00AE0EC6" w:rsidRPr="005A5D86" w:rsidRDefault="00D163CC" w:rsidP="0078107B">
            <w:pPr>
              <w:widowControl w:val="0"/>
              <w:autoSpaceDE w:val="0"/>
              <w:autoSpaceDN w:val="0"/>
            </w:pPr>
            <w:r>
              <w:rPr>
                <w:sz w:val="22"/>
                <w:szCs w:val="22"/>
              </w:rPr>
              <w:t>70</w:t>
            </w:r>
            <w:r w:rsidR="00E64FD4">
              <w:rPr>
                <w:sz w:val="22"/>
                <w:szCs w:val="22"/>
              </w:rPr>
              <w:t>,0</w:t>
            </w:r>
          </w:p>
        </w:tc>
      </w:tr>
      <w:tr w:rsidR="002873BC" w:rsidRPr="005A5D86" w:rsidTr="00AE0EC6">
        <w:trPr>
          <w:trHeight w:val="335"/>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2873BC" w:rsidRPr="005A5D86" w:rsidRDefault="002873BC" w:rsidP="0078107B">
            <w:pPr>
              <w:shd w:val="clear" w:color="auto" w:fill="FFFFFF"/>
              <w:spacing w:before="100" w:beforeAutospacing="1" w:after="100" w:afterAutospacing="1"/>
              <w:jc w:val="center"/>
              <w:rPr>
                <w:b/>
                <w:bCs/>
              </w:rPr>
            </w:pPr>
            <w:r w:rsidRPr="005A5D86">
              <w:rPr>
                <w:b/>
                <w:bCs/>
                <w:sz w:val="22"/>
                <w:szCs w:val="22"/>
              </w:rPr>
              <w:lastRenderedPageBreak/>
              <w:t>Цель 1: Развитие Светлогорского округа как туристско-рекреационного центра Калининградской области</w:t>
            </w:r>
          </w:p>
        </w:tc>
      </w:tr>
      <w:tr w:rsidR="005A5D86" w:rsidRPr="005A5D86" w:rsidTr="00AE0EC6">
        <w:trPr>
          <w:trHeight w:val="335"/>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shd w:val="clear" w:color="auto" w:fill="FFFFFF"/>
              <w:spacing w:before="100" w:beforeAutospacing="1" w:after="100" w:afterAutospacing="1"/>
              <w:jc w:val="center"/>
              <w:rPr>
                <w:rFonts w:ascii="Arial" w:hAnsi="Arial" w:cs="Arial"/>
              </w:rPr>
            </w:pPr>
            <w:r w:rsidRPr="005A5D86">
              <w:rPr>
                <w:b/>
                <w:bCs/>
                <w:sz w:val="22"/>
                <w:szCs w:val="22"/>
              </w:rPr>
              <w:t>Задача 1: Проведение эффективной политики в сфере туризма</w:t>
            </w:r>
          </w:p>
        </w:tc>
      </w:tr>
      <w:tr w:rsidR="005A5D86" w:rsidRPr="005A5D86" w:rsidTr="002A44DE">
        <w:trPr>
          <w:trHeight w:val="322"/>
        </w:trPr>
        <w:tc>
          <w:tcPr>
            <w:tcW w:w="2362"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r w:rsidRPr="005A5D86">
              <w:rPr>
                <w:sz w:val="22"/>
                <w:szCs w:val="22"/>
              </w:rPr>
              <w:t>Количество коллективных средств размещения (санаторно-курортные организации, гостиницы и аналогичные средства размещения), (далее - КСР).</w:t>
            </w:r>
          </w:p>
        </w:tc>
        <w:tc>
          <w:tcPr>
            <w:tcW w:w="615"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jc w:val="center"/>
            </w:pPr>
          </w:p>
          <w:p w:rsidR="005A5D86" w:rsidRPr="005A5D86" w:rsidRDefault="005A5D86" w:rsidP="0078107B">
            <w:pPr>
              <w:jc w:val="center"/>
            </w:pPr>
          </w:p>
          <w:p w:rsidR="005A5D86" w:rsidRPr="005A5D86" w:rsidRDefault="005A5D86" w:rsidP="0078107B">
            <w:pPr>
              <w:jc w:val="center"/>
            </w:pPr>
          </w:p>
          <w:p w:rsidR="005A5D86" w:rsidRPr="005A5D86" w:rsidRDefault="005A5D86" w:rsidP="0078107B">
            <w:pPr>
              <w:jc w:val="center"/>
            </w:pPr>
          </w:p>
          <w:p w:rsidR="005A5D86" w:rsidRPr="005A5D86" w:rsidRDefault="005A5D86" w:rsidP="0078107B">
            <w:pPr>
              <w:jc w:val="center"/>
            </w:pPr>
            <w:r w:rsidRPr="005A5D86">
              <w:rPr>
                <w:sz w:val="22"/>
                <w:szCs w:val="22"/>
              </w:rPr>
              <w:t>ед.</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41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66</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47</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54</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56</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57</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57</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58</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63</w:t>
            </w:r>
          </w:p>
        </w:tc>
        <w:tc>
          <w:tcPr>
            <w:tcW w:w="917"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widowControl w:val="0"/>
              <w:autoSpaceDE w:val="0"/>
              <w:autoSpaceDN w:val="0"/>
            </w:pPr>
          </w:p>
          <w:p w:rsidR="005A5D86" w:rsidRPr="005A5D86" w:rsidRDefault="005A5D86" w:rsidP="0078107B">
            <w:pPr>
              <w:widowControl w:val="0"/>
              <w:autoSpaceDE w:val="0"/>
              <w:autoSpaceDN w:val="0"/>
            </w:pPr>
          </w:p>
          <w:p w:rsidR="005A5D86" w:rsidRPr="005A5D86" w:rsidRDefault="005A5D86" w:rsidP="0078107B">
            <w:pPr>
              <w:widowControl w:val="0"/>
              <w:autoSpaceDE w:val="0"/>
              <w:autoSpaceDN w:val="0"/>
            </w:pPr>
          </w:p>
          <w:p w:rsidR="005A5D86" w:rsidRPr="005A5D86" w:rsidRDefault="005A5D86" w:rsidP="0078107B">
            <w:pPr>
              <w:widowControl w:val="0"/>
              <w:autoSpaceDE w:val="0"/>
              <w:autoSpaceDN w:val="0"/>
              <w:jc w:val="center"/>
            </w:pPr>
            <w:r w:rsidRPr="005A5D86">
              <w:rPr>
                <w:sz w:val="22"/>
                <w:szCs w:val="22"/>
              </w:rPr>
              <w:t>65</w:t>
            </w:r>
          </w:p>
        </w:tc>
      </w:tr>
      <w:tr w:rsidR="005A5D86" w:rsidRPr="005A5D86" w:rsidTr="002A44DE">
        <w:trPr>
          <w:trHeight w:val="322"/>
        </w:trPr>
        <w:tc>
          <w:tcPr>
            <w:tcW w:w="2362"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r w:rsidRPr="005A5D86">
              <w:rPr>
                <w:sz w:val="22"/>
                <w:szCs w:val="22"/>
              </w:rPr>
              <w:t>Численность размещенных лиц в КСР</w:t>
            </w:r>
          </w:p>
        </w:tc>
        <w:tc>
          <w:tcPr>
            <w:tcW w:w="615"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jc w:val="center"/>
            </w:pPr>
            <w:r w:rsidRPr="005A5D86">
              <w:rPr>
                <w:sz w:val="22"/>
                <w:szCs w:val="22"/>
              </w:rPr>
              <w:t xml:space="preserve">тыс. </w:t>
            </w:r>
            <w:r w:rsidR="00AB6B6D">
              <w:rPr>
                <w:sz w:val="22"/>
                <w:szCs w:val="22"/>
              </w:rPr>
              <w:t>человек</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101,2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86,1</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117,5</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119,1</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120,0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120,0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125,0</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130,0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130,0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135,0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140,0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140,0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145,0</w:t>
            </w:r>
          </w:p>
        </w:tc>
        <w:tc>
          <w:tcPr>
            <w:tcW w:w="917"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widowControl w:val="0"/>
              <w:autoSpaceDE w:val="0"/>
              <w:autoSpaceDN w:val="0"/>
            </w:pPr>
          </w:p>
          <w:p w:rsidR="005A5D86" w:rsidRPr="005A5D86" w:rsidRDefault="005A5D86" w:rsidP="0078107B">
            <w:pPr>
              <w:widowControl w:val="0"/>
              <w:autoSpaceDE w:val="0"/>
              <w:autoSpaceDN w:val="0"/>
              <w:jc w:val="center"/>
            </w:pPr>
            <w:r w:rsidRPr="005A5D86">
              <w:rPr>
                <w:sz w:val="22"/>
                <w:szCs w:val="22"/>
              </w:rPr>
              <w:t>150,0</w:t>
            </w:r>
          </w:p>
        </w:tc>
      </w:tr>
      <w:tr w:rsidR="005A5D86" w:rsidRPr="005A5D86" w:rsidTr="00AE0EC6">
        <w:trPr>
          <w:trHeight w:val="435"/>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shd w:val="clear" w:color="auto" w:fill="FFFFFF"/>
              <w:spacing w:before="100" w:beforeAutospacing="1" w:after="100" w:afterAutospacing="1"/>
              <w:ind w:left="720"/>
              <w:jc w:val="center"/>
              <w:rPr>
                <w:rFonts w:ascii="Arial" w:hAnsi="Arial" w:cs="Arial"/>
              </w:rPr>
            </w:pPr>
            <w:r w:rsidRPr="005A5D86">
              <w:rPr>
                <w:b/>
                <w:bCs/>
                <w:sz w:val="22"/>
                <w:szCs w:val="22"/>
              </w:rPr>
              <w:t>Задача 2:</w:t>
            </w:r>
            <w:r w:rsidRPr="005A5D86">
              <w:rPr>
                <w:sz w:val="22"/>
                <w:szCs w:val="22"/>
              </w:rPr>
              <w:t xml:space="preserve"> </w:t>
            </w:r>
            <w:r w:rsidRPr="005A5D86">
              <w:rPr>
                <w:b/>
                <w:bCs/>
                <w:sz w:val="22"/>
                <w:szCs w:val="22"/>
              </w:rPr>
              <w:t>Развитие инвестиционной деятельности в границах муниципального образования</w:t>
            </w:r>
          </w:p>
        </w:tc>
      </w:tr>
      <w:tr w:rsidR="005A5D86" w:rsidRPr="005A5D86" w:rsidTr="002A44DE">
        <w:trPr>
          <w:trHeight w:val="322"/>
        </w:trPr>
        <w:tc>
          <w:tcPr>
            <w:tcW w:w="2362" w:type="dxa"/>
            <w:gridSpan w:val="2"/>
            <w:tcBorders>
              <w:top w:val="single" w:sz="4" w:space="0" w:color="auto"/>
              <w:left w:val="single" w:sz="4" w:space="0" w:color="auto"/>
              <w:bottom w:val="single" w:sz="4" w:space="0" w:color="auto"/>
              <w:right w:val="single" w:sz="4" w:space="0" w:color="auto"/>
            </w:tcBorders>
          </w:tcPr>
          <w:p w:rsidR="005A5D86" w:rsidRPr="005A5D86" w:rsidRDefault="005A5D86" w:rsidP="0078107B">
            <w:r w:rsidRPr="005A5D86">
              <w:rPr>
                <w:sz w:val="22"/>
                <w:szCs w:val="22"/>
              </w:rPr>
              <w:lastRenderedPageBreak/>
              <w:t>Объем инвестиций в основной капитал (без СМП)</w:t>
            </w:r>
          </w:p>
        </w:tc>
        <w:tc>
          <w:tcPr>
            <w:tcW w:w="615" w:type="dxa"/>
            <w:tcBorders>
              <w:top w:val="single" w:sz="4" w:space="0" w:color="auto"/>
              <w:left w:val="single" w:sz="4" w:space="0" w:color="auto"/>
              <w:bottom w:val="single" w:sz="4" w:space="0" w:color="auto"/>
              <w:right w:val="single" w:sz="4" w:space="0" w:color="auto"/>
            </w:tcBorders>
          </w:tcPr>
          <w:p w:rsidR="005A5D86" w:rsidRPr="005A5D86" w:rsidRDefault="000D0F11" w:rsidP="0078107B">
            <w:pPr>
              <w:jc w:val="center"/>
            </w:pPr>
            <w:r>
              <w:rPr>
                <w:sz w:val="22"/>
                <w:szCs w:val="22"/>
              </w:rPr>
              <w:t>млн.</w:t>
            </w:r>
            <w:r w:rsidR="005A5D86" w:rsidRPr="005A5D86">
              <w:rPr>
                <w:sz w:val="22"/>
                <w:szCs w:val="22"/>
              </w:rPr>
              <w:t>. руб.</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1,43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2,09</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5,60</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2,8</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1,6</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1,8</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1,8</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2,2</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2,4</w:t>
            </w:r>
          </w:p>
        </w:tc>
        <w:tc>
          <w:tcPr>
            <w:tcW w:w="917"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widowControl w:val="0"/>
              <w:autoSpaceDE w:val="0"/>
              <w:autoSpaceDN w:val="0"/>
              <w:jc w:val="center"/>
            </w:pPr>
          </w:p>
          <w:p w:rsidR="005A5D86" w:rsidRPr="005A5D86" w:rsidRDefault="005A5D86" w:rsidP="0078107B">
            <w:pPr>
              <w:widowControl w:val="0"/>
              <w:autoSpaceDE w:val="0"/>
              <w:autoSpaceDN w:val="0"/>
              <w:jc w:val="center"/>
            </w:pPr>
            <w:r w:rsidRPr="005A5D86">
              <w:rPr>
                <w:sz w:val="22"/>
                <w:szCs w:val="22"/>
              </w:rPr>
              <w:t>2,4</w:t>
            </w:r>
          </w:p>
        </w:tc>
      </w:tr>
      <w:tr w:rsidR="005A5D86" w:rsidRPr="005A5D86" w:rsidTr="00BA30DC">
        <w:trPr>
          <w:trHeight w:val="322"/>
        </w:trPr>
        <w:tc>
          <w:tcPr>
            <w:tcW w:w="2362"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r w:rsidRPr="005A5D86">
              <w:rPr>
                <w:sz w:val="22"/>
                <w:szCs w:val="22"/>
              </w:rPr>
              <w:t>Доля площади земельных участков, являющихся объектами налогообложения земельным налогом, в общей площади территории</w:t>
            </w:r>
          </w:p>
          <w:p w:rsidR="005A5D86" w:rsidRPr="005A5D86" w:rsidRDefault="005A5D86" w:rsidP="0078107B"/>
        </w:tc>
        <w:tc>
          <w:tcPr>
            <w:tcW w:w="615"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jc w:val="center"/>
            </w:pPr>
          </w:p>
          <w:p w:rsidR="005A5D86" w:rsidRPr="005A5D86" w:rsidRDefault="005A5D86" w:rsidP="0078107B">
            <w:pPr>
              <w:jc w:val="center"/>
            </w:pPr>
          </w:p>
          <w:p w:rsidR="005A5D86" w:rsidRPr="005A5D86" w:rsidRDefault="005A5D86" w:rsidP="0078107B">
            <w:pPr>
              <w:jc w:val="center"/>
            </w:pPr>
            <w:r w:rsidRPr="005A5D86">
              <w:rPr>
                <w:sz w:val="22"/>
                <w:szCs w:val="22"/>
              </w:rPr>
              <w:t>%</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13,0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13,1</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13,0</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13,0</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13,3</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13,3</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13,3</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13,4</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13,4</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13,4</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13,6</w:t>
            </w:r>
          </w:p>
        </w:tc>
        <w:tc>
          <w:tcPr>
            <w:tcW w:w="91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p>
          <w:p w:rsidR="00BA30DC" w:rsidRDefault="00BA30DC" w:rsidP="0078107B">
            <w:pPr>
              <w:widowControl w:val="0"/>
              <w:autoSpaceDE w:val="0"/>
              <w:autoSpaceDN w:val="0"/>
              <w:jc w:val="center"/>
            </w:pPr>
          </w:p>
          <w:p w:rsidR="005A5D86" w:rsidRPr="005A5D86" w:rsidRDefault="004931A4" w:rsidP="0078107B">
            <w:pPr>
              <w:widowControl w:val="0"/>
              <w:autoSpaceDE w:val="0"/>
              <w:autoSpaceDN w:val="0"/>
              <w:jc w:val="center"/>
            </w:pPr>
            <w:r>
              <w:rPr>
                <w:sz w:val="22"/>
                <w:szCs w:val="22"/>
              </w:rPr>
              <w:t>13,6</w:t>
            </w:r>
          </w:p>
          <w:p w:rsidR="005A5D86" w:rsidRPr="005A5D86" w:rsidRDefault="005A5D86" w:rsidP="0078107B">
            <w:pPr>
              <w:widowControl w:val="0"/>
              <w:autoSpaceDE w:val="0"/>
              <w:autoSpaceDN w:val="0"/>
              <w:jc w:val="center"/>
            </w:pPr>
          </w:p>
          <w:p w:rsidR="005A5D86" w:rsidRPr="005A5D86" w:rsidRDefault="005A5D86" w:rsidP="0078107B">
            <w:pPr>
              <w:widowControl w:val="0"/>
              <w:autoSpaceDE w:val="0"/>
              <w:autoSpaceDN w:val="0"/>
              <w:jc w:val="center"/>
            </w:pPr>
          </w:p>
        </w:tc>
      </w:tr>
      <w:tr w:rsidR="000A42C4" w:rsidRPr="005A5D86" w:rsidTr="00AE0EC6">
        <w:trPr>
          <w:trHeight w:val="322"/>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0A42C4" w:rsidRPr="000A42C4" w:rsidRDefault="000A42C4" w:rsidP="0078107B">
            <w:pPr>
              <w:widowControl w:val="0"/>
              <w:autoSpaceDE w:val="0"/>
              <w:autoSpaceDN w:val="0"/>
              <w:jc w:val="center"/>
              <w:rPr>
                <w:b/>
                <w:bCs/>
              </w:rPr>
            </w:pPr>
            <w:r w:rsidRPr="000A42C4">
              <w:rPr>
                <w:b/>
                <w:bCs/>
                <w:sz w:val="22"/>
                <w:szCs w:val="22"/>
              </w:rPr>
              <w:t xml:space="preserve">Задача </w:t>
            </w:r>
            <w:r w:rsidR="00AE0EC6" w:rsidRPr="000A42C4">
              <w:rPr>
                <w:b/>
                <w:bCs/>
                <w:sz w:val="22"/>
                <w:szCs w:val="22"/>
              </w:rPr>
              <w:t>3:</w:t>
            </w:r>
            <w:r w:rsidR="00AE0EC6">
              <w:rPr>
                <w:b/>
                <w:bCs/>
                <w:sz w:val="22"/>
                <w:szCs w:val="22"/>
              </w:rPr>
              <w:t xml:space="preserve"> Пространственное</w:t>
            </w:r>
            <w:r w:rsidRPr="000A42C4">
              <w:rPr>
                <w:b/>
                <w:bCs/>
                <w:sz w:val="22"/>
                <w:szCs w:val="22"/>
              </w:rPr>
              <w:t xml:space="preserve"> развитие территории</w:t>
            </w:r>
          </w:p>
        </w:tc>
      </w:tr>
      <w:tr w:rsidR="000A42C4" w:rsidRPr="005A5D86" w:rsidTr="00BA30DC">
        <w:trPr>
          <w:trHeight w:val="322"/>
        </w:trPr>
        <w:tc>
          <w:tcPr>
            <w:tcW w:w="2362"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r w:rsidRPr="005A5D86">
              <w:rPr>
                <w:bCs/>
                <w:sz w:val="22"/>
                <w:szCs w:val="22"/>
              </w:rPr>
              <w:t>Ввод в эксплуатацию объектов жилого строительства, за счет всех источников финансирования</w:t>
            </w:r>
          </w:p>
        </w:tc>
        <w:tc>
          <w:tcPr>
            <w:tcW w:w="615" w:type="dxa"/>
            <w:tcBorders>
              <w:top w:val="single" w:sz="4" w:space="0" w:color="auto"/>
              <w:left w:val="single" w:sz="4" w:space="0" w:color="auto"/>
              <w:bottom w:val="single" w:sz="4" w:space="0" w:color="auto"/>
              <w:right w:val="single" w:sz="4" w:space="0" w:color="auto"/>
            </w:tcBorders>
          </w:tcPr>
          <w:p w:rsidR="000A42C4" w:rsidRPr="004C5EFC" w:rsidRDefault="004C5EFC" w:rsidP="0078107B">
            <w:pPr>
              <w:jc w:val="center"/>
              <w:rPr>
                <w:vertAlign w:val="superscript"/>
              </w:rPr>
            </w:pPr>
            <w:r w:rsidRPr="005A5D86">
              <w:rPr>
                <w:sz w:val="22"/>
                <w:szCs w:val="22"/>
              </w:rPr>
              <w:t>тыс.   м</w:t>
            </w:r>
            <w:r>
              <w:rPr>
                <w:sz w:val="22"/>
                <w:szCs w:val="22"/>
                <w:vertAlign w:val="superscript"/>
              </w:rPr>
              <w:t>2</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jc w:val="center"/>
            </w:pPr>
            <w:r>
              <w:rPr>
                <w:sz w:val="22"/>
                <w:szCs w:val="22"/>
              </w:rPr>
              <w:t>55,4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29,6</w:t>
            </w:r>
          </w:p>
        </w:tc>
        <w:tc>
          <w:tcPr>
            <w:tcW w:w="993"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22,8</w:t>
            </w:r>
          </w:p>
        </w:tc>
        <w:tc>
          <w:tcPr>
            <w:tcW w:w="737"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77,7</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31,0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34,0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36,0</w:t>
            </w:r>
          </w:p>
        </w:tc>
        <w:tc>
          <w:tcPr>
            <w:tcW w:w="822"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36,0</w:t>
            </w:r>
          </w:p>
        </w:tc>
        <w:tc>
          <w:tcPr>
            <w:tcW w:w="851"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37,0</w:t>
            </w:r>
          </w:p>
        </w:tc>
        <w:tc>
          <w:tcPr>
            <w:tcW w:w="850"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38,0</w:t>
            </w:r>
          </w:p>
        </w:tc>
        <w:tc>
          <w:tcPr>
            <w:tcW w:w="851"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39,0</w:t>
            </w:r>
          </w:p>
        </w:tc>
        <w:tc>
          <w:tcPr>
            <w:tcW w:w="850"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40,0</w:t>
            </w:r>
          </w:p>
        </w:tc>
        <w:tc>
          <w:tcPr>
            <w:tcW w:w="851"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45,0</w:t>
            </w:r>
          </w:p>
        </w:tc>
        <w:tc>
          <w:tcPr>
            <w:tcW w:w="917" w:type="dxa"/>
            <w:tcBorders>
              <w:top w:val="single" w:sz="4" w:space="0" w:color="auto"/>
              <w:left w:val="single" w:sz="4" w:space="0" w:color="auto"/>
              <w:bottom w:val="single" w:sz="4" w:space="0" w:color="auto"/>
              <w:right w:val="single" w:sz="4" w:space="0" w:color="auto"/>
            </w:tcBorders>
            <w:vAlign w:val="center"/>
          </w:tcPr>
          <w:p w:rsidR="000A42C4" w:rsidRPr="005A5D86" w:rsidRDefault="004C5EFC" w:rsidP="0078107B">
            <w:pPr>
              <w:widowControl w:val="0"/>
              <w:autoSpaceDE w:val="0"/>
              <w:autoSpaceDN w:val="0"/>
              <w:jc w:val="center"/>
            </w:pPr>
            <w:r>
              <w:rPr>
                <w:sz w:val="22"/>
                <w:szCs w:val="22"/>
              </w:rPr>
              <w:t>50,0</w:t>
            </w:r>
          </w:p>
        </w:tc>
      </w:tr>
      <w:tr w:rsidR="000A42C4" w:rsidRPr="005A5D86" w:rsidTr="00BA30DC">
        <w:trPr>
          <w:trHeight w:val="322"/>
        </w:trPr>
        <w:tc>
          <w:tcPr>
            <w:tcW w:w="2362"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E64FD4" w:rsidP="0078107B">
            <w:r w:rsidRPr="005A5D86">
              <w:rPr>
                <w:sz w:val="22"/>
                <w:szCs w:val="22"/>
              </w:rPr>
              <w:t>Общая площадь жилых помещений, приходящаяся в среднем на одного жителя, - всего</w:t>
            </w:r>
          </w:p>
        </w:tc>
        <w:tc>
          <w:tcPr>
            <w:tcW w:w="615" w:type="dxa"/>
            <w:tcBorders>
              <w:top w:val="single" w:sz="4" w:space="0" w:color="auto"/>
              <w:left w:val="single" w:sz="4" w:space="0" w:color="auto"/>
              <w:bottom w:val="single" w:sz="4" w:space="0" w:color="auto"/>
              <w:right w:val="single" w:sz="4" w:space="0" w:color="auto"/>
            </w:tcBorders>
          </w:tcPr>
          <w:p w:rsidR="000A42C4" w:rsidRPr="00E64FD4" w:rsidRDefault="00E64FD4" w:rsidP="0078107B">
            <w:pPr>
              <w:jc w:val="center"/>
            </w:pPr>
            <w:r>
              <w:rPr>
                <w:sz w:val="22"/>
                <w:szCs w:val="22"/>
              </w:rPr>
              <w:t>м</w:t>
            </w:r>
            <w:r>
              <w:rPr>
                <w:sz w:val="22"/>
                <w:szCs w:val="22"/>
                <w:vertAlign w:val="superscript"/>
              </w:rPr>
              <w:t>2</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jc w:val="center"/>
            </w:pPr>
            <w:r>
              <w:rPr>
                <w:sz w:val="22"/>
                <w:szCs w:val="22"/>
              </w:rPr>
              <w:t>43,1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42,4</w:t>
            </w:r>
          </w:p>
        </w:tc>
        <w:tc>
          <w:tcPr>
            <w:tcW w:w="993"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42,4</w:t>
            </w:r>
          </w:p>
        </w:tc>
        <w:tc>
          <w:tcPr>
            <w:tcW w:w="737"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45,9</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42,4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42,4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42,4</w:t>
            </w:r>
          </w:p>
        </w:tc>
        <w:tc>
          <w:tcPr>
            <w:tcW w:w="822"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43,0</w:t>
            </w:r>
          </w:p>
        </w:tc>
        <w:tc>
          <w:tcPr>
            <w:tcW w:w="851"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43,5</w:t>
            </w:r>
          </w:p>
        </w:tc>
        <w:tc>
          <w:tcPr>
            <w:tcW w:w="850"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43,5</w:t>
            </w:r>
          </w:p>
        </w:tc>
        <w:tc>
          <w:tcPr>
            <w:tcW w:w="851"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44,0</w:t>
            </w:r>
          </w:p>
        </w:tc>
        <w:tc>
          <w:tcPr>
            <w:tcW w:w="850"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44,0</w:t>
            </w:r>
          </w:p>
        </w:tc>
        <w:tc>
          <w:tcPr>
            <w:tcW w:w="851"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45,5</w:t>
            </w:r>
          </w:p>
        </w:tc>
        <w:tc>
          <w:tcPr>
            <w:tcW w:w="917" w:type="dxa"/>
            <w:tcBorders>
              <w:top w:val="single" w:sz="4" w:space="0" w:color="auto"/>
              <w:left w:val="single" w:sz="4" w:space="0" w:color="auto"/>
              <w:bottom w:val="single" w:sz="4" w:space="0" w:color="auto"/>
              <w:right w:val="single" w:sz="4" w:space="0" w:color="auto"/>
            </w:tcBorders>
            <w:vAlign w:val="center"/>
          </w:tcPr>
          <w:p w:rsidR="000A42C4" w:rsidRPr="005A5D86" w:rsidRDefault="0091591B" w:rsidP="0078107B">
            <w:pPr>
              <w:widowControl w:val="0"/>
              <w:autoSpaceDE w:val="0"/>
              <w:autoSpaceDN w:val="0"/>
              <w:jc w:val="center"/>
            </w:pPr>
            <w:r>
              <w:rPr>
                <w:sz w:val="22"/>
                <w:szCs w:val="22"/>
              </w:rPr>
              <w:t>46,0</w:t>
            </w:r>
          </w:p>
        </w:tc>
      </w:tr>
      <w:tr w:rsidR="005A5D86" w:rsidRPr="005A5D86" w:rsidTr="00AE0EC6">
        <w:trPr>
          <w:trHeight w:val="223"/>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shd w:val="clear" w:color="auto" w:fill="FFFFFF"/>
              <w:spacing w:before="100" w:beforeAutospacing="1" w:after="100" w:afterAutospacing="1"/>
              <w:ind w:left="720"/>
              <w:jc w:val="center"/>
              <w:rPr>
                <w:rFonts w:ascii="Arial" w:hAnsi="Arial" w:cs="Arial"/>
              </w:rPr>
            </w:pPr>
            <w:r w:rsidRPr="005A5D86">
              <w:rPr>
                <w:b/>
                <w:bCs/>
                <w:sz w:val="22"/>
                <w:szCs w:val="22"/>
              </w:rPr>
              <w:t>Задача 4: Развитие инфраструктуры жилищно-коммунального хозяйства</w:t>
            </w:r>
          </w:p>
        </w:tc>
      </w:tr>
      <w:tr w:rsidR="005A5D86" w:rsidRPr="005A5D86" w:rsidTr="0034606E">
        <w:trPr>
          <w:trHeight w:val="411"/>
        </w:trPr>
        <w:tc>
          <w:tcPr>
            <w:tcW w:w="2362" w:type="dxa"/>
            <w:gridSpan w:val="2"/>
            <w:tcBorders>
              <w:top w:val="single" w:sz="4" w:space="0" w:color="auto"/>
              <w:left w:val="single" w:sz="4" w:space="0" w:color="auto"/>
              <w:bottom w:val="single" w:sz="4" w:space="0" w:color="auto"/>
              <w:right w:val="single" w:sz="4" w:space="0" w:color="auto"/>
            </w:tcBorders>
            <w:hideMark/>
          </w:tcPr>
          <w:p w:rsidR="005A5D86" w:rsidRPr="005A5D86" w:rsidRDefault="005A5D86" w:rsidP="0078107B">
            <w:r w:rsidRPr="005A5D86">
              <w:rPr>
                <w:sz w:val="22"/>
                <w:szCs w:val="22"/>
              </w:rPr>
              <w:t xml:space="preserve">Жилищный фонд на </w:t>
            </w:r>
            <w:r w:rsidRPr="005A5D86">
              <w:rPr>
                <w:sz w:val="22"/>
                <w:szCs w:val="22"/>
              </w:rPr>
              <w:lastRenderedPageBreak/>
              <w:t>конец года всего</w:t>
            </w:r>
          </w:p>
        </w:tc>
        <w:tc>
          <w:tcPr>
            <w:tcW w:w="615" w:type="dxa"/>
            <w:tcBorders>
              <w:top w:val="single" w:sz="4" w:space="0" w:color="auto"/>
              <w:left w:val="single" w:sz="4" w:space="0" w:color="auto"/>
              <w:bottom w:val="single" w:sz="4" w:space="0" w:color="auto"/>
              <w:right w:val="single" w:sz="4" w:space="0" w:color="auto"/>
            </w:tcBorders>
            <w:hideMark/>
          </w:tcPr>
          <w:p w:rsidR="005A5D86" w:rsidRPr="005A5D86" w:rsidRDefault="005A5D86" w:rsidP="0078107B">
            <w:pPr>
              <w:jc w:val="center"/>
            </w:pPr>
            <w:r w:rsidRPr="005A5D86">
              <w:rPr>
                <w:sz w:val="22"/>
                <w:szCs w:val="22"/>
              </w:rPr>
              <w:lastRenderedPageBreak/>
              <w:t>тыс.</w:t>
            </w:r>
          </w:p>
          <w:p w:rsidR="005A5D86" w:rsidRPr="005A5D86" w:rsidRDefault="005A5D86" w:rsidP="0078107B">
            <w:pPr>
              <w:jc w:val="center"/>
            </w:pPr>
            <w:r w:rsidRPr="005A5D86">
              <w:rPr>
                <w:sz w:val="22"/>
                <w:szCs w:val="22"/>
              </w:rPr>
              <w:lastRenderedPageBreak/>
              <w:t xml:space="preserve"> кв. м</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lastRenderedPageBreak/>
              <w:t>849,8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880,3</w:t>
            </w:r>
          </w:p>
        </w:tc>
        <w:tc>
          <w:tcPr>
            <w:tcW w:w="993"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908,12</w:t>
            </w:r>
          </w:p>
        </w:tc>
        <w:tc>
          <w:tcPr>
            <w:tcW w:w="737"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933,15</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955,0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970,0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995,0</w:t>
            </w:r>
          </w:p>
        </w:tc>
        <w:tc>
          <w:tcPr>
            <w:tcW w:w="822"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1005,0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1015,0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1030,0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1040,0</w:t>
            </w:r>
          </w:p>
        </w:tc>
        <w:tc>
          <w:tcPr>
            <w:tcW w:w="850"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widowControl w:val="0"/>
              <w:autoSpaceDE w:val="0"/>
              <w:autoSpaceDN w:val="0"/>
              <w:jc w:val="center"/>
            </w:pPr>
            <w:r w:rsidRPr="005A5D86">
              <w:rPr>
                <w:sz w:val="22"/>
                <w:szCs w:val="22"/>
              </w:rPr>
              <w:t>1050,0</w:t>
            </w:r>
          </w:p>
        </w:tc>
        <w:tc>
          <w:tcPr>
            <w:tcW w:w="851" w:type="dxa"/>
            <w:tcBorders>
              <w:top w:val="single" w:sz="4" w:space="0" w:color="auto"/>
              <w:left w:val="single" w:sz="4" w:space="0" w:color="auto"/>
              <w:bottom w:val="single" w:sz="4" w:space="0" w:color="auto"/>
              <w:right w:val="single" w:sz="4" w:space="0" w:color="auto"/>
            </w:tcBorders>
            <w:vAlign w:val="center"/>
          </w:tcPr>
          <w:p w:rsidR="005A5D86" w:rsidRPr="005A5D86" w:rsidRDefault="005A5D86" w:rsidP="0078107B">
            <w:pPr>
              <w:jc w:val="center"/>
            </w:pPr>
            <w:r w:rsidRPr="005A5D86">
              <w:rPr>
                <w:sz w:val="22"/>
                <w:szCs w:val="22"/>
              </w:rPr>
              <w:t>1050,0</w:t>
            </w:r>
          </w:p>
        </w:tc>
        <w:tc>
          <w:tcPr>
            <w:tcW w:w="917" w:type="dxa"/>
            <w:tcBorders>
              <w:top w:val="single" w:sz="4" w:space="0" w:color="auto"/>
              <w:left w:val="single" w:sz="4" w:space="0" w:color="auto"/>
              <w:bottom w:val="single" w:sz="4" w:space="0" w:color="auto"/>
              <w:right w:val="single" w:sz="4" w:space="0" w:color="auto"/>
            </w:tcBorders>
          </w:tcPr>
          <w:p w:rsidR="005A5D86" w:rsidRPr="005A5D86" w:rsidRDefault="005A5D86" w:rsidP="0078107B">
            <w:pPr>
              <w:jc w:val="center"/>
            </w:pPr>
          </w:p>
          <w:p w:rsidR="005A5D86" w:rsidRPr="005A5D86" w:rsidRDefault="005A5D86" w:rsidP="0078107B">
            <w:pPr>
              <w:jc w:val="center"/>
            </w:pPr>
            <w:r w:rsidRPr="005A5D86">
              <w:rPr>
                <w:sz w:val="22"/>
                <w:szCs w:val="22"/>
              </w:rPr>
              <w:lastRenderedPageBreak/>
              <w:t>1050,0</w:t>
            </w:r>
          </w:p>
        </w:tc>
      </w:tr>
      <w:tr w:rsidR="00BA30DC" w:rsidRPr="005A5D86" w:rsidTr="00AD4043">
        <w:trPr>
          <w:trHeight w:val="581"/>
        </w:trPr>
        <w:tc>
          <w:tcPr>
            <w:tcW w:w="2362" w:type="dxa"/>
            <w:gridSpan w:val="2"/>
            <w:tcBorders>
              <w:top w:val="single" w:sz="4" w:space="0" w:color="auto"/>
              <w:left w:val="single" w:sz="4" w:space="0" w:color="auto"/>
              <w:bottom w:val="single" w:sz="4" w:space="0" w:color="auto"/>
              <w:right w:val="single" w:sz="4" w:space="0" w:color="auto"/>
            </w:tcBorders>
            <w:hideMark/>
          </w:tcPr>
          <w:p w:rsidR="00BA30DC" w:rsidRPr="0034606E" w:rsidRDefault="00BA30DC" w:rsidP="00BA30DC">
            <w:r w:rsidRPr="0034606E">
              <w:rPr>
                <w:sz w:val="22"/>
                <w:szCs w:val="22"/>
              </w:rPr>
              <w:lastRenderedPageBreak/>
              <w:t>Общая площадь жилых помещений в ветхих и аварийных жилых домах</w:t>
            </w:r>
          </w:p>
        </w:tc>
        <w:tc>
          <w:tcPr>
            <w:tcW w:w="615" w:type="dxa"/>
            <w:tcBorders>
              <w:top w:val="single" w:sz="4" w:space="0" w:color="auto"/>
              <w:left w:val="single" w:sz="4" w:space="0" w:color="auto"/>
              <w:bottom w:val="single" w:sz="4" w:space="0" w:color="auto"/>
              <w:right w:val="single" w:sz="4" w:space="0" w:color="auto"/>
            </w:tcBorders>
            <w:hideMark/>
          </w:tcPr>
          <w:p w:rsidR="00BA30DC" w:rsidRPr="0034606E" w:rsidRDefault="00BA30DC" w:rsidP="00BA30DC">
            <w:pPr>
              <w:jc w:val="center"/>
            </w:pPr>
            <w:r w:rsidRPr="0034606E">
              <w:rPr>
                <w:sz w:val="22"/>
                <w:szCs w:val="22"/>
              </w:rPr>
              <w:t>тыс.</w:t>
            </w:r>
          </w:p>
          <w:p w:rsidR="00BA30DC" w:rsidRPr="0034606E" w:rsidRDefault="00BA30DC" w:rsidP="00BA30DC">
            <w:pPr>
              <w:jc w:val="center"/>
              <w:rPr>
                <w:vertAlign w:val="superscript"/>
              </w:rPr>
            </w:pPr>
            <w:r w:rsidRPr="0034606E">
              <w:rPr>
                <w:sz w:val="22"/>
                <w:szCs w:val="22"/>
              </w:rPr>
              <w:t>м</w:t>
            </w:r>
            <w:r w:rsidRPr="0034606E">
              <w:rPr>
                <w:sz w:val="22"/>
                <w:szCs w:val="22"/>
                <w:vertAlign w:val="superscript"/>
              </w:rPr>
              <w:t>2</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A30DC" w:rsidRPr="0034606E" w:rsidRDefault="00BA30DC" w:rsidP="00BA30DC">
            <w:pPr>
              <w:jc w:val="center"/>
            </w:pPr>
            <w:r w:rsidRPr="0034606E">
              <w:rPr>
                <w:sz w:val="22"/>
                <w:szCs w:val="22"/>
              </w:rPr>
              <w:t>1,8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34606E" w:rsidRDefault="00BA30DC" w:rsidP="00BA30DC">
            <w:pPr>
              <w:widowControl w:val="0"/>
              <w:autoSpaceDE w:val="0"/>
              <w:autoSpaceDN w:val="0"/>
              <w:jc w:val="center"/>
            </w:pPr>
            <w:r w:rsidRPr="0034606E">
              <w:rPr>
                <w:sz w:val="22"/>
                <w:szCs w:val="22"/>
              </w:rPr>
              <w:t>0,08</w:t>
            </w:r>
          </w:p>
        </w:tc>
        <w:tc>
          <w:tcPr>
            <w:tcW w:w="99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0,8</w:t>
            </w:r>
          </w:p>
        </w:tc>
        <w:tc>
          <w:tcPr>
            <w:tcW w:w="73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0,8</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0,8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0,8</w:t>
            </w:r>
          </w:p>
        </w:tc>
        <w:tc>
          <w:tcPr>
            <w:tcW w:w="822"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0,1</w:t>
            </w:r>
          </w:p>
        </w:tc>
        <w:tc>
          <w:tcPr>
            <w:tcW w:w="91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p>
          <w:p w:rsidR="00BA30DC" w:rsidRPr="005A5D86" w:rsidRDefault="00BA30DC" w:rsidP="00BA30DC">
            <w:pPr>
              <w:jc w:val="center"/>
            </w:pPr>
            <w:r w:rsidRPr="005A5D86">
              <w:rPr>
                <w:sz w:val="22"/>
                <w:szCs w:val="22"/>
              </w:rPr>
              <w:t>0,1</w:t>
            </w:r>
          </w:p>
        </w:tc>
      </w:tr>
      <w:tr w:rsidR="00BA30DC" w:rsidRPr="005A5D86" w:rsidTr="00AE0EC6">
        <w:trPr>
          <w:trHeight w:val="263"/>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rPr>
                <w:b/>
                <w:bCs/>
              </w:rPr>
            </w:pPr>
            <w:r w:rsidRPr="005A5D86">
              <w:rPr>
                <w:b/>
                <w:bCs/>
                <w:sz w:val="22"/>
                <w:szCs w:val="22"/>
              </w:rPr>
              <w:t>Задача 5: Развитие</w:t>
            </w:r>
            <w:r>
              <w:rPr>
                <w:b/>
                <w:bCs/>
                <w:sz w:val="22"/>
                <w:szCs w:val="22"/>
              </w:rPr>
              <w:t xml:space="preserve"> и поддержка</w:t>
            </w:r>
            <w:r w:rsidRPr="005A5D86">
              <w:rPr>
                <w:b/>
                <w:bCs/>
                <w:sz w:val="22"/>
                <w:szCs w:val="22"/>
              </w:rPr>
              <w:t xml:space="preserve"> малого предпринимательства</w:t>
            </w:r>
          </w:p>
        </w:tc>
      </w:tr>
      <w:tr w:rsidR="00BA30DC" w:rsidRPr="005A5D86" w:rsidTr="002A44DE">
        <w:trPr>
          <w:trHeight w:val="249"/>
        </w:trPr>
        <w:tc>
          <w:tcPr>
            <w:tcW w:w="2362" w:type="dxa"/>
            <w:gridSpan w:val="2"/>
            <w:tcBorders>
              <w:top w:val="single" w:sz="4" w:space="0" w:color="auto"/>
              <w:left w:val="single" w:sz="4" w:space="0" w:color="auto"/>
              <w:bottom w:val="single" w:sz="4" w:space="0" w:color="auto"/>
              <w:right w:val="single" w:sz="4" w:space="0" w:color="auto"/>
            </w:tcBorders>
          </w:tcPr>
          <w:p w:rsidR="00BA30DC" w:rsidRPr="005A5D86" w:rsidRDefault="00BA30DC" w:rsidP="00BA30DC">
            <w:r w:rsidRPr="005A5D86">
              <w:rPr>
                <w:sz w:val="22"/>
                <w:szCs w:val="22"/>
              </w:rPr>
              <w:t xml:space="preserve">Число субъектов малого и среднего предпринимательства </w:t>
            </w:r>
          </w:p>
        </w:tc>
        <w:tc>
          <w:tcPr>
            <w:tcW w:w="615"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ед.</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1372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1250</w:t>
            </w:r>
          </w:p>
        </w:tc>
        <w:tc>
          <w:tcPr>
            <w:tcW w:w="99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1259</w:t>
            </w:r>
          </w:p>
        </w:tc>
        <w:tc>
          <w:tcPr>
            <w:tcW w:w="73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1269</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1270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1275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1275</w:t>
            </w:r>
          </w:p>
        </w:tc>
        <w:tc>
          <w:tcPr>
            <w:tcW w:w="822"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1275</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1280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1280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1290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1290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1350</w:t>
            </w:r>
          </w:p>
        </w:tc>
        <w:tc>
          <w:tcPr>
            <w:tcW w:w="91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1350</w:t>
            </w:r>
          </w:p>
        </w:tc>
      </w:tr>
      <w:tr w:rsidR="00BA30DC" w:rsidRPr="005A5D86" w:rsidTr="002A44DE">
        <w:trPr>
          <w:trHeight w:val="249"/>
        </w:trPr>
        <w:tc>
          <w:tcPr>
            <w:tcW w:w="2362" w:type="dxa"/>
            <w:gridSpan w:val="2"/>
            <w:tcBorders>
              <w:top w:val="single" w:sz="4" w:space="0" w:color="auto"/>
              <w:left w:val="single" w:sz="4" w:space="0" w:color="auto"/>
              <w:bottom w:val="single" w:sz="4" w:space="0" w:color="auto"/>
              <w:right w:val="single" w:sz="4" w:space="0" w:color="auto"/>
            </w:tcBorders>
          </w:tcPr>
          <w:p w:rsidR="00BA30DC" w:rsidRPr="005A5D86" w:rsidRDefault="00BA30DC" w:rsidP="00BA30DC">
            <w:r w:rsidRPr="005A5D86">
              <w:rPr>
                <w:bCs/>
                <w:sz w:val="22"/>
                <w:szCs w:val="22"/>
              </w:rPr>
              <w:t xml:space="preserve">Оборот розничной торговли (без СМП) в </w:t>
            </w:r>
            <w:r w:rsidRPr="005A5D86">
              <w:rPr>
                <w:sz w:val="22"/>
                <w:szCs w:val="22"/>
              </w:rPr>
              <w:t>текущих ценах</w:t>
            </w:r>
          </w:p>
        </w:tc>
        <w:tc>
          <w:tcPr>
            <w:tcW w:w="615" w:type="dxa"/>
            <w:tcBorders>
              <w:top w:val="single" w:sz="4" w:space="0" w:color="auto"/>
              <w:left w:val="single" w:sz="4" w:space="0" w:color="auto"/>
              <w:bottom w:val="single" w:sz="4" w:space="0" w:color="auto"/>
              <w:right w:val="single" w:sz="4" w:space="0" w:color="auto"/>
            </w:tcBorders>
            <w:vAlign w:val="center"/>
          </w:tcPr>
          <w:p w:rsidR="00BA30DC" w:rsidRPr="005A5D86" w:rsidRDefault="000D0F11" w:rsidP="00BA30DC">
            <w:pPr>
              <w:jc w:val="center"/>
            </w:pPr>
            <w:r>
              <w:rPr>
                <w:sz w:val="22"/>
                <w:szCs w:val="22"/>
              </w:rPr>
              <w:t>млн.</w:t>
            </w:r>
            <w:r w:rsidR="00BA30DC" w:rsidRPr="005A5D86">
              <w:rPr>
                <w:sz w:val="22"/>
                <w:szCs w:val="22"/>
              </w:rPr>
              <w:t>. руб.</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1899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1921</w:t>
            </w:r>
          </w:p>
        </w:tc>
        <w:tc>
          <w:tcPr>
            <w:tcW w:w="99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2382</w:t>
            </w:r>
          </w:p>
        </w:tc>
        <w:tc>
          <w:tcPr>
            <w:tcW w:w="73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2812</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3287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3780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4347</w:t>
            </w:r>
          </w:p>
        </w:tc>
        <w:tc>
          <w:tcPr>
            <w:tcW w:w="822"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4999</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5749</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6611</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7603</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8743</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17584</w:t>
            </w:r>
          </w:p>
        </w:tc>
        <w:tc>
          <w:tcPr>
            <w:tcW w:w="91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20222</w:t>
            </w:r>
          </w:p>
        </w:tc>
      </w:tr>
      <w:tr w:rsidR="00BA30DC" w:rsidRPr="005A5D86" w:rsidTr="00AE0EC6">
        <w:trPr>
          <w:trHeight w:val="285"/>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shd w:val="clear" w:color="auto" w:fill="FFFFFF"/>
              <w:spacing w:before="100" w:beforeAutospacing="1" w:after="100" w:afterAutospacing="1"/>
              <w:jc w:val="center"/>
              <w:rPr>
                <w:rFonts w:ascii="Arial" w:hAnsi="Arial" w:cs="Arial"/>
              </w:rPr>
            </w:pPr>
            <w:r w:rsidRPr="005A5D86">
              <w:rPr>
                <w:b/>
                <w:bCs/>
                <w:sz w:val="22"/>
                <w:szCs w:val="22"/>
              </w:rPr>
              <w:t>Цель №2</w:t>
            </w:r>
            <w:r w:rsidRPr="005A5D86">
              <w:rPr>
                <w:rFonts w:ascii="Arial" w:hAnsi="Arial" w:cs="Arial"/>
                <w:sz w:val="22"/>
                <w:szCs w:val="22"/>
              </w:rPr>
              <w:t xml:space="preserve"> </w:t>
            </w:r>
            <w:r w:rsidRPr="005A5D86">
              <w:rPr>
                <w:b/>
                <w:bCs/>
                <w:sz w:val="22"/>
                <w:szCs w:val="22"/>
              </w:rPr>
              <w:t>Повышение конкурентоспособности муниципального образования</w:t>
            </w:r>
          </w:p>
        </w:tc>
      </w:tr>
      <w:tr w:rsidR="00BA30DC" w:rsidRPr="005A5D86" w:rsidTr="00AE0EC6">
        <w:trPr>
          <w:trHeight w:val="285"/>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shd w:val="clear" w:color="auto" w:fill="FFFFFF"/>
              <w:spacing w:before="100" w:beforeAutospacing="1" w:after="100" w:afterAutospacing="1"/>
              <w:ind w:left="285" w:firstLine="283"/>
              <w:jc w:val="center"/>
              <w:rPr>
                <w:b/>
                <w:bCs/>
                <w:color w:val="000000"/>
              </w:rPr>
            </w:pPr>
            <w:r>
              <w:rPr>
                <w:b/>
                <w:bCs/>
                <w:color w:val="000000"/>
                <w:sz w:val="22"/>
                <w:szCs w:val="22"/>
              </w:rPr>
              <w:t>Задача</w:t>
            </w:r>
            <w:r w:rsidR="00D4486D">
              <w:rPr>
                <w:b/>
                <w:bCs/>
                <w:color w:val="000000"/>
                <w:sz w:val="22"/>
                <w:szCs w:val="22"/>
              </w:rPr>
              <w:t xml:space="preserve"> </w:t>
            </w:r>
            <w:r>
              <w:rPr>
                <w:b/>
                <w:bCs/>
                <w:color w:val="000000"/>
                <w:sz w:val="22"/>
                <w:szCs w:val="22"/>
              </w:rPr>
              <w:t>1: Повышение доступности жилья и качество жилищно-коммунальных услуг</w:t>
            </w:r>
          </w:p>
        </w:tc>
      </w:tr>
      <w:tr w:rsidR="00BA30DC" w:rsidRPr="002A44DE" w:rsidTr="004D472E">
        <w:trPr>
          <w:trHeight w:val="1457"/>
        </w:trPr>
        <w:tc>
          <w:tcPr>
            <w:tcW w:w="234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4D472E">
            <w:pPr>
              <w:shd w:val="clear" w:color="auto" w:fill="FFFFFF"/>
              <w:spacing w:before="100" w:beforeAutospacing="1" w:after="100" w:afterAutospacing="1"/>
              <w:ind w:hanging="61"/>
              <w:jc w:val="both"/>
              <w:rPr>
                <w:b/>
                <w:bCs/>
                <w:color w:val="000000"/>
              </w:rPr>
            </w:pPr>
            <w:r w:rsidRPr="005A5D86">
              <w:rPr>
                <w:sz w:val="22"/>
                <w:szCs w:val="22"/>
              </w:rPr>
              <w:t>Общая площадь жилых помещений в ветхих и аварийных жилых домах</w:t>
            </w:r>
          </w:p>
        </w:tc>
        <w:tc>
          <w:tcPr>
            <w:tcW w:w="634"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shd w:val="clear" w:color="auto" w:fill="FFFFFF"/>
              <w:spacing w:before="100" w:beforeAutospacing="1" w:after="100" w:afterAutospacing="1"/>
              <w:ind w:left="-31" w:firstLine="40"/>
              <w:jc w:val="center"/>
              <w:rPr>
                <w:b/>
                <w:bCs/>
                <w:color w:val="000000"/>
              </w:rPr>
            </w:pPr>
            <w:r>
              <w:rPr>
                <w:sz w:val="22"/>
                <w:szCs w:val="22"/>
              </w:rPr>
              <w:t>тыс</w:t>
            </w:r>
            <w:proofErr w:type="gramStart"/>
            <w:r>
              <w:rPr>
                <w:sz w:val="22"/>
                <w:szCs w:val="22"/>
              </w:rPr>
              <w:t>.м</w:t>
            </w:r>
            <w:proofErr w:type="gramEnd"/>
            <w:r>
              <w:rPr>
                <w:sz w:val="22"/>
                <w:szCs w:val="22"/>
                <w:vertAlign w:val="superscript"/>
              </w:rPr>
              <w:t>2</w:t>
            </w:r>
            <w:r w:rsidRPr="005A5D86">
              <w:rPr>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jc w:val="center"/>
              <w:rPr>
                <w:color w:val="000000"/>
              </w:rPr>
            </w:pPr>
            <w:r w:rsidRPr="002A44DE">
              <w:rPr>
                <w:color w:val="000000"/>
                <w:sz w:val="22"/>
                <w:szCs w:val="22"/>
              </w:rPr>
              <w:t>1,8</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firstLine="283"/>
              <w:jc w:val="center"/>
              <w:rPr>
                <w:color w:val="000000"/>
              </w:rPr>
            </w:pPr>
            <w:r w:rsidRPr="002A44DE">
              <w:rPr>
                <w:color w:val="000000"/>
                <w:sz w:val="22"/>
                <w:szCs w:val="22"/>
              </w:rPr>
              <w:t>0,08</w:t>
            </w: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firstLine="283"/>
              <w:jc w:val="center"/>
              <w:rPr>
                <w:color w:val="000000"/>
              </w:rPr>
            </w:pPr>
            <w:r w:rsidRPr="002A44DE">
              <w:rPr>
                <w:color w:val="000000"/>
                <w:sz w:val="22"/>
                <w:szCs w:val="22"/>
              </w:rPr>
              <w:t>0,8</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136"/>
              <w:jc w:val="center"/>
              <w:rPr>
                <w:color w:val="000000"/>
              </w:rPr>
            </w:pPr>
            <w:r w:rsidRPr="002A44DE">
              <w:rPr>
                <w:color w:val="000000"/>
                <w:sz w:val="22"/>
                <w:szCs w:val="22"/>
              </w:rPr>
              <w:t>0,8</w:t>
            </w:r>
          </w:p>
        </w:tc>
        <w:tc>
          <w:tcPr>
            <w:tcW w:w="803"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sidRPr="002A44DE">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sidRPr="002A44DE">
              <w:rPr>
                <w:color w:val="000000"/>
                <w:sz w:val="22"/>
                <w:szCs w:val="22"/>
              </w:rPr>
              <w:t>0,8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2"/>
              <w:jc w:val="center"/>
              <w:rPr>
                <w:color w:val="000000"/>
              </w:rPr>
            </w:pPr>
            <w:r w:rsidRPr="002A44DE">
              <w:rPr>
                <w:color w:val="000000"/>
                <w:sz w:val="22"/>
                <w:szCs w:val="22"/>
              </w:rPr>
              <w:t>0,8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3"/>
              <w:jc w:val="center"/>
              <w:rPr>
                <w:color w:val="000000"/>
              </w:rPr>
            </w:pPr>
            <w:r w:rsidRPr="002A44DE">
              <w:rPr>
                <w:color w:val="000000"/>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sidRPr="002A44DE">
              <w:rPr>
                <w:color w:val="000000"/>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428"/>
              <w:jc w:val="center"/>
              <w:rPr>
                <w:color w:val="000000"/>
              </w:rPr>
            </w:pPr>
            <w:r w:rsidRPr="002A44DE">
              <w:rPr>
                <w:color w:val="000000"/>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sidRPr="002A44DE">
              <w:rPr>
                <w:color w:val="000000"/>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sidRPr="002A44DE">
              <w:rPr>
                <w:color w:val="000000"/>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79"/>
              <w:jc w:val="center"/>
              <w:rPr>
                <w:color w:val="000000"/>
              </w:rPr>
            </w:pPr>
            <w:r w:rsidRPr="002A44DE">
              <w:rPr>
                <w:color w:val="000000"/>
                <w:sz w:val="22"/>
                <w:szCs w:val="22"/>
              </w:rPr>
              <w:t>0,1</w:t>
            </w:r>
          </w:p>
        </w:tc>
        <w:tc>
          <w:tcPr>
            <w:tcW w:w="917"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sidRPr="002A44DE">
              <w:rPr>
                <w:color w:val="000000"/>
                <w:sz w:val="22"/>
                <w:szCs w:val="22"/>
              </w:rPr>
              <w:t>0,1</w:t>
            </w:r>
          </w:p>
        </w:tc>
      </w:tr>
      <w:tr w:rsidR="00BA30DC" w:rsidRPr="002A44DE" w:rsidTr="00D36944">
        <w:trPr>
          <w:trHeight w:val="285"/>
        </w:trPr>
        <w:tc>
          <w:tcPr>
            <w:tcW w:w="2343" w:type="dxa"/>
            <w:tcBorders>
              <w:top w:val="single" w:sz="4" w:space="0" w:color="auto"/>
              <w:left w:val="single" w:sz="4" w:space="0" w:color="auto"/>
              <w:bottom w:val="single" w:sz="4" w:space="0" w:color="auto"/>
              <w:right w:val="single" w:sz="4" w:space="0" w:color="auto"/>
            </w:tcBorders>
            <w:vAlign w:val="center"/>
          </w:tcPr>
          <w:p w:rsidR="00BA30DC" w:rsidRPr="004D472E" w:rsidRDefault="00BA30DC" w:rsidP="004D472E">
            <w:pPr>
              <w:shd w:val="clear" w:color="auto" w:fill="FFFFFF"/>
              <w:spacing w:before="100" w:beforeAutospacing="1" w:after="100" w:afterAutospacing="1"/>
              <w:jc w:val="both"/>
            </w:pPr>
            <w:r w:rsidRPr="004D472E">
              <w:rPr>
                <w:sz w:val="22"/>
                <w:szCs w:val="22"/>
              </w:rPr>
              <w:t xml:space="preserve">Доля протяженности автомобильных дорог </w:t>
            </w:r>
            <w:r w:rsidRPr="004D472E">
              <w:rPr>
                <w:sz w:val="22"/>
                <w:szCs w:val="22"/>
              </w:rPr>
              <w:lastRenderedPageBreak/>
              <w:t>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34" w:type="dxa"/>
            <w:gridSpan w:val="2"/>
            <w:tcBorders>
              <w:top w:val="single" w:sz="4" w:space="0" w:color="auto"/>
              <w:left w:val="single" w:sz="4" w:space="0" w:color="auto"/>
              <w:bottom w:val="single" w:sz="4" w:space="0" w:color="auto"/>
              <w:right w:val="single" w:sz="4" w:space="0" w:color="auto"/>
            </w:tcBorders>
            <w:vAlign w:val="center"/>
          </w:tcPr>
          <w:p w:rsidR="00BA30DC" w:rsidRDefault="00BA30DC" w:rsidP="00BA30DC">
            <w:pPr>
              <w:shd w:val="clear" w:color="auto" w:fill="FFFFFF"/>
              <w:spacing w:before="100" w:beforeAutospacing="1" w:after="100" w:afterAutospacing="1"/>
              <w:ind w:left="-31" w:firstLine="40"/>
              <w:jc w:val="center"/>
            </w:pPr>
            <w:r>
              <w:rPr>
                <w:sz w:val="22"/>
                <w:szCs w:val="22"/>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jc w:val="center"/>
              <w:rPr>
                <w:color w:val="000000"/>
              </w:rPr>
            </w:pPr>
            <w:r>
              <w:rPr>
                <w:color w:val="000000"/>
                <w:sz w:val="22"/>
                <w:szCs w:val="22"/>
              </w:rPr>
              <w:t>32,7</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firstLine="283"/>
              <w:jc w:val="center"/>
              <w:rPr>
                <w:color w:val="000000"/>
              </w:rPr>
            </w:pPr>
            <w:r>
              <w:rPr>
                <w:color w:val="000000"/>
                <w:sz w:val="22"/>
                <w:szCs w:val="22"/>
              </w:rPr>
              <w:t>32,3</w:t>
            </w: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Pr>
                <w:color w:val="000000"/>
                <w:sz w:val="22"/>
                <w:szCs w:val="22"/>
              </w:rPr>
              <w:t>19,3</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136"/>
              <w:jc w:val="center"/>
              <w:rPr>
                <w:color w:val="000000"/>
              </w:rPr>
            </w:pPr>
            <w:r>
              <w:rPr>
                <w:color w:val="000000"/>
                <w:sz w:val="22"/>
                <w:szCs w:val="22"/>
              </w:rPr>
              <w:t>19,3</w:t>
            </w:r>
          </w:p>
        </w:tc>
        <w:tc>
          <w:tcPr>
            <w:tcW w:w="803"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Pr>
                <w:color w:val="000000"/>
                <w:sz w:val="22"/>
                <w:szCs w:val="22"/>
              </w:rPr>
              <w:t>15,9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Pr>
                <w:color w:val="000000"/>
                <w:sz w:val="22"/>
                <w:szCs w:val="22"/>
              </w:rPr>
              <w:t>15,9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2"/>
              <w:jc w:val="center"/>
              <w:rPr>
                <w:color w:val="000000"/>
              </w:rPr>
            </w:pPr>
            <w:r>
              <w:rPr>
                <w:color w:val="000000"/>
                <w:sz w:val="22"/>
                <w:szCs w:val="22"/>
              </w:rPr>
              <w:t>15,8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3"/>
              <w:jc w:val="center"/>
              <w:rPr>
                <w:color w:val="000000"/>
              </w:rPr>
            </w:pPr>
            <w:r>
              <w:rPr>
                <w:color w:val="000000"/>
                <w:sz w:val="22"/>
                <w:szCs w:val="22"/>
              </w:rPr>
              <w:t>15,7</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Pr>
                <w:color w:val="000000"/>
                <w:sz w:val="22"/>
                <w:szCs w:val="22"/>
              </w:rPr>
              <w:t>15,7</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428"/>
              <w:jc w:val="center"/>
              <w:rPr>
                <w:color w:val="000000"/>
              </w:rPr>
            </w:pPr>
            <w:r>
              <w:rPr>
                <w:color w:val="000000"/>
                <w:sz w:val="22"/>
                <w:szCs w:val="22"/>
              </w:rPr>
              <w:t>15,6</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Pr>
                <w:color w:val="000000"/>
                <w:sz w:val="22"/>
                <w:szCs w:val="22"/>
              </w:rPr>
              <w:t>15,6</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Pr>
                <w:color w:val="000000"/>
                <w:sz w:val="22"/>
                <w:szCs w:val="22"/>
              </w:rPr>
              <w:t>15,5</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79"/>
              <w:jc w:val="center"/>
              <w:rPr>
                <w:color w:val="000000"/>
              </w:rPr>
            </w:pPr>
            <w:r>
              <w:rPr>
                <w:color w:val="000000"/>
                <w:sz w:val="22"/>
                <w:szCs w:val="22"/>
              </w:rPr>
              <w:t>15,5</w:t>
            </w:r>
          </w:p>
        </w:tc>
        <w:tc>
          <w:tcPr>
            <w:tcW w:w="917" w:type="dxa"/>
            <w:tcBorders>
              <w:top w:val="single" w:sz="4" w:space="0" w:color="auto"/>
              <w:left w:val="single" w:sz="4" w:space="0" w:color="auto"/>
              <w:bottom w:val="single" w:sz="4" w:space="0" w:color="auto"/>
              <w:right w:val="single" w:sz="4" w:space="0" w:color="auto"/>
            </w:tcBorders>
            <w:vAlign w:val="center"/>
          </w:tcPr>
          <w:p w:rsidR="00BA30DC" w:rsidRPr="002A44DE" w:rsidRDefault="00BA30DC" w:rsidP="00BA30DC">
            <w:pPr>
              <w:shd w:val="clear" w:color="auto" w:fill="FFFFFF"/>
              <w:spacing w:before="100" w:beforeAutospacing="1" w:after="100" w:afterAutospacing="1"/>
              <w:ind w:left="285" w:hanging="285"/>
              <w:jc w:val="center"/>
              <w:rPr>
                <w:color w:val="000000"/>
              </w:rPr>
            </w:pPr>
            <w:r>
              <w:rPr>
                <w:color w:val="000000"/>
                <w:sz w:val="22"/>
                <w:szCs w:val="22"/>
              </w:rPr>
              <w:t>15,5</w:t>
            </w:r>
          </w:p>
        </w:tc>
      </w:tr>
      <w:tr w:rsidR="00BA30DC" w:rsidRPr="005A5D86" w:rsidTr="00AE0EC6">
        <w:trPr>
          <w:trHeight w:val="285"/>
        </w:trPr>
        <w:tc>
          <w:tcPr>
            <w:tcW w:w="14884" w:type="dxa"/>
            <w:gridSpan w:val="2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shd w:val="clear" w:color="auto" w:fill="FFFFFF"/>
              <w:spacing w:before="100" w:beforeAutospacing="1" w:after="100" w:afterAutospacing="1"/>
              <w:ind w:left="285" w:firstLine="283"/>
              <w:jc w:val="center"/>
              <w:rPr>
                <w:rFonts w:ascii="Arial" w:hAnsi="Arial" w:cs="Arial"/>
                <w:color w:val="2C2D2E"/>
              </w:rPr>
            </w:pPr>
            <w:r w:rsidRPr="005A5D86">
              <w:rPr>
                <w:b/>
                <w:bCs/>
                <w:color w:val="000000"/>
                <w:sz w:val="22"/>
                <w:szCs w:val="22"/>
              </w:rPr>
              <w:lastRenderedPageBreak/>
              <w:t>Задача 2. Обеспечение доступности и качества услуг в сфере образования, культуры и спорта.</w:t>
            </w:r>
          </w:p>
        </w:tc>
      </w:tr>
      <w:tr w:rsidR="00BA30DC" w:rsidRPr="005A5D86" w:rsidTr="002A44DE">
        <w:trPr>
          <w:trHeight w:val="179"/>
        </w:trPr>
        <w:tc>
          <w:tcPr>
            <w:tcW w:w="2362" w:type="dxa"/>
            <w:gridSpan w:val="2"/>
            <w:tcBorders>
              <w:top w:val="single" w:sz="4" w:space="0" w:color="auto"/>
              <w:left w:val="single" w:sz="4" w:space="0" w:color="auto"/>
              <w:bottom w:val="single" w:sz="4" w:space="0" w:color="auto"/>
              <w:right w:val="single" w:sz="4" w:space="0" w:color="auto"/>
            </w:tcBorders>
            <w:hideMark/>
          </w:tcPr>
          <w:p w:rsidR="00BA30DC" w:rsidRPr="005A5D86" w:rsidRDefault="00BA30DC" w:rsidP="00BA30DC">
            <w:pPr>
              <w:rPr>
                <w:color w:val="FF0000"/>
              </w:rPr>
            </w:pPr>
            <w:r w:rsidRPr="005A5D86">
              <w:rPr>
                <w:bCs/>
                <w:sz w:val="22"/>
                <w:szCs w:val="22"/>
              </w:rPr>
              <w:t>Общее количество посещений библиотек, зарегистрированными пользователями библиотек</w:t>
            </w:r>
          </w:p>
        </w:tc>
        <w:tc>
          <w:tcPr>
            <w:tcW w:w="615" w:type="dxa"/>
            <w:tcBorders>
              <w:top w:val="single" w:sz="4" w:space="0" w:color="auto"/>
              <w:left w:val="single" w:sz="4" w:space="0" w:color="auto"/>
              <w:bottom w:val="single" w:sz="4" w:space="0" w:color="auto"/>
              <w:right w:val="single" w:sz="4" w:space="0" w:color="auto"/>
            </w:tcBorders>
            <w:hideMark/>
          </w:tcPr>
          <w:p w:rsidR="00BA30DC" w:rsidRPr="005A5D86" w:rsidRDefault="00BA30DC" w:rsidP="00BA30DC">
            <w:pPr>
              <w:jc w:val="center"/>
            </w:pPr>
            <w:r w:rsidRPr="005A5D86">
              <w:rPr>
                <w:sz w:val="22"/>
                <w:szCs w:val="22"/>
              </w:rPr>
              <w:t>тыс</w:t>
            </w:r>
            <w:proofErr w:type="gramStart"/>
            <w:r w:rsidRPr="005A5D86">
              <w:rPr>
                <w:sz w:val="22"/>
                <w:szCs w:val="22"/>
              </w:rPr>
              <w:t>.п</w:t>
            </w:r>
            <w:proofErr w:type="gramEnd"/>
            <w:r w:rsidRPr="005A5D86">
              <w:rPr>
                <w:sz w:val="22"/>
                <w:szCs w:val="22"/>
              </w:rPr>
              <w:t>осещений</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37,0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37,1</w:t>
            </w:r>
          </w:p>
        </w:tc>
        <w:tc>
          <w:tcPr>
            <w:tcW w:w="99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37,3</w:t>
            </w:r>
          </w:p>
        </w:tc>
        <w:tc>
          <w:tcPr>
            <w:tcW w:w="73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43,7</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44,2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45,1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46,0</w:t>
            </w:r>
          </w:p>
        </w:tc>
        <w:tc>
          <w:tcPr>
            <w:tcW w:w="822"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47,0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48,0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49,0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50,0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51,0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52,0</w:t>
            </w:r>
          </w:p>
        </w:tc>
        <w:tc>
          <w:tcPr>
            <w:tcW w:w="917" w:type="dxa"/>
            <w:tcBorders>
              <w:top w:val="single" w:sz="4" w:space="0" w:color="auto"/>
              <w:left w:val="single" w:sz="4" w:space="0" w:color="auto"/>
              <w:bottom w:val="single" w:sz="4" w:space="0" w:color="auto"/>
              <w:right w:val="single" w:sz="4" w:space="0" w:color="auto"/>
            </w:tcBorders>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53,0</w:t>
            </w:r>
          </w:p>
        </w:tc>
      </w:tr>
      <w:tr w:rsidR="00BA30DC" w:rsidRPr="005A5D86" w:rsidTr="002A44DE">
        <w:trPr>
          <w:trHeight w:val="436"/>
        </w:trPr>
        <w:tc>
          <w:tcPr>
            <w:tcW w:w="2362" w:type="dxa"/>
            <w:gridSpan w:val="2"/>
            <w:tcBorders>
              <w:top w:val="single" w:sz="4" w:space="0" w:color="auto"/>
              <w:left w:val="single" w:sz="4" w:space="0" w:color="auto"/>
              <w:bottom w:val="single" w:sz="4" w:space="0" w:color="auto"/>
              <w:right w:val="single" w:sz="4" w:space="0" w:color="auto"/>
            </w:tcBorders>
            <w:hideMark/>
          </w:tcPr>
          <w:p w:rsidR="00BA30DC" w:rsidRPr="005A5D86" w:rsidRDefault="00BA30DC" w:rsidP="00BA30DC">
            <w:r w:rsidRPr="005A5D86">
              <w:rPr>
                <w:sz w:val="22"/>
                <w:szCs w:val="22"/>
              </w:rPr>
              <w:t>Доля населения, систематически занимающегося физической культурой и спортом</w:t>
            </w:r>
          </w:p>
        </w:tc>
        <w:tc>
          <w:tcPr>
            <w:tcW w:w="615" w:type="dxa"/>
            <w:tcBorders>
              <w:top w:val="single" w:sz="4" w:space="0" w:color="auto"/>
              <w:left w:val="single" w:sz="4" w:space="0" w:color="auto"/>
              <w:bottom w:val="single" w:sz="4" w:space="0" w:color="auto"/>
              <w:right w:val="single" w:sz="4" w:space="0" w:color="auto"/>
            </w:tcBorders>
            <w:hideMark/>
          </w:tcPr>
          <w:p w:rsidR="00BA30DC" w:rsidRPr="005A5D86" w:rsidRDefault="00BA30DC" w:rsidP="00BA30DC">
            <w:pPr>
              <w:jc w:val="center"/>
            </w:pPr>
          </w:p>
          <w:p w:rsidR="00BA30DC" w:rsidRPr="005A5D86" w:rsidRDefault="00BA30DC" w:rsidP="00BA30DC">
            <w:pPr>
              <w:jc w:val="center"/>
            </w:pPr>
          </w:p>
          <w:p w:rsidR="00BA30DC" w:rsidRPr="005A5D86" w:rsidRDefault="00BA30DC" w:rsidP="00BA30DC">
            <w:pPr>
              <w:jc w:val="center"/>
            </w:pPr>
            <w:r w:rsidRPr="005A5D86">
              <w:rPr>
                <w:sz w:val="22"/>
                <w:szCs w:val="22"/>
              </w:rPr>
              <w:t>%</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35,5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41,1</w:t>
            </w:r>
          </w:p>
          <w:p w:rsidR="00BA30DC" w:rsidRPr="005A5D86" w:rsidRDefault="00BA30DC" w:rsidP="00BA30DC">
            <w:pPr>
              <w:widowControl w:val="0"/>
              <w:autoSpaceDE w:val="0"/>
              <w:autoSpaceDN w:val="0"/>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44,3</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48,0</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52,1</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55,7</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59</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22"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60,7</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61,0</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61,3</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61,6</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62,0</w:t>
            </w: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63,6</w:t>
            </w:r>
          </w:p>
        </w:tc>
        <w:tc>
          <w:tcPr>
            <w:tcW w:w="917" w:type="dxa"/>
            <w:tcBorders>
              <w:top w:val="single" w:sz="4" w:space="0" w:color="auto"/>
              <w:left w:val="single" w:sz="4" w:space="0" w:color="auto"/>
              <w:bottom w:val="single" w:sz="4" w:space="0" w:color="auto"/>
              <w:right w:val="single" w:sz="4" w:space="0" w:color="auto"/>
            </w:tcBorders>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63,8</w:t>
            </w:r>
          </w:p>
        </w:tc>
      </w:tr>
      <w:tr w:rsidR="00BA30DC" w:rsidRPr="005A5D86" w:rsidTr="00AD4043">
        <w:trPr>
          <w:trHeight w:val="245"/>
        </w:trPr>
        <w:tc>
          <w:tcPr>
            <w:tcW w:w="2362" w:type="dxa"/>
            <w:gridSpan w:val="2"/>
            <w:tcBorders>
              <w:top w:val="single" w:sz="4" w:space="0" w:color="auto"/>
              <w:left w:val="single" w:sz="4" w:space="0" w:color="auto"/>
              <w:bottom w:val="single" w:sz="4" w:space="0" w:color="auto"/>
              <w:right w:val="single" w:sz="4" w:space="0" w:color="auto"/>
            </w:tcBorders>
            <w:vAlign w:val="center"/>
            <w:hideMark/>
          </w:tcPr>
          <w:p w:rsidR="00BA30DC" w:rsidRPr="005A5D86" w:rsidRDefault="00BA30DC" w:rsidP="00BA30DC">
            <w:r w:rsidRPr="005A5D86">
              <w:rPr>
                <w:sz w:val="22"/>
                <w:szCs w:val="22"/>
              </w:rPr>
              <w:t xml:space="preserve">Доля детей в возрасте 1 - 6 лет, получающих дошкольную образовательную услугу и (или) услугу по их содержанию в </w:t>
            </w:r>
            <w:r w:rsidRPr="005A5D86">
              <w:rPr>
                <w:sz w:val="22"/>
                <w:szCs w:val="22"/>
              </w:rPr>
              <w:lastRenderedPageBreak/>
              <w:t>муниципальных образовательных учреждениях в общей численности детей в возрасте 1 - 6 лет</w:t>
            </w:r>
          </w:p>
        </w:tc>
        <w:tc>
          <w:tcPr>
            <w:tcW w:w="615" w:type="dxa"/>
            <w:tcBorders>
              <w:top w:val="single" w:sz="4" w:space="0" w:color="auto"/>
              <w:left w:val="single" w:sz="4" w:space="0" w:color="auto"/>
              <w:bottom w:val="single" w:sz="4" w:space="0" w:color="auto"/>
              <w:right w:val="single" w:sz="4" w:space="0" w:color="auto"/>
            </w:tcBorders>
            <w:vAlign w:val="center"/>
            <w:hideMark/>
          </w:tcPr>
          <w:p w:rsidR="00BA30DC" w:rsidRPr="005A5D86" w:rsidRDefault="00BA30DC" w:rsidP="00BA30DC">
            <w:pPr>
              <w:jc w:val="center"/>
            </w:pPr>
            <w:r w:rsidRPr="005A5D86">
              <w:rPr>
                <w:sz w:val="22"/>
                <w:szCs w:val="22"/>
              </w:rPr>
              <w:lastRenderedPageBreak/>
              <w:t>%</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82,9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80</w:t>
            </w:r>
          </w:p>
        </w:tc>
        <w:tc>
          <w:tcPr>
            <w:tcW w:w="99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77,1</w:t>
            </w:r>
          </w:p>
        </w:tc>
        <w:tc>
          <w:tcPr>
            <w:tcW w:w="73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lang w:val="en-US"/>
              </w:rPr>
              <w:t>7</w:t>
            </w:r>
            <w:r w:rsidRPr="005A5D86">
              <w:rPr>
                <w:sz w:val="22"/>
                <w:szCs w:val="22"/>
              </w:rPr>
              <w:t>4,2</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79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80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80</w:t>
            </w:r>
          </w:p>
        </w:tc>
        <w:tc>
          <w:tcPr>
            <w:tcW w:w="822"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80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80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91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p>
          <w:p w:rsidR="00BA30DC" w:rsidRPr="005A5D86" w:rsidRDefault="00BA30DC" w:rsidP="00BA30DC">
            <w:pPr>
              <w:widowControl w:val="0"/>
              <w:autoSpaceDE w:val="0"/>
              <w:autoSpaceDN w:val="0"/>
              <w:jc w:val="center"/>
            </w:pPr>
            <w:r w:rsidRPr="005A5D86">
              <w:rPr>
                <w:sz w:val="22"/>
                <w:szCs w:val="22"/>
              </w:rPr>
              <w:t>100</w:t>
            </w:r>
          </w:p>
        </w:tc>
      </w:tr>
      <w:tr w:rsidR="00BA30DC" w:rsidRPr="005A5D86" w:rsidTr="00AD4043">
        <w:trPr>
          <w:trHeight w:val="436"/>
        </w:trPr>
        <w:tc>
          <w:tcPr>
            <w:tcW w:w="2362" w:type="dxa"/>
            <w:gridSpan w:val="2"/>
            <w:tcBorders>
              <w:top w:val="single" w:sz="4" w:space="0" w:color="auto"/>
              <w:left w:val="single" w:sz="4" w:space="0" w:color="auto"/>
              <w:bottom w:val="single" w:sz="4" w:space="0" w:color="auto"/>
              <w:right w:val="single" w:sz="4" w:space="0" w:color="auto"/>
            </w:tcBorders>
            <w:vAlign w:val="center"/>
            <w:hideMark/>
          </w:tcPr>
          <w:p w:rsidR="00BA30DC" w:rsidRPr="005A5D86" w:rsidRDefault="00BA30DC" w:rsidP="00BA30DC">
            <w:r w:rsidRPr="005A5D86">
              <w:rPr>
                <w:sz w:val="22"/>
                <w:szCs w:val="22"/>
              </w:rPr>
              <w:lastRenderedPageBreak/>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615" w:type="dxa"/>
            <w:tcBorders>
              <w:top w:val="single" w:sz="4" w:space="0" w:color="auto"/>
              <w:left w:val="single" w:sz="4" w:space="0" w:color="auto"/>
              <w:bottom w:val="single" w:sz="4" w:space="0" w:color="auto"/>
              <w:right w:val="single" w:sz="4" w:space="0" w:color="auto"/>
            </w:tcBorders>
            <w:vAlign w:val="center"/>
            <w:hideMark/>
          </w:tcPr>
          <w:p w:rsidR="00BA30DC" w:rsidRPr="005A5D86" w:rsidRDefault="00BA30DC" w:rsidP="00BA30DC">
            <w:pPr>
              <w:jc w:val="center"/>
            </w:pPr>
          </w:p>
          <w:p w:rsidR="00BA30DC" w:rsidRPr="005A5D86" w:rsidRDefault="00BA30DC" w:rsidP="00BA30DC">
            <w:pPr>
              <w:jc w:val="center"/>
            </w:pPr>
            <w:r w:rsidRPr="005A5D86">
              <w:rPr>
                <w:sz w:val="22"/>
                <w:szCs w:val="22"/>
              </w:rPr>
              <w:t>%</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lang w:val="en-US"/>
              </w:rPr>
              <w:t>66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66</w:t>
            </w:r>
          </w:p>
        </w:tc>
        <w:tc>
          <w:tcPr>
            <w:tcW w:w="99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66</w:t>
            </w:r>
          </w:p>
        </w:tc>
        <w:tc>
          <w:tcPr>
            <w:tcW w:w="73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70</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22"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c>
          <w:tcPr>
            <w:tcW w:w="91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100</w:t>
            </w:r>
          </w:p>
        </w:tc>
      </w:tr>
      <w:tr w:rsidR="00BA30DC" w:rsidRPr="005A5D86" w:rsidTr="00AD4043">
        <w:trPr>
          <w:trHeight w:val="436"/>
        </w:trPr>
        <w:tc>
          <w:tcPr>
            <w:tcW w:w="2362" w:type="dxa"/>
            <w:gridSpan w:val="2"/>
            <w:tcBorders>
              <w:top w:val="single" w:sz="4" w:space="0" w:color="auto"/>
              <w:left w:val="single" w:sz="4" w:space="0" w:color="auto"/>
              <w:bottom w:val="single" w:sz="4" w:space="0" w:color="auto"/>
              <w:right w:val="single" w:sz="4" w:space="0" w:color="auto"/>
            </w:tcBorders>
            <w:hideMark/>
          </w:tcPr>
          <w:p w:rsidR="00BA30DC" w:rsidRPr="005A5D86" w:rsidRDefault="00BA30DC" w:rsidP="00BA30DC">
            <w:r w:rsidRPr="005A5D86">
              <w:rPr>
                <w:sz w:val="22"/>
                <w:szCs w:val="22"/>
              </w:rPr>
              <w:t>Численность обучающихся в общеобразовательных учреждениях</w:t>
            </w:r>
          </w:p>
        </w:tc>
        <w:tc>
          <w:tcPr>
            <w:tcW w:w="615" w:type="dxa"/>
            <w:tcBorders>
              <w:top w:val="single" w:sz="4" w:space="0" w:color="auto"/>
              <w:left w:val="single" w:sz="4" w:space="0" w:color="auto"/>
              <w:bottom w:val="single" w:sz="4" w:space="0" w:color="auto"/>
              <w:right w:val="single" w:sz="4" w:space="0" w:color="auto"/>
            </w:tcBorders>
            <w:vAlign w:val="center"/>
            <w:hideMark/>
          </w:tcPr>
          <w:p w:rsidR="00BA30DC" w:rsidRPr="005A5D86" w:rsidRDefault="00C325B4" w:rsidP="00BA30DC">
            <w:pPr>
              <w:jc w:val="center"/>
            </w:pPr>
            <w:r>
              <w:rPr>
                <w:sz w:val="22"/>
                <w:szCs w:val="22"/>
              </w:rPr>
              <w:t>ч</w:t>
            </w:r>
            <w:r w:rsidR="00AB6B6D">
              <w:rPr>
                <w:sz w:val="22"/>
                <w:szCs w:val="22"/>
              </w:rPr>
              <w:t>ел</w:t>
            </w:r>
            <w:r>
              <w:rPr>
                <w:sz w:val="22"/>
                <w:szCs w:val="22"/>
              </w:rPr>
              <w:t>.</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jc w:val="center"/>
            </w:pPr>
            <w:r w:rsidRPr="005A5D86">
              <w:rPr>
                <w:sz w:val="22"/>
                <w:szCs w:val="22"/>
              </w:rPr>
              <w:t>1665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bookmarkStart w:id="72" w:name="_Hlk108432763"/>
            <w:r w:rsidRPr="005A5D86">
              <w:rPr>
                <w:sz w:val="22"/>
                <w:szCs w:val="22"/>
              </w:rPr>
              <w:t>1721</w:t>
            </w:r>
            <w:bookmarkEnd w:id="72"/>
          </w:p>
        </w:tc>
        <w:tc>
          <w:tcPr>
            <w:tcW w:w="993"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rPr>
                <w:lang w:val="en-US"/>
              </w:rPr>
            </w:pPr>
            <w:r w:rsidRPr="005A5D86">
              <w:rPr>
                <w:sz w:val="22"/>
                <w:szCs w:val="22"/>
              </w:rPr>
              <w:t>17</w:t>
            </w:r>
            <w:r w:rsidRPr="005A5D86">
              <w:rPr>
                <w:sz w:val="22"/>
                <w:szCs w:val="22"/>
                <w:lang w:val="en-US"/>
              </w:rPr>
              <w:t>55</w:t>
            </w:r>
          </w:p>
        </w:tc>
        <w:tc>
          <w:tcPr>
            <w:tcW w:w="73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1773</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1788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1795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1800</w:t>
            </w:r>
          </w:p>
        </w:tc>
        <w:tc>
          <w:tcPr>
            <w:tcW w:w="822"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1810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1820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1840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1850</w:t>
            </w:r>
          </w:p>
        </w:tc>
        <w:tc>
          <w:tcPr>
            <w:tcW w:w="850"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1870</w:t>
            </w:r>
          </w:p>
        </w:tc>
        <w:tc>
          <w:tcPr>
            <w:tcW w:w="851"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rPr>
                <w:lang w:val="en-US"/>
              </w:rPr>
            </w:pPr>
            <w:r w:rsidRPr="005A5D86">
              <w:rPr>
                <w:sz w:val="22"/>
                <w:szCs w:val="22"/>
                <w:lang w:val="en-US"/>
              </w:rPr>
              <w:t>1940</w:t>
            </w:r>
          </w:p>
        </w:tc>
        <w:tc>
          <w:tcPr>
            <w:tcW w:w="917" w:type="dxa"/>
            <w:tcBorders>
              <w:top w:val="single" w:sz="4" w:space="0" w:color="auto"/>
              <w:left w:val="single" w:sz="4" w:space="0" w:color="auto"/>
              <w:bottom w:val="single" w:sz="4" w:space="0" w:color="auto"/>
              <w:right w:val="single" w:sz="4" w:space="0" w:color="auto"/>
            </w:tcBorders>
            <w:vAlign w:val="center"/>
          </w:tcPr>
          <w:p w:rsidR="00BA30DC" w:rsidRPr="005A5D86" w:rsidRDefault="00BA30DC" w:rsidP="00BA30DC">
            <w:pPr>
              <w:widowControl w:val="0"/>
              <w:autoSpaceDE w:val="0"/>
              <w:autoSpaceDN w:val="0"/>
              <w:jc w:val="center"/>
            </w:pPr>
            <w:r w:rsidRPr="005A5D86">
              <w:rPr>
                <w:sz w:val="22"/>
                <w:szCs w:val="22"/>
              </w:rPr>
              <w:t>1950</w:t>
            </w:r>
          </w:p>
        </w:tc>
      </w:tr>
    </w:tbl>
    <w:p w:rsidR="005A5D86" w:rsidRPr="007D5049" w:rsidRDefault="005A5D86" w:rsidP="00D96154">
      <w:pPr>
        <w:rPr>
          <w:b/>
          <w:bCs/>
        </w:rPr>
      </w:pPr>
    </w:p>
    <w:sectPr w:rsidR="005A5D86" w:rsidRPr="007D5049" w:rsidSect="005A5D86">
      <w:pgSz w:w="15840" w:h="12240" w:orient="landscape"/>
      <w:pgMar w:top="1134" w:right="1134"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5A9" w:rsidRDefault="008275A9" w:rsidP="00AF2F8E">
      <w:r>
        <w:separator/>
      </w:r>
    </w:p>
  </w:endnote>
  <w:endnote w:type="continuationSeparator" w:id="0">
    <w:p w:rsidR="008275A9" w:rsidRDefault="008275A9" w:rsidP="00AF2F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 w:name="Droid Sans Fallback">
    <w:charset w:val="00"/>
    <w:family w:val="auto"/>
    <w:pitch w:val="variable"/>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507856"/>
      <w:docPartObj>
        <w:docPartGallery w:val="Page Numbers (Bottom of Page)"/>
        <w:docPartUnique/>
      </w:docPartObj>
    </w:sdtPr>
    <w:sdtContent>
      <w:p w:rsidR="008275A9" w:rsidRDefault="00AF6B43">
        <w:pPr>
          <w:pStyle w:val="af7"/>
          <w:jc w:val="right"/>
        </w:pPr>
        <w:r>
          <w:fldChar w:fldCharType="begin"/>
        </w:r>
        <w:r w:rsidR="00083F87">
          <w:instrText>PAGE   \* MERGEFORMAT</w:instrText>
        </w:r>
        <w:r>
          <w:fldChar w:fldCharType="separate"/>
        </w:r>
        <w:r w:rsidR="005A5C28">
          <w:rPr>
            <w:noProof/>
          </w:rPr>
          <w:t>3</w:t>
        </w:r>
        <w:r>
          <w:rPr>
            <w:noProof/>
          </w:rPr>
          <w:fldChar w:fldCharType="end"/>
        </w:r>
      </w:p>
    </w:sdtContent>
  </w:sdt>
  <w:p w:rsidR="008275A9" w:rsidRDefault="008275A9">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5A9" w:rsidRDefault="008275A9" w:rsidP="00AF2F8E">
      <w:r>
        <w:separator/>
      </w:r>
    </w:p>
  </w:footnote>
  <w:footnote w:type="continuationSeparator" w:id="0">
    <w:p w:rsidR="008275A9" w:rsidRDefault="008275A9" w:rsidP="00AF2F8E">
      <w:r>
        <w:continuationSeparator/>
      </w:r>
    </w:p>
  </w:footnote>
  <w:footnote w:id="1">
    <w:p w:rsidR="008275A9" w:rsidRDefault="008275A9" w:rsidP="006C3705">
      <w:pPr>
        <w:pStyle w:val="a5"/>
      </w:pPr>
      <w:r>
        <w:rPr>
          <w:rStyle w:val="a7"/>
        </w:rPr>
        <w:footnoteRef/>
      </w:r>
      <w:r>
        <w:t xml:space="preserve"> </w:t>
      </w:r>
      <w:r w:rsidRPr="00FC7034">
        <w:t>Проведены слушания и будут вносит</w:t>
      </w:r>
      <w:r>
        <w:t>ь</w:t>
      </w:r>
      <w:r w:rsidRPr="00FC7034">
        <w:t>ся изменения</w:t>
      </w:r>
      <w:r>
        <w:t>.</w:t>
      </w:r>
    </w:p>
  </w:footnote>
  <w:footnote w:id="2">
    <w:p w:rsidR="008275A9" w:rsidRDefault="008275A9" w:rsidP="0003014C">
      <w:pPr>
        <w:pStyle w:val="a5"/>
        <w:ind w:firstLine="851"/>
        <w:jc w:val="both"/>
      </w:pPr>
      <w:r>
        <w:rPr>
          <w:rStyle w:val="a7"/>
        </w:rPr>
        <w:footnoteRef/>
      </w:r>
      <w:r>
        <w:t xml:space="preserve"> Постановление Правительства РФ от 22.02.2018 №188 «Об установлении границ и режимов округов горно-санитарной охраны курортов федерального значения Светлогорск-Отрадное и Зеленоградск, внесении изменений в отдельные постановления Совета Министров РСФСР и признании утратившими силу отдельных постановлений Правительства Российской Федерации»</w:t>
      </w:r>
    </w:p>
  </w:footnote>
  <w:footnote w:id="3">
    <w:p w:rsidR="008275A9" w:rsidRDefault="008275A9" w:rsidP="005F1EA7">
      <w:pPr>
        <w:tabs>
          <w:tab w:val="left" w:pos="993"/>
        </w:tabs>
        <w:jc w:val="both"/>
        <w:rPr>
          <w:rStyle w:val="a4"/>
        </w:rPr>
      </w:pPr>
      <w:r>
        <w:rPr>
          <w:rStyle w:val="a7"/>
        </w:rPr>
        <w:footnoteRef/>
      </w:r>
      <w:r>
        <w:t xml:space="preserve"> Территориальный орган Федеральной службы государственной статистики по Калининградской области 2019-2022 г.- </w:t>
      </w:r>
      <w:hyperlink r:id="rId1" w:history="1">
        <w:r>
          <w:rPr>
            <w:rStyle w:val="a4"/>
          </w:rPr>
          <w:t>http://www.gks.ru</w:t>
        </w:r>
      </w:hyperlink>
    </w:p>
    <w:p w:rsidR="008275A9" w:rsidRDefault="008275A9" w:rsidP="005F1EA7">
      <w:pPr>
        <w:pStyle w:val="a5"/>
      </w:pPr>
    </w:p>
  </w:footnote>
  <w:footnote w:id="4">
    <w:p w:rsidR="008275A9" w:rsidRDefault="008275A9" w:rsidP="005F1EA7">
      <w:pPr>
        <w:tabs>
          <w:tab w:val="left" w:pos="993"/>
        </w:tabs>
        <w:jc w:val="both"/>
        <w:rPr>
          <w:rStyle w:val="a4"/>
        </w:rPr>
      </w:pPr>
      <w:r>
        <w:rPr>
          <w:rStyle w:val="a7"/>
        </w:rPr>
        <w:footnoteRef/>
      </w:r>
      <w:r>
        <w:t xml:space="preserve"> Территориальный орган Федеральной службы государственной статистики по Калининградской области 2019-2022 г.- </w:t>
      </w:r>
      <w:hyperlink r:id="rId2" w:history="1">
        <w:r>
          <w:rPr>
            <w:rStyle w:val="a4"/>
          </w:rPr>
          <w:t>http://www.gks.ru</w:t>
        </w:r>
      </w:hyperlink>
    </w:p>
    <w:p w:rsidR="008275A9" w:rsidRDefault="008275A9" w:rsidP="0003014C">
      <w:pPr>
        <w:pStyle w:val="a5"/>
      </w:pPr>
    </w:p>
  </w:footnote>
  <w:footnote w:id="5">
    <w:p w:rsidR="008275A9" w:rsidRPr="00C33E4B" w:rsidRDefault="008275A9" w:rsidP="002D4055">
      <w:pPr>
        <w:ind w:firstLine="720"/>
        <w:jc w:val="both"/>
        <w:rPr>
          <w:sz w:val="20"/>
          <w:szCs w:val="20"/>
        </w:rPr>
      </w:pPr>
      <w:r>
        <w:rPr>
          <w:rStyle w:val="a7"/>
        </w:rPr>
        <w:footnoteRef/>
      </w:r>
      <w:r w:rsidRPr="00C33E4B">
        <w:rPr>
          <w:sz w:val="20"/>
          <w:szCs w:val="20"/>
        </w:rPr>
        <w:t xml:space="preserve"> «Отрадное 2.0. Отрадное - территория легенд» проект – победитель Всероссийского конкурса лучших проектов создания комфортной городской среды. </w:t>
      </w:r>
    </w:p>
    <w:p w:rsidR="008275A9" w:rsidRDefault="008275A9" w:rsidP="002D4055">
      <w:pPr>
        <w:ind w:firstLine="720"/>
        <w:jc w:val="both"/>
        <w:rPr>
          <w:sz w:val="20"/>
          <w:szCs w:val="20"/>
        </w:rPr>
      </w:pPr>
      <w:r w:rsidRPr="00C33E4B">
        <w:rPr>
          <w:sz w:val="20"/>
          <w:szCs w:val="20"/>
        </w:rPr>
        <w:t xml:space="preserve">В рамках проекта были реализованы 1-4 этапы общественно согласованной концепции благоустройства территорий «Отрадное 2.0.»  </w:t>
      </w:r>
      <w:r>
        <w:rPr>
          <w:sz w:val="20"/>
          <w:szCs w:val="20"/>
        </w:rPr>
        <w:t>в условном районе г. Светлогорска «Отрадное».</w:t>
      </w:r>
    </w:p>
    <w:p w:rsidR="008275A9" w:rsidRDefault="008275A9" w:rsidP="002D4055">
      <w:pPr>
        <w:pStyle w:val="a5"/>
      </w:pPr>
    </w:p>
  </w:footnote>
  <w:footnote w:id="6">
    <w:p w:rsidR="008275A9" w:rsidRDefault="008275A9" w:rsidP="00E420ED">
      <w:pPr>
        <w:pStyle w:val="a5"/>
      </w:pPr>
      <w:r>
        <w:rPr>
          <w:rStyle w:val="a7"/>
          <w:rFonts w:eastAsia="Calibri"/>
        </w:rPr>
        <w:footnoteRef/>
      </w:r>
      <w:r>
        <w:t xml:space="preserve"> 5S+1 (Пять «С») - система эффективной организации рабочего места (рабочего пространства), основанная на визуальном контроле.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76D42"/>
    <w:multiLevelType w:val="hybridMultilevel"/>
    <w:tmpl w:val="A52E5FE4"/>
    <w:lvl w:ilvl="0" w:tplc="6812D904">
      <w:numFmt w:val="bullet"/>
      <w:lvlText w:val="–"/>
      <w:lvlJc w:val="left"/>
      <w:pPr>
        <w:ind w:left="720" w:hanging="360"/>
      </w:pPr>
      <w:rPr>
        <w:rFonts w:ascii="Times New Roman" w:hAnsi="Times New Roman" w:cs="Times New Roman" w:hint="default"/>
      </w:rPr>
    </w:lvl>
    <w:lvl w:ilvl="1" w:tplc="FAD8F4B6">
      <w:start w:val="1"/>
      <w:numFmt w:val="bullet"/>
      <w:lvlText w:val="o"/>
      <w:lvlJc w:val="left"/>
      <w:pPr>
        <w:ind w:left="1440" w:hanging="360"/>
      </w:pPr>
      <w:rPr>
        <w:rFonts w:ascii="Courier New" w:hAnsi="Courier New" w:cs="Courier New" w:hint="default"/>
      </w:rPr>
    </w:lvl>
    <w:lvl w:ilvl="2" w:tplc="7090B78C">
      <w:start w:val="1"/>
      <w:numFmt w:val="bullet"/>
      <w:lvlText w:val=""/>
      <w:lvlJc w:val="left"/>
      <w:pPr>
        <w:ind w:left="2160" w:hanging="360"/>
      </w:pPr>
      <w:rPr>
        <w:rFonts w:ascii="Wingdings" w:hAnsi="Wingdings" w:hint="default"/>
      </w:rPr>
    </w:lvl>
    <w:lvl w:ilvl="3" w:tplc="13B085F2">
      <w:start w:val="1"/>
      <w:numFmt w:val="bullet"/>
      <w:lvlText w:val=""/>
      <w:lvlJc w:val="left"/>
      <w:pPr>
        <w:ind w:left="2880" w:hanging="360"/>
      </w:pPr>
      <w:rPr>
        <w:rFonts w:ascii="Symbol" w:hAnsi="Symbol" w:hint="default"/>
      </w:rPr>
    </w:lvl>
    <w:lvl w:ilvl="4" w:tplc="04601B64">
      <w:start w:val="1"/>
      <w:numFmt w:val="bullet"/>
      <w:lvlText w:val="o"/>
      <w:lvlJc w:val="left"/>
      <w:pPr>
        <w:ind w:left="3600" w:hanging="360"/>
      </w:pPr>
      <w:rPr>
        <w:rFonts w:ascii="Courier New" w:hAnsi="Courier New" w:cs="Courier New" w:hint="default"/>
      </w:rPr>
    </w:lvl>
    <w:lvl w:ilvl="5" w:tplc="0D66424C">
      <w:start w:val="1"/>
      <w:numFmt w:val="bullet"/>
      <w:lvlText w:val=""/>
      <w:lvlJc w:val="left"/>
      <w:pPr>
        <w:ind w:left="4320" w:hanging="360"/>
      </w:pPr>
      <w:rPr>
        <w:rFonts w:ascii="Wingdings" w:hAnsi="Wingdings" w:hint="default"/>
      </w:rPr>
    </w:lvl>
    <w:lvl w:ilvl="6" w:tplc="E9FE34A2">
      <w:start w:val="1"/>
      <w:numFmt w:val="bullet"/>
      <w:lvlText w:val=""/>
      <w:lvlJc w:val="left"/>
      <w:pPr>
        <w:ind w:left="5040" w:hanging="360"/>
      </w:pPr>
      <w:rPr>
        <w:rFonts w:ascii="Symbol" w:hAnsi="Symbol" w:hint="default"/>
      </w:rPr>
    </w:lvl>
    <w:lvl w:ilvl="7" w:tplc="A00EB502">
      <w:start w:val="1"/>
      <w:numFmt w:val="bullet"/>
      <w:lvlText w:val="o"/>
      <w:lvlJc w:val="left"/>
      <w:pPr>
        <w:ind w:left="5760" w:hanging="360"/>
      </w:pPr>
      <w:rPr>
        <w:rFonts w:ascii="Courier New" w:hAnsi="Courier New" w:cs="Courier New" w:hint="default"/>
      </w:rPr>
    </w:lvl>
    <w:lvl w:ilvl="8" w:tplc="C48CE164">
      <w:start w:val="1"/>
      <w:numFmt w:val="bullet"/>
      <w:lvlText w:val=""/>
      <w:lvlJc w:val="left"/>
      <w:pPr>
        <w:ind w:left="6480" w:hanging="360"/>
      </w:pPr>
      <w:rPr>
        <w:rFonts w:ascii="Wingdings" w:hAnsi="Wingdings" w:hint="default"/>
      </w:rPr>
    </w:lvl>
  </w:abstractNum>
  <w:abstractNum w:abstractNumId="1">
    <w:nsid w:val="0CA259A0"/>
    <w:multiLevelType w:val="hybridMultilevel"/>
    <w:tmpl w:val="161462F8"/>
    <w:lvl w:ilvl="0" w:tplc="7B68D9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2318AF"/>
    <w:multiLevelType w:val="hybridMultilevel"/>
    <w:tmpl w:val="348E9A82"/>
    <w:lvl w:ilvl="0" w:tplc="F440F4B2">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0D564848"/>
    <w:multiLevelType w:val="hybridMultilevel"/>
    <w:tmpl w:val="80E45078"/>
    <w:lvl w:ilvl="0" w:tplc="D9AC2D0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070504A"/>
    <w:multiLevelType w:val="hybridMultilevel"/>
    <w:tmpl w:val="FA2278E0"/>
    <w:lvl w:ilvl="0" w:tplc="4A1681BC">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10C2B9C"/>
    <w:multiLevelType w:val="hybridMultilevel"/>
    <w:tmpl w:val="8FAC512A"/>
    <w:lvl w:ilvl="0" w:tplc="D9AC2D04">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nsid w:val="11970CEC"/>
    <w:multiLevelType w:val="hybridMultilevel"/>
    <w:tmpl w:val="C4AEBCB0"/>
    <w:lvl w:ilvl="0" w:tplc="D9AC2D04">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736C6C"/>
    <w:multiLevelType w:val="hybridMultilevel"/>
    <w:tmpl w:val="D5B2A17E"/>
    <w:lvl w:ilvl="0" w:tplc="D8A00420">
      <w:start w:val="1"/>
      <w:numFmt w:val="decimal"/>
      <w:lvlText w:val="%1."/>
      <w:lvlJc w:val="left"/>
      <w:pPr>
        <w:ind w:left="927" w:hanging="360"/>
      </w:pPr>
      <w:rPr>
        <w:rFonts w:eastAsia="Calibri"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A4E5753"/>
    <w:multiLevelType w:val="hybridMultilevel"/>
    <w:tmpl w:val="36C6B900"/>
    <w:lvl w:ilvl="0" w:tplc="7B68D9DE">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1A666F9A"/>
    <w:multiLevelType w:val="hybridMultilevel"/>
    <w:tmpl w:val="7F7E7A38"/>
    <w:lvl w:ilvl="0" w:tplc="D9AC2D04">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1B5B2C6D"/>
    <w:multiLevelType w:val="hybridMultilevel"/>
    <w:tmpl w:val="2B24679C"/>
    <w:lvl w:ilvl="0" w:tplc="0419000F">
      <w:start w:val="1"/>
      <w:numFmt w:val="decimal"/>
      <w:lvlText w:val="%1."/>
      <w:lvlJc w:val="left"/>
      <w:pPr>
        <w:ind w:left="1069"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BAB276A"/>
    <w:multiLevelType w:val="hybridMultilevel"/>
    <w:tmpl w:val="9CC02366"/>
    <w:lvl w:ilvl="0" w:tplc="4A1681BC">
      <w:start w:val="459"/>
      <w:numFmt w:val="bullet"/>
      <w:lvlText w:val="-"/>
      <w:lvlJc w:val="left"/>
      <w:pPr>
        <w:ind w:left="1287" w:hanging="360"/>
      </w:pPr>
      <w:rPr>
        <w:rFonts w:ascii="Times New Roman" w:eastAsiaTheme="minorHAnsi" w:hAnsi="Times New Roman" w:cs="Times New Roman" w:hint="default"/>
      </w:rPr>
    </w:lvl>
    <w:lvl w:ilvl="1" w:tplc="326E314E">
      <w:start w:val="1"/>
      <w:numFmt w:val="bullet"/>
      <w:lvlText w:val="o"/>
      <w:lvlJc w:val="left"/>
      <w:pPr>
        <w:ind w:left="2007" w:hanging="360"/>
      </w:pPr>
      <w:rPr>
        <w:rFonts w:ascii="Courier New" w:hAnsi="Courier New" w:cs="Courier New" w:hint="default"/>
      </w:rPr>
    </w:lvl>
    <w:lvl w:ilvl="2" w:tplc="CC3A60C8">
      <w:start w:val="1"/>
      <w:numFmt w:val="bullet"/>
      <w:lvlText w:val=""/>
      <w:lvlJc w:val="left"/>
      <w:pPr>
        <w:ind w:left="2727" w:hanging="360"/>
      </w:pPr>
      <w:rPr>
        <w:rFonts w:ascii="Wingdings" w:hAnsi="Wingdings" w:hint="default"/>
      </w:rPr>
    </w:lvl>
    <w:lvl w:ilvl="3" w:tplc="5F3877BA">
      <w:start w:val="1"/>
      <w:numFmt w:val="bullet"/>
      <w:lvlText w:val=""/>
      <w:lvlJc w:val="left"/>
      <w:pPr>
        <w:ind w:left="3447" w:hanging="360"/>
      </w:pPr>
      <w:rPr>
        <w:rFonts w:ascii="Symbol" w:hAnsi="Symbol" w:hint="default"/>
      </w:rPr>
    </w:lvl>
    <w:lvl w:ilvl="4" w:tplc="BE74147C">
      <w:start w:val="1"/>
      <w:numFmt w:val="bullet"/>
      <w:lvlText w:val="o"/>
      <w:lvlJc w:val="left"/>
      <w:pPr>
        <w:ind w:left="4167" w:hanging="360"/>
      </w:pPr>
      <w:rPr>
        <w:rFonts w:ascii="Courier New" w:hAnsi="Courier New" w:cs="Courier New" w:hint="default"/>
      </w:rPr>
    </w:lvl>
    <w:lvl w:ilvl="5" w:tplc="538EE890">
      <w:start w:val="1"/>
      <w:numFmt w:val="bullet"/>
      <w:lvlText w:val=""/>
      <w:lvlJc w:val="left"/>
      <w:pPr>
        <w:ind w:left="4887" w:hanging="360"/>
      </w:pPr>
      <w:rPr>
        <w:rFonts w:ascii="Wingdings" w:hAnsi="Wingdings" w:hint="default"/>
      </w:rPr>
    </w:lvl>
    <w:lvl w:ilvl="6" w:tplc="90AED89A">
      <w:start w:val="1"/>
      <w:numFmt w:val="bullet"/>
      <w:lvlText w:val=""/>
      <w:lvlJc w:val="left"/>
      <w:pPr>
        <w:ind w:left="5607" w:hanging="360"/>
      </w:pPr>
      <w:rPr>
        <w:rFonts w:ascii="Symbol" w:hAnsi="Symbol" w:hint="default"/>
      </w:rPr>
    </w:lvl>
    <w:lvl w:ilvl="7" w:tplc="4A78740A">
      <w:start w:val="1"/>
      <w:numFmt w:val="bullet"/>
      <w:lvlText w:val="o"/>
      <w:lvlJc w:val="left"/>
      <w:pPr>
        <w:ind w:left="6327" w:hanging="360"/>
      </w:pPr>
      <w:rPr>
        <w:rFonts w:ascii="Courier New" w:hAnsi="Courier New" w:cs="Courier New" w:hint="default"/>
      </w:rPr>
    </w:lvl>
    <w:lvl w:ilvl="8" w:tplc="1292E31C">
      <w:start w:val="1"/>
      <w:numFmt w:val="bullet"/>
      <w:lvlText w:val=""/>
      <w:lvlJc w:val="left"/>
      <w:pPr>
        <w:ind w:left="7047" w:hanging="360"/>
      </w:pPr>
      <w:rPr>
        <w:rFonts w:ascii="Wingdings" w:hAnsi="Wingdings" w:hint="default"/>
      </w:rPr>
    </w:lvl>
  </w:abstractNum>
  <w:abstractNum w:abstractNumId="12">
    <w:nsid w:val="1CD544C1"/>
    <w:multiLevelType w:val="hybridMultilevel"/>
    <w:tmpl w:val="FFDEB590"/>
    <w:lvl w:ilvl="0" w:tplc="FD72BF3C">
      <w:start w:val="1"/>
      <w:numFmt w:val="decimal"/>
      <w:lvlText w:val="%1."/>
      <w:lvlJc w:val="left"/>
      <w:pPr>
        <w:ind w:left="64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DC3693F"/>
    <w:multiLevelType w:val="hybridMultilevel"/>
    <w:tmpl w:val="8CD8B904"/>
    <w:lvl w:ilvl="0" w:tplc="D9AC2D0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F967EA0"/>
    <w:multiLevelType w:val="hybridMultilevel"/>
    <w:tmpl w:val="1BB69FF0"/>
    <w:lvl w:ilvl="0" w:tplc="4A1681B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5CC4321"/>
    <w:multiLevelType w:val="hybridMultilevel"/>
    <w:tmpl w:val="2E46A612"/>
    <w:lvl w:ilvl="0" w:tplc="A37658DC">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7EE1A74"/>
    <w:multiLevelType w:val="hybridMultilevel"/>
    <w:tmpl w:val="F544FCC6"/>
    <w:lvl w:ilvl="0" w:tplc="7B68D9DE">
      <w:start w:val="1"/>
      <w:numFmt w:val="bullet"/>
      <w:lvlText w:val=""/>
      <w:lvlJc w:val="left"/>
      <w:pPr>
        <w:ind w:left="1069" w:hanging="360"/>
      </w:pPr>
      <w:rPr>
        <w:rFonts w:ascii="Symbol" w:hAnsi="Symbol" w:hint="default"/>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nsid w:val="292537AB"/>
    <w:multiLevelType w:val="hybridMultilevel"/>
    <w:tmpl w:val="B144EFBE"/>
    <w:lvl w:ilvl="0" w:tplc="0A001960">
      <w:start w:val="1"/>
      <w:numFmt w:val="bullet"/>
      <w:lvlText w:val=""/>
      <w:lvlJc w:val="left"/>
      <w:pPr>
        <w:ind w:left="1287" w:hanging="360"/>
      </w:pPr>
      <w:rPr>
        <w:rFonts w:ascii="Symbol" w:hAnsi="Symbol" w:hint="default"/>
      </w:rPr>
    </w:lvl>
    <w:lvl w:ilvl="1" w:tplc="C5D61CC0">
      <w:start w:val="1"/>
      <w:numFmt w:val="bullet"/>
      <w:lvlText w:val="o"/>
      <w:lvlJc w:val="left"/>
      <w:pPr>
        <w:ind w:left="2007" w:hanging="360"/>
      </w:pPr>
      <w:rPr>
        <w:rFonts w:ascii="Courier New" w:hAnsi="Courier New" w:cs="Courier New" w:hint="default"/>
      </w:rPr>
    </w:lvl>
    <w:lvl w:ilvl="2" w:tplc="7624B2BE">
      <w:start w:val="1"/>
      <w:numFmt w:val="bullet"/>
      <w:lvlText w:val=""/>
      <w:lvlJc w:val="left"/>
      <w:pPr>
        <w:ind w:left="2727" w:hanging="360"/>
      </w:pPr>
      <w:rPr>
        <w:rFonts w:ascii="Wingdings" w:hAnsi="Wingdings" w:hint="default"/>
      </w:rPr>
    </w:lvl>
    <w:lvl w:ilvl="3" w:tplc="A55E77E0">
      <w:start w:val="1"/>
      <w:numFmt w:val="bullet"/>
      <w:lvlText w:val=""/>
      <w:lvlJc w:val="left"/>
      <w:pPr>
        <w:ind w:left="3447" w:hanging="360"/>
      </w:pPr>
      <w:rPr>
        <w:rFonts w:ascii="Symbol" w:hAnsi="Symbol" w:hint="default"/>
      </w:rPr>
    </w:lvl>
    <w:lvl w:ilvl="4" w:tplc="49E09096">
      <w:start w:val="1"/>
      <w:numFmt w:val="bullet"/>
      <w:lvlText w:val="o"/>
      <w:lvlJc w:val="left"/>
      <w:pPr>
        <w:ind w:left="4167" w:hanging="360"/>
      </w:pPr>
      <w:rPr>
        <w:rFonts w:ascii="Courier New" w:hAnsi="Courier New" w:cs="Courier New" w:hint="default"/>
      </w:rPr>
    </w:lvl>
    <w:lvl w:ilvl="5" w:tplc="2D6E4E58">
      <w:start w:val="1"/>
      <w:numFmt w:val="bullet"/>
      <w:lvlText w:val=""/>
      <w:lvlJc w:val="left"/>
      <w:pPr>
        <w:ind w:left="4887" w:hanging="360"/>
      </w:pPr>
      <w:rPr>
        <w:rFonts w:ascii="Wingdings" w:hAnsi="Wingdings" w:hint="default"/>
      </w:rPr>
    </w:lvl>
    <w:lvl w:ilvl="6" w:tplc="F49EECB0">
      <w:start w:val="1"/>
      <w:numFmt w:val="bullet"/>
      <w:lvlText w:val=""/>
      <w:lvlJc w:val="left"/>
      <w:pPr>
        <w:ind w:left="5607" w:hanging="360"/>
      </w:pPr>
      <w:rPr>
        <w:rFonts w:ascii="Symbol" w:hAnsi="Symbol" w:hint="default"/>
      </w:rPr>
    </w:lvl>
    <w:lvl w:ilvl="7" w:tplc="C1D8FECA">
      <w:start w:val="1"/>
      <w:numFmt w:val="bullet"/>
      <w:lvlText w:val="o"/>
      <w:lvlJc w:val="left"/>
      <w:pPr>
        <w:ind w:left="6327" w:hanging="360"/>
      </w:pPr>
      <w:rPr>
        <w:rFonts w:ascii="Courier New" w:hAnsi="Courier New" w:cs="Courier New" w:hint="default"/>
      </w:rPr>
    </w:lvl>
    <w:lvl w:ilvl="8" w:tplc="409AD7F2">
      <w:start w:val="1"/>
      <w:numFmt w:val="bullet"/>
      <w:lvlText w:val=""/>
      <w:lvlJc w:val="left"/>
      <w:pPr>
        <w:ind w:left="7047" w:hanging="360"/>
      </w:pPr>
      <w:rPr>
        <w:rFonts w:ascii="Wingdings" w:hAnsi="Wingdings" w:hint="default"/>
      </w:rPr>
    </w:lvl>
  </w:abstractNum>
  <w:abstractNum w:abstractNumId="18">
    <w:nsid w:val="2C7A025B"/>
    <w:multiLevelType w:val="hybridMultilevel"/>
    <w:tmpl w:val="3424DA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705957"/>
    <w:multiLevelType w:val="hybridMultilevel"/>
    <w:tmpl w:val="434AEC5A"/>
    <w:lvl w:ilvl="0" w:tplc="7B68D9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32AC3B1A"/>
    <w:multiLevelType w:val="hybridMultilevel"/>
    <w:tmpl w:val="77D0E44E"/>
    <w:lvl w:ilvl="0" w:tplc="FFFFFFFF">
      <w:start w:val="1"/>
      <w:numFmt w:val="decimal"/>
      <w:lvlText w:val="%1."/>
      <w:lvlJc w:val="left"/>
      <w:pPr>
        <w:tabs>
          <w:tab w:val="num" w:pos="720"/>
        </w:tabs>
        <w:ind w:left="720" w:hanging="360"/>
      </w:pPr>
      <w:rPr>
        <w:b w:val="0"/>
        <w:bCs/>
      </w:rPr>
    </w:lvl>
    <w:lvl w:ilvl="1" w:tplc="43185894">
      <w:start w:val="1"/>
      <w:numFmt w:val="decimal"/>
      <w:lvlText w:val="%2."/>
      <w:lvlJc w:val="left"/>
      <w:pPr>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33D938D8"/>
    <w:multiLevelType w:val="hybridMultilevel"/>
    <w:tmpl w:val="FBA6B7F0"/>
    <w:lvl w:ilvl="0" w:tplc="88E08F0E">
      <w:start w:val="1"/>
      <w:numFmt w:val="bullet"/>
      <w:lvlText w:val=""/>
      <w:lvlJc w:val="left"/>
      <w:pPr>
        <w:tabs>
          <w:tab w:val="num" w:pos="1082"/>
        </w:tabs>
        <w:ind w:left="1082" w:hanging="360"/>
      </w:pPr>
      <w:rPr>
        <w:rFonts w:ascii="Symbol" w:hAnsi="Symbol" w:hint="default"/>
      </w:rPr>
    </w:lvl>
    <w:lvl w:ilvl="1" w:tplc="04190003">
      <w:start w:val="1"/>
      <w:numFmt w:val="bullet"/>
      <w:lvlText w:val="o"/>
      <w:lvlJc w:val="left"/>
      <w:pPr>
        <w:tabs>
          <w:tab w:val="num" w:pos="1802"/>
        </w:tabs>
        <w:ind w:left="1802" w:hanging="360"/>
      </w:pPr>
      <w:rPr>
        <w:rFonts w:ascii="Courier New" w:hAnsi="Courier New" w:cs="Courier New" w:hint="default"/>
      </w:rPr>
    </w:lvl>
    <w:lvl w:ilvl="2" w:tplc="04190005">
      <w:start w:val="1"/>
      <w:numFmt w:val="bullet"/>
      <w:lvlText w:val=""/>
      <w:lvlJc w:val="left"/>
      <w:pPr>
        <w:tabs>
          <w:tab w:val="num" w:pos="2522"/>
        </w:tabs>
        <w:ind w:left="2522" w:hanging="360"/>
      </w:pPr>
      <w:rPr>
        <w:rFonts w:ascii="Wingdings" w:hAnsi="Wingdings" w:hint="default"/>
      </w:rPr>
    </w:lvl>
    <w:lvl w:ilvl="3" w:tplc="04190001">
      <w:start w:val="1"/>
      <w:numFmt w:val="bullet"/>
      <w:lvlText w:val=""/>
      <w:lvlJc w:val="left"/>
      <w:pPr>
        <w:tabs>
          <w:tab w:val="num" w:pos="3242"/>
        </w:tabs>
        <w:ind w:left="3242" w:hanging="360"/>
      </w:pPr>
      <w:rPr>
        <w:rFonts w:ascii="Symbol" w:hAnsi="Symbol" w:hint="default"/>
      </w:rPr>
    </w:lvl>
    <w:lvl w:ilvl="4" w:tplc="04190003">
      <w:start w:val="1"/>
      <w:numFmt w:val="bullet"/>
      <w:lvlText w:val="o"/>
      <w:lvlJc w:val="left"/>
      <w:pPr>
        <w:tabs>
          <w:tab w:val="num" w:pos="3962"/>
        </w:tabs>
        <w:ind w:left="3962" w:hanging="360"/>
      </w:pPr>
      <w:rPr>
        <w:rFonts w:ascii="Courier New" w:hAnsi="Courier New" w:cs="Courier New" w:hint="default"/>
      </w:rPr>
    </w:lvl>
    <w:lvl w:ilvl="5" w:tplc="04190005">
      <w:start w:val="1"/>
      <w:numFmt w:val="bullet"/>
      <w:lvlText w:val=""/>
      <w:lvlJc w:val="left"/>
      <w:pPr>
        <w:tabs>
          <w:tab w:val="num" w:pos="4682"/>
        </w:tabs>
        <w:ind w:left="4682" w:hanging="360"/>
      </w:pPr>
      <w:rPr>
        <w:rFonts w:ascii="Wingdings" w:hAnsi="Wingdings" w:hint="default"/>
      </w:rPr>
    </w:lvl>
    <w:lvl w:ilvl="6" w:tplc="04190001">
      <w:start w:val="1"/>
      <w:numFmt w:val="bullet"/>
      <w:lvlText w:val=""/>
      <w:lvlJc w:val="left"/>
      <w:pPr>
        <w:tabs>
          <w:tab w:val="num" w:pos="5402"/>
        </w:tabs>
        <w:ind w:left="5402" w:hanging="360"/>
      </w:pPr>
      <w:rPr>
        <w:rFonts w:ascii="Symbol" w:hAnsi="Symbol" w:hint="default"/>
      </w:rPr>
    </w:lvl>
    <w:lvl w:ilvl="7" w:tplc="04190003">
      <w:start w:val="1"/>
      <w:numFmt w:val="bullet"/>
      <w:lvlText w:val="o"/>
      <w:lvlJc w:val="left"/>
      <w:pPr>
        <w:tabs>
          <w:tab w:val="num" w:pos="6122"/>
        </w:tabs>
        <w:ind w:left="6122" w:hanging="360"/>
      </w:pPr>
      <w:rPr>
        <w:rFonts w:ascii="Courier New" w:hAnsi="Courier New" w:cs="Courier New" w:hint="default"/>
      </w:rPr>
    </w:lvl>
    <w:lvl w:ilvl="8" w:tplc="04190005">
      <w:start w:val="1"/>
      <w:numFmt w:val="bullet"/>
      <w:lvlText w:val=""/>
      <w:lvlJc w:val="left"/>
      <w:pPr>
        <w:tabs>
          <w:tab w:val="num" w:pos="6842"/>
        </w:tabs>
        <w:ind w:left="6842" w:hanging="360"/>
      </w:pPr>
      <w:rPr>
        <w:rFonts w:ascii="Wingdings" w:hAnsi="Wingdings" w:hint="default"/>
      </w:rPr>
    </w:lvl>
  </w:abstractNum>
  <w:abstractNum w:abstractNumId="22">
    <w:nsid w:val="34683CC1"/>
    <w:multiLevelType w:val="hybridMultilevel"/>
    <w:tmpl w:val="DB86260A"/>
    <w:lvl w:ilvl="0" w:tplc="EEE2FFAA">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3E2018E2"/>
    <w:multiLevelType w:val="singleLevel"/>
    <w:tmpl w:val="15002338"/>
    <w:lvl w:ilvl="0">
      <w:numFmt w:val="bullet"/>
      <w:lvlText w:val="–"/>
      <w:lvlJc w:val="left"/>
      <w:pPr>
        <w:tabs>
          <w:tab w:val="num" w:pos="1040"/>
        </w:tabs>
        <w:ind w:left="0" w:firstLine="680"/>
      </w:pPr>
      <w:rPr>
        <w:rFonts w:ascii="Times New Roman" w:hAnsi="Times New Roman" w:cs="Times New Roman" w:hint="default"/>
      </w:rPr>
    </w:lvl>
  </w:abstractNum>
  <w:abstractNum w:abstractNumId="24">
    <w:nsid w:val="3E725871"/>
    <w:multiLevelType w:val="multilevel"/>
    <w:tmpl w:val="54F262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EC428AB"/>
    <w:multiLevelType w:val="hybridMultilevel"/>
    <w:tmpl w:val="AAC0029C"/>
    <w:lvl w:ilvl="0" w:tplc="ED8C99B6">
      <w:numFmt w:val="bullet"/>
      <w:lvlText w:val="-"/>
      <w:lvlJc w:val="left"/>
      <w:pPr>
        <w:ind w:left="720" w:hanging="360"/>
      </w:pPr>
      <w:rPr>
        <w:rFonts w:ascii="Times New Roman" w:eastAsia="Times New Roman" w:hAnsi="Times New Roman" w:cs="Times New Roman" w:hint="default"/>
      </w:rPr>
    </w:lvl>
    <w:lvl w:ilvl="1" w:tplc="4A2CDFC6">
      <w:start w:val="1"/>
      <w:numFmt w:val="bullet"/>
      <w:lvlText w:val="o"/>
      <w:lvlJc w:val="left"/>
      <w:pPr>
        <w:ind w:left="1440" w:hanging="360"/>
      </w:pPr>
      <w:rPr>
        <w:rFonts w:ascii="Courier New" w:hAnsi="Courier New" w:cs="Courier New" w:hint="default"/>
      </w:rPr>
    </w:lvl>
    <w:lvl w:ilvl="2" w:tplc="6DE8B4A0">
      <w:start w:val="1"/>
      <w:numFmt w:val="bullet"/>
      <w:lvlText w:val=""/>
      <w:lvlJc w:val="left"/>
      <w:pPr>
        <w:ind w:left="2160" w:hanging="360"/>
      </w:pPr>
      <w:rPr>
        <w:rFonts w:ascii="Wingdings" w:hAnsi="Wingdings" w:hint="default"/>
      </w:rPr>
    </w:lvl>
    <w:lvl w:ilvl="3" w:tplc="DB5E207A">
      <w:start w:val="1"/>
      <w:numFmt w:val="bullet"/>
      <w:lvlText w:val=""/>
      <w:lvlJc w:val="left"/>
      <w:pPr>
        <w:ind w:left="2880" w:hanging="360"/>
      </w:pPr>
      <w:rPr>
        <w:rFonts w:ascii="Symbol" w:hAnsi="Symbol" w:hint="default"/>
      </w:rPr>
    </w:lvl>
    <w:lvl w:ilvl="4" w:tplc="594654D6">
      <w:start w:val="1"/>
      <w:numFmt w:val="bullet"/>
      <w:lvlText w:val="o"/>
      <w:lvlJc w:val="left"/>
      <w:pPr>
        <w:ind w:left="3600" w:hanging="360"/>
      </w:pPr>
      <w:rPr>
        <w:rFonts w:ascii="Courier New" w:hAnsi="Courier New" w:cs="Courier New" w:hint="default"/>
      </w:rPr>
    </w:lvl>
    <w:lvl w:ilvl="5" w:tplc="29B68DB6">
      <w:start w:val="1"/>
      <w:numFmt w:val="bullet"/>
      <w:lvlText w:val=""/>
      <w:lvlJc w:val="left"/>
      <w:pPr>
        <w:ind w:left="4320" w:hanging="360"/>
      </w:pPr>
      <w:rPr>
        <w:rFonts w:ascii="Wingdings" w:hAnsi="Wingdings" w:hint="default"/>
      </w:rPr>
    </w:lvl>
    <w:lvl w:ilvl="6" w:tplc="F0EADECA">
      <w:start w:val="1"/>
      <w:numFmt w:val="bullet"/>
      <w:lvlText w:val=""/>
      <w:lvlJc w:val="left"/>
      <w:pPr>
        <w:ind w:left="5040" w:hanging="360"/>
      </w:pPr>
      <w:rPr>
        <w:rFonts w:ascii="Symbol" w:hAnsi="Symbol" w:hint="default"/>
      </w:rPr>
    </w:lvl>
    <w:lvl w:ilvl="7" w:tplc="A3EAE732">
      <w:start w:val="1"/>
      <w:numFmt w:val="bullet"/>
      <w:lvlText w:val="o"/>
      <w:lvlJc w:val="left"/>
      <w:pPr>
        <w:ind w:left="5760" w:hanging="360"/>
      </w:pPr>
      <w:rPr>
        <w:rFonts w:ascii="Courier New" w:hAnsi="Courier New" w:cs="Courier New" w:hint="default"/>
      </w:rPr>
    </w:lvl>
    <w:lvl w:ilvl="8" w:tplc="FFB8BECC">
      <w:start w:val="1"/>
      <w:numFmt w:val="bullet"/>
      <w:lvlText w:val=""/>
      <w:lvlJc w:val="left"/>
      <w:pPr>
        <w:ind w:left="6480" w:hanging="360"/>
      </w:pPr>
      <w:rPr>
        <w:rFonts w:ascii="Wingdings" w:hAnsi="Wingdings" w:hint="default"/>
      </w:rPr>
    </w:lvl>
  </w:abstractNum>
  <w:abstractNum w:abstractNumId="26">
    <w:nsid w:val="3F432636"/>
    <w:multiLevelType w:val="hybridMultilevel"/>
    <w:tmpl w:val="31FC0B54"/>
    <w:lvl w:ilvl="0" w:tplc="4A1681B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2156108"/>
    <w:multiLevelType w:val="hybridMultilevel"/>
    <w:tmpl w:val="885C9E78"/>
    <w:lvl w:ilvl="0" w:tplc="4A1681BC">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42835D3B"/>
    <w:multiLevelType w:val="hybridMultilevel"/>
    <w:tmpl w:val="F55E9CC6"/>
    <w:lvl w:ilvl="0" w:tplc="D9AC2D0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nsid w:val="48DE226C"/>
    <w:multiLevelType w:val="hybridMultilevel"/>
    <w:tmpl w:val="738AED60"/>
    <w:lvl w:ilvl="0" w:tplc="0419000F">
      <w:start w:val="1"/>
      <w:numFmt w:val="bullet"/>
      <w:lvlText w:val=""/>
      <w:lvlJc w:val="left"/>
      <w:pPr>
        <w:ind w:left="1429" w:hanging="360"/>
      </w:pPr>
      <w:rPr>
        <w:rFonts w:ascii="Symbol" w:hAnsi="Symbol" w:hint="default"/>
      </w:rPr>
    </w:lvl>
    <w:lvl w:ilvl="1" w:tplc="04190001"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0">
    <w:nsid w:val="4B90131F"/>
    <w:multiLevelType w:val="hybridMultilevel"/>
    <w:tmpl w:val="A27AC980"/>
    <w:lvl w:ilvl="0" w:tplc="422CEA5A">
      <w:start w:val="1"/>
      <w:numFmt w:val="bullet"/>
      <w:lvlText w:val=""/>
      <w:lvlJc w:val="left"/>
      <w:pPr>
        <w:tabs>
          <w:tab w:val="num" w:pos="1435"/>
        </w:tabs>
        <w:ind w:left="1435" w:hanging="360"/>
      </w:pPr>
      <w:rPr>
        <w:rFonts w:ascii="Symbol" w:hAnsi="Symbol" w:hint="default"/>
      </w:rPr>
    </w:lvl>
    <w:lvl w:ilvl="1" w:tplc="04190003">
      <w:start w:val="1"/>
      <w:numFmt w:val="bullet"/>
      <w:lvlText w:val="o"/>
      <w:lvlJc w:val="left"/>
      <w:pPr>
        <w:tabs>
          <w:tab w:val="num" w:pos="2155"/>
        </w:tabs>
        <w:ind w:left="2155" w:hanging="360"/>
      </w:pPr>
      <w:rPr>
        <w:rFonts w:ascii="Courier New" w:hAnsi="Courier New" w:cs="Courier New" w:hint="default"/>
      </w:rPr>
    </w:lvl>
    <w:lvl w:ilvl="2" w:tplc="04190005" w:tentative="1">
      <w:start w:val="1"/>
      <w:numFmt w:val="bullet"/>
      <w:lvlText w:val=""/>
      <w:lvlJc w:val="left"/>
      <w:pPr>
        <w:tabs>
          <w:tab w:val="num" w:pos="2875"/>
        </w:tabs>
        <w:ind w:left="2875" w:hanging="360"/>
      </w:pPr>
      <w:rPr>
        <w:rFonts w:ascii="Wingdings" w:hAnsi="Wingdings" w:hint="default"/>
      </w:rPr>
    </w:lvl>
    <w:lvl w:ilvl="3" w:tplc="04190001" w:tentative="1">
      <w:start w:val="1"/>
      <w:numFmt w:val="bullet"/>
      <w:lvlText w:val=""/>
      <w:lvlJc w:val="left"/>
      <w:pPr>
        <w:tabs>
          <w:tab w:val="num" w:pos="3595"/>
        </w:tabs>
        <w:ind w:left="3595" w:hanging="360"/>
      </w:pPr>
      <w:rPr>
        <w:rFonts w:ascii="Symbol" w:hAnsi="Symbol" w:hint="default"/>
      </w:rPr>
    </w:lvl>
    <w:lvl w:ilvl="4" w:tplc="04190003" w:tentative="1">
      <w:start w:val="1"/>
      <w:numFmt w:val="bullet"/>
      <w:lvlText w:val="o"/>
      <w:lvlJc w:val="left"/>
      <w:pPr>
        <w:tabs>
          <w:tab w:val="num" w:pos="4315"/>
        </w:tabs>
        <w:ind w:left="4315" w:hanging="360"/>
      </w:pPr>
      <w:rPr>
        <w:rFonts w:ascii="Courier New" w:hAnsi="Courier New" w:cs="Courier New" w:hint="default"/>
      </w:rPr>
    </w:lvl>
    <w:lvl w:ilvl="5" w:tplc="04190005" w:tentative="1">
      <w:start w:val="1"/>
      <w:numFmt w:val="bullet"/>
      <w:lvlText w:val=""/>
      <w:lvlJc w:val="left"/>
      <w:pPr>
        <w:tabs>
          <w:tab w:val="num" w:pos="5035"/>
        </w:tabs>
        <w:ind w:left="5035" w:hanging="360"/>
      </w:pPr>
      <w:rPr>
        <w:rFonts w:ascii="Wingdings" w:hAnsi="Wingdings" w:hint="default"/>
      </w:rPr>
    </w:lvl>
    <w:lvl w:ilvl="6" w:tplc="04190001" w:tentative="1">
      <w:start w:val="1"/>
      <w:numFmt w:val="bullet"/>
      <w:lvlText w:val=""/>
      <w:lvlJc w:val="left"/>
      <w:pPr>
        <w:tabs>
          <w:tab w:val="num" w:pos="5755"/>
        </w:tabs>
        <w:ind w:left="5755" w:hanging="360"/>
      </w:pPr>
      <w:rPr>
        <w:rFonts w:ascii="Symbol" w:hAnsi="Symbol" w:hint="default"/>
      </w:rPr>
    </w:lvl>
    <w:lvl w:ilvl="7" w:tplc="04190003" w:tentative="1">
      <w:start w:val="1"/>
      <w:numFmt w:val="bullet"/>
      <w:lvlText w:val="o"/>
      <w:lvlJc w:val="left"/>
      <w:pPr>
        <w:tabs>
          <w:tab w:val="num" w:pos="6475"/>
        </w:tabs>
        <w:ind w:left="6475" w:hanging="360"/>
      </w:pPr>
      <w:rPr>
        <w:rFonts w:ascii="Courier New" w:hAnsi="Courier New" w:cs="Courier New" w:hint="default"/>
      </w:rPr>
    </w:lvl>
    <w:lvl w:ilvl="8" w:tplc="04190005" w:tentative="1">
      <w:start w:val="1"/>
      <w:numFmt w:val="bullet"/>
      <w:lvlText w:val=""/>
      <w:lvlJc w:val="left"/>
      <w:pPr>
        <w:tabs>
          <w:tab w:val="num" w:pos="7195"/>
        </w:tabs>
        <w:ind w:left="7195" w:hanging="360"/>
      </w:pPr>
      <w:rPr>
        <w:rFonts w:ascii="Wingdings" w:hAnsi="Wingdings" w:hint="default"/>
      </w:rPr>
    </w:lvl>
  </w:abstractNum>
  <w:abstractNum w:abstractNumId="31">
    <w:nsid w:val="4E280C40"/>
    <w:multiLevelType w:val="hybridMultilevel"/>
    <w:tmpl w:val="34D2CB08"/>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start w:val="1"/>
      <w:numFmt w:val="bullet"/>
      <w:lvlText w:val=""/>
      <w:lvlJc w:val="left"/>
      <w:pPr>
        <w:ind w:left="4309" w:hanging="360"/>
      </w:pPr>
      <w:rPr>
        <w:rFonts w:ascii="Symbol" w:hAnsi="Symbol" w:hint="default"/>
      </w:r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2">
    <w:nsid w:val="501F79CD"/>
    <w:multiLevelType w:val="hybridMultilevel"/>
    <w:tmpl w:val="FE62C3BE"/>
    <w:lvl w:ilvl="0" w:tplc="0419000F">
      <w:start w:val="459"/>
      <w:numFmt w:val="bullet"/>
      <w:lvlText w:val="-"/>
      <w:lvlJc w:val="left"/>
      <w:pPr>
        <w:ind w:left="1287" w:hanging="360"/>
      </w:pPr>
      <w:rPr>
        <w:rFonts w:ascii="Times New Roman" w:eastAsiaTheme="minorHAnsi"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514F05F4"/>
    <w:multiLevelType w:val="singleLevel"/>
    <w:tmpl w:val="F440F4B2"/>
    <w:lvl w:ilvl="0">
      <w:numFmt w:val="bullet"/>
      <w:lvlText w:val="–"/>
      <w:lvlJc w:val="left"/>
      <w:pPr>
        <w:tabs>
          <w:tab w:val="num" w:pos="473"/>
        </w:tabs>
        <w:ind w:left="0" w:firstLine="113"/>
      </w:pPr>
      <w:rPr>
        <w:rFonts w:ascii="Times New Roman" w:hAnsi="Times New Roman" w:cs="Times New Roman" w:hint="default"/>
      </w:rPr>
    </w:lvl>
  </w:abstractNum>
  <w:abstractNum w:abstractNumId="34">
    <w:nsid w:val="53437CA1"/>
    <w:multiLevelType w:val="hybridMultilevel"/>
    <w:tmpl w:val="062ACB92"/>
    <w:lvl w:ilvl="0" w:tplc="88E08F0E">
      <w:start w:val="1"/>
      <w:numFmt w:val="bullet"/>
      <w:lvlText w:val="•"/>
      <w:lvlJc w:val="left"/>
      <w:pPr>
        <w:ind w:left="1429" w:hanging="360"/>
      </w:pPr>
      <w:rPr>
        <w:rFonts w:ascii="Times New Roman" w:hAnsi="Times New Roman" w:hint="default"/>
      </w:rPr>
    </w:lvl>
    <w:lvl w:ilvl="1" w:tplc="74206BBE" w:tentative="1">
      <w:start w:val="1"/>
      <w:numFmt w:val="bullet"/>
      <w:lvlText w:val="o"/>
      <w:lvlJc w:val="left"/>
      <w:pPr>
        <w:ind w:left="2149" w:hanging="360"/>
      </w:pPr>
      <w:rPr>
        <w:rFonts w:ascii="Courier New" w:hAnsi="Courier New" w:cs="Courier New" w:hint="default"/>
      </w:rPr>
    </w:lvl>
    <w:lvl w:ilvl="2" w:tplc="F5BCF612" w:tentative="1">
      <w:start w:val="1"/>
      <w:numFmt w:val="bullet"/>
      <w:lvlText w:val=""/>
      <w:lvlJc w:val="left"/>
      <w:pPr>
        <w:ind w:left="2869" w:hanging="360"/>
      </w:pPr>
      <w:rPr>
        <w:rFonts w:ascii="Wingdings" w:hAnsi="Wingdings" w:hint="default"/>
      </w:rPr>
    </w:lvl>
    <w:lvl w:ilvl="3" w:tplc="CFD6E95E" w:tentative="1">
      <w:start w:val="1"/>
      <w:numFmt w:val="bullet"/>
      <w:lvlText w:val=""/>
      <w:lvlJc w:val="left"/>
      <w:pPr>
        <w:ind w:left="3589" w:hanging="360"/>
      </w:pPr>
      <w:rPr>
        <w:rFonts w:ascii="Symbol" w:hAnsi="Symbol" w:hint="default"/>
      </w:rPr>
    </w:lvl>
    <w:lvl w:ilvl="4" w:tplc="4B3EF3FE" w:tentative="1">
      <w:start w:val="1"/>
      <w:numFmt w:val="bullet"/>
      <w:lvlText w:val="o"/>
      <w:lvlJc w:val="left"/>
      <w:pPr>
        <w:ind w:left="4309" w:hanging="360"/>
      </w:pPr>
      <w:rPr>
        <w:rFonts w:ascii="Courier New" w:hAnsi="Courier New" w:cs="Courier New" w:hint="default"/>
      </w:rPr>
    </w:lvl>
    <w:lvl w:ilvl="5" w:tplc="DF704862" w:tentative="1">
      <w:start w:val="1"/>
      <w:numFmt w:val="bullet"/>
      <w:lvlText w:val=""/>
      <w:lvlJc w:val="left"/>
      <w:pPr>
        <w:ind w:left="5029" w:hanging="360"/>
      </w:pPr>
      <w:rPr>
        <w:rFonts w:ascii="Wingdings" w:hAnsi="Wingdings" w:hint="default"/>
      </w:rPr>
    </w:lvl>
    <w:lvl w:ilvl="6" w:tplc="2460FA68" w:tentative="1">
      <w:start w:val="1"/>
      <w:numFmt w:val="bullet"/>
      <w:lvlText w:val=""/>
      <w:lvlJc w:val="left"/>
      <w:pPr>
        <w:ind w:left="5749" w:hanging="360"/>
      </w:pPr>
      <w:rPr>
        <w:rFonts w:ascii="Symbol" w:hAnsi="Symbol" w:hint="default"/>
      </w:rPr>
    </w:lvl>
    <w:lvl w:ilvl="7" w:tplc="1374B90A" w:tentative="1">
      <w:start w:val="1"/>
      <w:numFmt w:val="bullet"/>
      <w:lvlText w:val="o"/>
      <w:lvlJc w:val="left"/>
      <w:pPr>
        <w:ind w:left="6469" w:hanging="360"/>
      </w:pPr>
      <w:rPr>
        <w:rFonts w:ascii="Courier New" w:hAnsi="Courier New" w:cs="Courier New" w:hint="default"/>
      </w:rPr>
    </w:lvl>
    <w:lvl w:ilvl="8" w:tplc="3C027E7A" w:tentative="1">
      <w:start w:val="1"/>
      <w:numFmt w:val="bullet"/>
      <w:lvlText w:val=""/>
      <w:lvlJc w:val="left"/>
      <w:pPr>
        <w:ind w:left="7189" w:hanging="360"/>
      </w:pPr>
      <w:rPr>
        <w:rFonts w:ascii="Wingdings" w:hAnsi="Wingdings" w:hint="default"/>
      </w:rPr>
    </w:lvl>
  </w:abstractNum>
  <w:abstractNum w:abstractNumId="35">
    <w:nsid w:val="57F64754"/>
    <w:multiLevelType w:val="hybridMultilevel"/>
    <w:tmpl w:val="2F6C9FD4"/>
    <w:lvl w:ilvl="0" w:tplc="D9AC2D04">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5850402A"/>
    <w:multiLevelType w:val="hybridMultilevel"/>
    <w:tmpl w:val="B42ED86C"/>
    <w:lvl w:ilvl="0" w:tplc="5054F836">
      <w:start w:val="1"/>
      <w:numFmt w:val="decimal"/>
      <w:lvlText w:val="%1."/>
      <w:lvlJc w:val="left"/>
      <w:pPr>
        <w:tabs>
          <w:tab w:val="num" w:pos="720"/>
        </w:tabs>
        <w:ind w:left="720" w:hanging="360"/>
      </w:pPr>
      <w:rPr>
        <w:b w:val="0"/>
        <w:bCs/>
      </w:rPr>
    </w:lvl>
    <w:lvl w:ilvl="1" w:tplc="B95ECF84">
      <w:start w:val="1"/>
      <w:numFmt w:val="lowerLetter"/>
      <w:lvlText w:val="%2."/>
      <w:lvlJc w:val="left"/>
      <w:pPr>
        <w:tabs>
          <w:tab w:val="num" w:pos="1440"/>
        </w:tabs>
        <w:ind w:left="1440" w:hanging="360"/>
      </w:pPr>
    </w:lvl>
    <w:lvl w:ilvl="2" w:tplc="80DE4B04">
      <w:start w:val="1"/>
      <w:numFmt w:val="lowerRoman"/>
      <w:lvlText w:val="%3."/>
      <w:lvlJc w:val="right"/>
      <w:pPr>
        <w:tabs>
          <w:tab w:val="num" w:pos="2160"/>
        </w:tabs>
        <w:ind w:left="2160" w:hanging="180"/>
      </w:pPr>
    </w:lvl>
    <w:lvl w:ilvl="3" w:tplc="54ACD98A">
      <w:start w:val="1"/>
      <w:numFmt w:val="decimal"/>
      <w:lvlText w:val="%4."/>
      <w:lvlJc w:val="left"/>
      <w:pPr>
        <w:tabs>
          <w:tab w:val="num" w:pos="2880"/>
        </w:tabs>
        <w:ind w:left="2880" w:hanging="360"/>
      </w:pPr>
    </w:lvl>
    <w:lvl w:ilvl="4" w:tplc="26D89960">
      <w:start w:val="1"/>
      <w:numFmt w:val="lowerLetter"/>
      <w:lvlText w:val="%5."/>
      <w:lvlJc w:val="left"/>
      <w:pPr>
        <w:tabs>
          <w:tab w:val="num" w:pos="3600"/>
        </w:tabs>
        <w:ind w:left="3600" w:hanging="360"/>
      </w:pPr>
    </w:lvl>
    <w:lvl w:ilvl="5" w:tplc="7DCEEDEE">
      <w:start w:val="1"/>
      <w:numFmt w:val="lowerRoman"/>
      <w:lvlText w:val="%6."/>
      <w:lvlJc w:val="right"/>
      <w:pPr>
        <w:tabs>
          <w:tab w:val="num" w:pos="4320"/>
        </w:tabs>
        <w:ind w:left="4320" w:hanging="180"/>
      </w:pPr>
    </w:lvl>
    <w:lvl w:ilvl="6" w:tplc="4626A266">
      <w:start w:val="1"/>
      <w:numFmt w:val="decimal"/>
      <w:lvlText w:val="%7."/>
      <w:lvlJc w:val="left"/>
      <w:pPr>
        <w:tabs>
          <w:tab w:val="num" w:pos="5040"/>
        </w:tabs>
        <w:ind w:left="5040" w:hanging="360"/>
      </w:pPr>
    </w:lvl>
    <w:lvl w:ilvl="7" w:tplc="99362BBA">
      <w:start w:val="1"/>
      <w:numFmt w:val="lowerLetter"/>
      <w:lvlText w:val="%8."/>
      <w:lvlJc w:val="left"/>
      <w:pPr>
        <w:tabs>
          <w:tab w:val="num" w:pos="5760"/>
        </w:tabs>
        <w:ind w:left="5760" w:hanging="360"/>
      </w:pPr>
    </w:lvl>
    <w:lvl w:ilvl="8" w:tplc="0DA61722">
      <w:start w:val="1"/>
      <w:numFmt w:val="lowerRoman"/>
      <w:lvlText w:val="%9."/>
      <w:lvlJc w:val="right"/>
      <w:pPr>
        <w:tabs>
          <w:tab w:val="num" w:pos="6480"/>
        </w:tabs>
        <w:ind w:left="6480" w:hanging="180"/>
      </w:pPr>
    </w:lvl>
  </w:abstractNum>
  <w:abstractNum w:abstractNumId="37">
    <w:nsid w:val="59782B9E"/>
    <w:multiLevelType w:val="hybridMultilevel"/>
    <w:tmpl w:val="2F52B858"/>
    <w:lvl w:ilvl="0" w:tplc="D9AC2D04">
      <w:start w:val="459"/>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CBE4142"/>
    <w:multiLevelType w:val="multilevel"/>
    <w:tmpl w:val="240E8EB2"/>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9">
    <w:nsid w:val="5FAB00F2"/>
    <w:multiLevelType w:val="hybridMultilevel"/>
    <w:tmpl w:val="53484A78"/>
    <w:lvl w:ilvl="0" w:tplc="7B68D9DE">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0">
    <w:nsid w:val="67CB2FE9"/>
    <w:multiLevelType w:val="hybridMultilevel"/>
    <w:tmpl w:val="51EAF3C0"/>
    <w:lvl w:ilvl="0" w:tplc="96A0E7FE">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8B668E9"/>
    <w:multiLevelType w:val="hybridMultilevel"/>
    <w:tmpl w:val="19CE31CE"/>
    <w:lvl w:ilvl="0" w:tplc="D9AC2D04">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nsid w:val="6A946E61"/>
    <w:multiLevelType w:val="hybridMultilevel"/>
    <w:tmpl w:val="88FCD4EC"/>
    <w:lvl w:ilvl="0" w:tplc="E3E6A56E">
      <w:start w:val="1"/>
      <w:numFmt w:val="bullet"/>
      <w:lvlText w:val=""/>
      <w:lvlJc w:val="left"/>
      <w:pPr>
        <w:ind w:left="897" w:hanging="360"/>
      </w:pPr>
      <w:rPr>
        <w:rFonts w:ascii="Symbol" w:hAnsi="Symbol" w:cs="Symbol" w:hint="default"/>
        <w:sz w:val="24"/>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43">
    <w:nsid w:val="6AD371B9"/>
    <w:multiLevelType w:val="hybridMultilevel"/>
    <w:tmpl w:val="38CEAF48"/>
    <w:lvl w:ilvl="0" w:tplc="F53ED3B6">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4">
    <w:nsid w:val="6DF07134"/>
    <w:multiLevelType w:val="hybridMultilevel"/>
    <w:tmpl w:val="7C3A1F9E"/>
    <w:lvl w:ilvl="0" w:tplc="4CF491A8">
      <w:start w:val="1"/>
      <w:numFmt w:val="decimal"/>
      <w:lvlText w:val="%1)"/>
      <w:lvlJc w:val="left"/>
      <w:pPr>
        <w:ind w:left="1080" w:hanging="360"/>
      </w:pPr>
      <w:rPr>
        <w:rFonts w:hint="default"/>
        <w:color w:val="2424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08437E4"/>
    <w:multiLevelType w:val="hybridMultilevel"/>
    <w:tmpl w:val="D1AAF282"/>
    <w:lvl w:ilvl="0" w:tplc="D9AC2D04">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nsid w:val="71BF6B05"/>
    <w:multiLevelType w:val="hybridMultilevel"/>
    <w:tmpl w:val="E2080C60"/>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7">
    <w:nsid w:val="72527CB9"/>
    <w:multiLevelType w:val="hybridMultilevel"/>
    <w:tmpl w:val="480A05E4"/>
    <w:lvl w:ilvl="0" w:tplc="D9AC2D04">
      <w:start w:val="459"/>
      <w:numFmt w:val="bullet"/>
      <w:lvlText w:val="-"/>
      <w:lvlJc w:val="left"/>
      <w:pPr>
        <w:ind w:left="1070"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
    <w:nsid w:val="74506595"/>
    <w:multiLevelType w:val="hybridMultilevel"/>
    <w:tmpl w:val="B9B83E8C"/>
    <w:lvl w:ilvl="0" w:tplc="62B2D47E">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ACE09A0E"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9A16F12"/>
    <w:multiLevelType w:val="hybridMultilevel"/>
    <w:tmpl w:val="8D10122A"/>
    <w:lvl w:ilvl="0" w:tplc="F4589CAA">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0">
    <w:nsid w:val="7A49287A"/>
    <w:multiLevelType w:val="hybridMultilevel"/>
    <w:tmpl w:val="25080D16"/>
    <w:lvl w:ilvl="0" w:tplc="7B68D9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nsid w:val="7CF511AF"/>
    <w:multiLevelType w:val="hybridMultilevel"/>
    <w:tmpl w:val="B42ED86C"/>
    <w:lvl w:ilvl="0" w:tplc="FFFFFFFF">
      <w:start w:val="1"/>
      <w:numFmt w:val="decimal"/>
      <w:lvlText w:val="%1."/>
      <w:lvlJc w:val="left"/>
      <w:pPr>
        <w:tabs>
          <w:tab w:val="num" w:pos="720"/>
        </w:tabs>
        <w:ind w:left="720" w:hanging="360"/>
      </w:pPr>
      <w:rPr>
        <w:b w:val="0"/>
        <w:bC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2">
    <w:nsid w:val="7E991213"/>
    <w:multiLevelType w:val="hybridMultilevel"/>
    <w:tmpl w:val="47088976"/>
    <w:lvl w:ilvl="0" w:tplc="D9AC2D04">
      <w:start w:val="459"/>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48"/>
  </w:num>
  <w:num w:numId="2">
    <w:abstractNumId w:val="34"/>
  </w:num>
  <w:num w:numId="3">
    <w:abstractNumId w:val="47"/>
  </w:num>
  <w:num w:numId="4">
    <w:abstractNumId w:val="41"/>
  </w:num>
  <w:num w:numId="5">
    <w:abstractNumId w:val="35"/>
  </w:num>
  <w:num w:numId="6">
    <w:abstractNumId w:val="45"/>
  </w:num>
  <w:num w:numId="7">
    <w:abstractNumId w:val="6"/>
  </w:num>
  <w:num w:numId="8">
    <w:abstractNumId w:val="50"/>
  </w:num>
  <w:num w:numId="9">
    <w:abstractNumId w:val="37"/>
  </w:num>
  <w:num w:numId="10">
    <w:abstractNumId w:val="18"/>
  </w:num>
  <w:num w:numId="11">
    <w:abstractNumId w:val="29"/>
  </w:num>
  <w:num w:numId="12">
    <w:abstractNumId w:val="31"/>
  </w:num>
  <w:num w:numId="13">
    <w:abstractNumId w:val="7"/>
  </w:num>
  <w:num w:numId="14">
    <w:abstractNumId w:val="1"/>
  </w:num>
  <w:num w:numId="15">
    <w:abstractNumId w:val="10"/>
  </w:num>
  <w:num w:numId="16">
    <w:abstractNumId w:val="44"/>
  </w:num>
  <w:num w:numId="17">
    <w:abstractNumId w:val="12"/>
  </w:num>
  <w:num w:numId="18">
    <w:abstractNumId w:val="39"/>
  </w:num>
  <w:num w:numId="19">
    <w:abstractNumId w:val="43"/>
  </w:num>
  <w:num w:numId="20">
    <w:abstractNumId w:val="16"/>
  </w:num>
  <w:num w:numId="21">
    <w:abstractNumId w:val="30"/>
  </w:num>
  <w:num w:numId="22">
    <w:abstractNumId w:val="28"/>
  </w:num>
  <w:num w:numId="23">
    <w:abstractNumId w:val="19"/>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 w:numId="30">
    <w:abstractNumId w:val="21"/>
  </w:num>
  <w:num w:numId="31">
    <w:abstractNumId w:val="13"/>
  </w:num>
  <w:num w:numId="32">
    <w:abstractNumId w:val="33"/>
  </w:num>
  <w:num w:numId="33">
    <w:abstractNumId w:val="23"/>
  </w:num>
  <w:num w:numId="34">
    <w:abstractNumId w:val="14"/>
  </w:num>
  <w:num w:numId="35">
    <w:abstractNumId w:val="26"/>
  </w:num>
  <w:num w:numId="36">
    <w:abstractNumId w:val="25"/>
  </w:num>
  <w:num w:numId="37">
    <w:abstractNumId w:val="3"/>
  </w:num>
  <w:num w:numId="38">
    <w:abstractNumId w:val="9"/>
  </w:num>
  <w:num w:numId="39">
    <w:abstractNumId w:val="15"/>
  </w:num>
  <w:num w:numId="40">
    <w:abstractNumId w:val="0"/>
  </w:num>
  <w:num w:numId="41">
    <w:abstractNumId w:val="52"/>
  </w:num>
  <w:num w:numId="42">
    <w:abstractNumId w:val="32"/>
  </w:num>
  <w:num w:numId="43">
    <w:abstractNumId w:val="4"/>
  </w:num>
  <w:num w:numId="44">
    <w:abstractNumId w:val="17"/>
  </w:num>
  <w:num w:numId="45">
    <w:abstractNumId w:val="11"/>
  </w:num>
  <w:num w:numId="46">
    <w:abstractNumId w:val="27"/>
  </w:num>
  <w:num w:numId="47">
    <w:abstractNumId w:val="2"/>
  </w:num>
  <w:num w:numId="48">
    <w:abstractNumId w:val="22"/>
  </w:num>
  <w:num w:numId="49">
    <w:abstractNumId w:val="49"/>
  </w:num>
  <w:num w:numId="50">
    <w:abstractNumId w:val="24"/>
  </w:num>
  <w:num w:numId="51">
    <w:abstractNumId w:val="40"/>
  </w:num>
  <w:num w:numId="52">
    <w:abstractNumId w:val="46"/>
  </w:num>
  <w:num w:numId="53">
    <w:abstractNumId w:val="4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96CC9"/>
    <w:rsid w:val="00012990"/>
    <w:rsid w:val="00020E8F"/>
    <w:rsid w:val="0003014C"/>
    <w:rsid w:val="000365AD"/>
    <w:rsid w:val="00037B1A"/>
    <w:rsid w:val="000409CD"/>
    <w:rsid w:val="000451B4"/>
    <w:rsid w:val="00050AD0"/>
    <w:rsid w:val="00052DC6"/>
    <w:rsid w:val="0005466E"/>
    <w:rsid w:val="000553F0"/>
    <w:rsid w:val="00055CB1"/>
    <w:rsid w:val="00060D02"/>
    <w:rsid w:val="0007411B"/>
    <w:rsid w:val="00082462"/>
    <w:rsid w:val="00083F87"/>
    <w:rsid w:val="0009344C"/>
    <w:rsid w:val="00093735"/>
    <w:rsid w:val="00095B23"/>
    <w:rsid w:val="000A049A"/>
    <w:rsid w:val="000A2246"/>
    <w:rsid w:val="000A3E8B"/>
    <w:rsid w:val="000A42C4"/>
    <w:rsid w:val="000C485F"/>
    <w:rsid w:val="000C5028"/>
    <w:rsid w:val="000D0F11"/>
    <w:rsid w:val="000D6593"/>
    <w:rsid w:val="000E4045"/>
    <w:rsid w:val="000F1C5B"/>
    <w:rsid w:val="001103C9"/>
    <w:rsid w:val="001246A3"/>
    <w:rsid w:val="00132D0B"/>
    <w:rsid w:val="00132F0D"/>
    <w:rsid w:val="00133295"/>
    <w:rsid w:val="00137583"/>
    <w:rsid w:val="0017214E"/>
    <w:rsid w:val="0017434A"/>
    <w:rsid w:val="0017757E"/>
    <w:rsid w:val="0018077A"/>
    <w:rsid w:val="001807D4"/>
    <w:rsid w:val="001848D5"/>
    <w:rsid w:val="00184BF4"/>
    <w:rsid w:val="001A4248"/>
    <w:rsid w:val="001A6130"/>
    <w:rsid w:val="001A69D6"/>
    <w:rsid w:val="001B2BD3"/>
    <w:rsid w:val="001B6030"/>
    <w:rsid w:val="001C67D1"/>
    <w:rsid w:val="001E7201"/>
    <w:rsid w:val="00200141"/>
    <w:rsid w:val="00200EEE"/>
    <w:rsid w:val="00202CFE"/>
    <w:rsid w:val="002074B5"/>
    <w:rsid w:val="00216410"/>
    <w:rsid w:val="002228B1"/>
    <w:rsid w:val="00231375"/>
    <w:rsid w:val="00240B98"/>
    <w:rsid w:val="00252A63"/>
    <w:rsid w:val="00254344"/>
    <w:rsid w:val="00257DDA"/>
    <w:rsid w:val="0026195C"/>
    <w:rsid w:val="00272616"/>
    <w:rsid w:val="002873BC"/>
    <w:rsid w:val="0029039F"/>
    <w:rsid w:val="00297A46"/>
    <w:rsid w:val="002A44DE"/>
    <w:rsid w:val="002B017C"/>
    <w:rsid w:val="002C4094"/>
    <w:rsid w:val="002D349B"/>
    <w:rsid w:val="002D4055"/>
    <w:rsid w:val="00317B01"/>
    <w:rsid w:val="00320603"/>
    <w:rsid w:val="003274D1"/>
    <w:rsid w:val="00341F74"/>
    <w:rsid w:val="0034606E"/>
    <w:rsid w:val="003560AB"/>
    <w:rsid w:val="003574B2"/>
    <w:rsid w:val="00366723"/>
    <w:rsid w:val="00380D48"/>
    <w:rsid w:val="00383660"/>
    <w:rsid w:val="00386D05"/>
    <w:rsid w:val="003A0309"/>
    <w:rsid w:val="003A084C"/>
    <w:rsid w:val="003A5569"/>
    <w:rsid w:val="003B0441"/>
    <w:rsid w:val="003C262F"/>
    <w:rsid w:val="003C6C0C"/>
    <w:rsid w:val="003F12E0"/>
    <w:rsid w:val="003F721A"/>
    <w:rsid w:val="004060D9"/>
    <w:rsid w:val="00420702"/>
    <w:rsid w:val="00427ED4"/>
    <w:rsid w:val="004352CD"/>
    <w:rsid w:val="00451BEA"/>
    <w:rsid w:val="00475F49"/>
    <w:rsid w:val="00484BB2"/>
    <w:rsid w:val="004931A4"/>
    <w:rsid w:val="00496CC9"/>
    <w:rsid w:val="004A6E6D"/>
    <w:rsid w:val="004A7047"/>
    <w:rsid w:val="004B40CA"/>
    <w:rsid w:val="004B6C79"/>
    <w:rsid w:val="004C04CE"/>
    <w:rsid w:val="004C5EFC"/>
    <w:rsid w:val="004D2BAD"/>
    <w:rsid w:val="004D472E"/>
    <w:rsid w:val="004E6473"/>
    <w:rsid w:val="004E78E5"/>
    <w:rsid w:val="004F0506"/>
    <w:rsid w:val="004F4F85"/>
    <w:rsid w:val="004F5E39"/>
    <w:rsid w:val="0051073D"/>
    <w:rsid w:val="005168C8"/>
    <w:rsid w:val="00517A83"/>
    <w:rsid w:val="00531FE9"/>
    <w:rsid w:val="005328D0"/>
    <w:rsid w:val="00536266"/>
    <w:rsid w:val="00550832"/>
    <w:rsid w:val="0055404F"/>
    <w:rsid w:val="005627BA"/>
    <w:rsid w:val="005661A6"/>
    <w:rsid w:val="005A5C28"/>
    <w:rsid w:val="005A5D86"/>
    <w:rsid w:val="005B4EBA"/>
    <w:rsid w:val="005D3A4D"/>
    <w:rsid w:val="005E38EF"/>
    <w:rsid w:val="005F1EA7"/>
    <w:rsid w:val="005F48F4"/>
    <w:rsid w:val="00607AF9"/>
    <w:rsid w:val="006169C7"/>
    <w:rsid w:val="006171A4"/>
    <w:rsid w:val="00623C2E"/>
    <w:rsid w:val="006309A0"/>
    <w:rsid w:val="00651554"/>
    <w:rsid w:val="00691825"/>
    <w:rsid w:val="00693FB0"/>
    <w:rsid w:val="006A0B78"/>
    <w:rsid w:val="006A1A0A"/>
    <w:rsid w:val="006A302A"/>
    <w:rsid w:val="006B0EDA"/>
    <w:rsid w:val="006C3705"/>
    <w:rsid w:val="006D4E0F"/>
    <w:rsid w:val="006D5549"/>
    <w:rsid w:val="006D6C71"/>
    <w:rsid w:val="006E48E8"/>
    <w:rsid w:val="006E64A5"/>
    <w:rsid w:val="00721355"/>
    <w:rsid w:val="007215BA"/>
    <w:rsid w:val="0072227C"/>
    <w:rsid w:val="00724A9B"/>
    <w:rsid w:val="007315B3"/>
    <w:rsid w:val="0074362B"/>
    <w:rsid w:val="00743636"/>
    <w:rsid w:val="0075420B"/>
    <w:rsid w:val="00754A9C"/>
    <w:rsid w:val="007768BD"/>
    <w:rsid w:val="007768C1"/>
    <w:rsid w:val="0078107B"/>
    <w:rsid w:val="007904CB"/>
    <w:rsid w:val="007928F5"/>
    <w:rsid w:val="007B25BB"/>
    <w:rsid w:val="007B3BAA"/>
    <w:rsid w:val="007B5D52"/>
    <w:rsid w:val="007C7CBE"/>
    <w:rsid w:val="007D31B4"/>
    <w:rsid w:val="007D5049"/>
    <w:rsid w:val="007D76AB"/>
    <w:rsid w:val="007E0164"/>
    <w:rsid w:val="007E1C11"/>
    <w:rsid w:val="007E42C2"/>
    <w:rsid w:val="007F34D2"/>
    <w:rsid w:val="007F48CE"/>
    <w:rsid w:val="007F4B23"/>
    <w:rsid w:val="0081461F"/>
    <w:rsid w:val="00814B83"/>
    <w:rsid w:val="00817BBB"/>
    <w:rsid w:val="0082369A"/>
    <w:rsid w:val="008275A9"/>
    <w:rsid w:val="00841BD7"/>
    <w:rsid w:val="00851446"/>
    <w:rsid w:val="00854B69"/>
    <w:rsid w:val="00855A77"/>
    <w:rsid w:val="008712DB"/>
    <w:rsid w:val="00873936"/>
    <w:rsid w:val="008870D7"/>
    <w:rsid w:val="00897613"/>
    <w:rsid w:val="008B4163"/>
    <w:rsid w:val="008E1949"/>
    <w:rsid w:val="008E3657"/>
    <w:rsid w:val="008F14F2"/>
    <w:rsid w:val="009029B0"/>
    <w:rsid w:val="009035CA"/>
    <w:rsid w:val="0091300B"/>
    <w:rsid w:val="0091591B"/>
    <w:rsid w:val="0091748E"/>
    <w:rsid w:val="009207F6"/>
    <w:rsid w:val="00922972"/>
    <w:rsid w:val="009264DC"/>
    <w:rsid w:val="0092722F"/>
    <w:rsid w:val="00937BC3"/>
    <w:rsid w:val="00942608"/>
    <w:rsid w:val="0094614D"/>
    <w:rsid w:val="00956682"/>
    <w:rsid w:val="00963727"/>
    <w:rsid w:val="00964953"/>
    <w:rsid w:val="00974B77"/>
    <w:rsid w:val="00991682"/>
    <w:rsid w:val="009956D2"/>
    <w:rsid w:val="00996BD4"/>
    <w:rsid w:val="009A03E5"/>
    <w:rsid w:val="009A2238"/>
    <w:rsid w:val="009A24DA"/>
    <w:rsid w:val="009A3DD7"/>
    <w:rsid w:val="009A6E19"/>
    <w:rsid w:val="009B119C"/>
    <w:rsid w:val="009B1A48"/>
    <w:rsid w:val="009B43A4"/>
    <w:rsid w:val="009C10DF"/>
    <w:rsid w:val="009C176A"/>
    <w:rsid w:val="009C38AF"/>
    <w:rsid w:val="009C574C"/>
    <w:rsid w:val="009D1901"/>
    <w:rsid w:val="009E3E3D"/>
    <w:rsid w:val="009F16E6"/>
    <w:rsid w:val="00A02006"/>
    <w:rsid w:val="00A06D9D"/>
    <w:rsid w:val="00A073D9"/>
    <w:rsid w:val="00A20BAD"/>
    <w:rsid w:val="00A27963"/>
    <w:rsid w:val="00A30188"/>
    <w:rsid w:val="00A33C18"/>
    <w:rsid w:val="00A3607E"/>
    <w:rsid w:val="00A377C0"/>
    <w:rsid w:val="00A4131F"/>
    <w:rsid w:val="00A51BFF"/>
    <w:rsid w:val="00A52C6A"/>
    <w:rsid w:val="00A57C55"/>
    <w:rsid w:val="00A6145C"/>
    <w:rsid w:val="00A64A16"/>
    <w:rsid w:val="00A66285"/>
    <w:rsid w:val="00A6678F"/>
    <w:rsid w:val="00A83596"/>
    <w:rsid w:val="00A84BAA"/>
    <w:rsid w:val="00A95740"/>
    <w:rsid w:val="00AA1C33"/>
    <w:rsid w:val="00AA4CBA"/>
    <w:rsid w:val="00AA6F6E"/>
    <w:rsid w:val="00AB6B6D"/>
    <w:rsid w:val="00AC382C"/>
    <w:rsid w:val="00AD4043"/>
    <w:rsid w:val="00AD566F"/>
    <w:rsid w:val="00AE0EC6"/>
    <w:rsid w:val="00AE7F78"/>
    <w:rsid w:val="00AF1759"/>
    <w:rsid w:val="00AF2F8E"/>
    <w:rsid w:val="00AF5918"/>
    <w:rsid w:val="00AF6B43"/>
    <w:rsid w:val="00B305B6"/>
    <w:rsid w:val="00B30F05"/>
    <w:rsid w:val="00B42AC4"/>
    <w:rsid w:val="00B460C9"/>
    <w:rsid w:val="00B470B8"/>
    <w:rsid w:val="00B52D84"/>
    <w:rsid w:val="00B55A95"/>
    <w:rsid w:val="00B5734B"/>
    <w:rsid w:val="00B72EA0"/>
    <w:rsid w:val="00B91002"/>
    <w:rsid w:val="00BA30DC"/>
    <w:rsid w:val="00BA455E"/>
    <w:rsid w:val="00BB5A9D"/>
    <w:rsid w:val="00BB7F4C"/>
    <w:rsid w:val="00BC0E21"/>
    <w:rsid w:val="00BC495C"/>
    <w:rsid w:val="00BE24D9"/>
    <w:rsid w:val="00BF0235"/>
    <w:rsid w:val="00BF6B57"/>
    <w:rsid w:val="00C0093A"/>
    <w:rsid w:val="00C03FB6"/>
    <w:rsid w:val="00C074AE"/>
    <w:rsid w:val="00C159BD"/>
    <w:rsid w:val="00C2228C"/>
    <w:rsid w:val="00C229B4"/>
    <w:rsid w:val="00C24321"/>
    <w:rsid w:val="00C24B1A"/>
    <w:rsid w:val="00C32596"/>
    <w:rsid w:val="00C325B4"/>
    <w:rsid w:val="00C373A5"/>
    <w:rsid w:val="00C45066"/>
    <w:rsid w:val="00C46C6C"/>
    <w:rsid w:val="00C523AE"/>
    <w:rsid w:val="00C54B00"/>
    <w:rsid w:val="00C74F58"/>
    <w:rsid w:val="00C762A9"/>
    <w:rsid w:val="00C9512D"/>
    <w:rsid w:val="00C973D7"/>
    <w:rsid w:val="00CC546B"/>
    <w:rsid w:val="00CD387E"/>
    <w:rsid w:val="00CE27EA"/>
    <w:rsid w:val="00CF053D"/>
    <w:rsid w:val="00D00427"/>
    <w:rsid w:val="00D065A6"/>
    <w:rsid w:val="00D163CC"/>
    <w:rsid w:val="00D22B53"/>
    <w:rsid w:val="00D24B96"/>
    <w:rsid w:val="00D3155F"/>
    <w:rsid w:val="00D328FA"/>
    <w:rsid w:val="00D36944"/>
    <w:rsid w:val="00D429C8"/>
    <w:rsid w:val="00D4486D"/>
    <w:rsid w:val="00D6672D"/>
    <w:rsid w:val="00D703D1"/>
    <w:rsid w:val="00D7442D"/>
    <w:rsid w:val="00D75A8A"/>
    <w:rsid w:val="00D84463"/>
    <w:rsid w:val="00D96154"/>
    <w:rsid w:val="00DA36A0"/>
    <w:rsid w:val="00DA3E23"/>
    <w:rsid w:val="00DA6B72"/>
    <w:rsid w:val="00DB026F"/>
    <w:rsid w:val="00DC2022"/>
    <w:rsid w:val="00DC703F"/>
    <w:rsid w:val="00DE00EE"/>
    <w:rsid w:val="00DE3828"/>
    <w:rsid w:val="00DE44FB"/>
    <w:rsid w:val="00DF0152"/>
    <w:rsid w:val="00DF4C4D"/>
    <w:rsid w:val="00DF5980"/>
    <w:rsid w:val="00E0621A"/>
    <w:rsid w:val="00E11DE7"/>
    <w:rsid w:val="00E12BFF"/>
    <w:rsid w:val="00E37079"/>
    <w:rsid w:val="00E3785F"/>
    <w:rsid w:val="00E420ED"/>
    <w:rsid w:val="00E5337E"/>
    <w:rsid w:val="00E54AF7"/>
    <w:rsid w:val="00E57833"/>
    <w:rsid w:val="00E6079B"/>
    <w:rsid w:val="00E6230C"/>
    <w:rsid w:val="00E639F5"/>
    <w:rsid w:val="00E63F9A"/>
    <w:rsid w:val="00E64FD4"/>
    <w:rsid w:val="00E652AE"/>
    <w:rsid w:val="00E837C7"/>
    <w:rsid w:val="00E84ABF"/>
    <w:rsid w:val="00E9157E"/>
    <w:rsid w:val="00E9768B"/>
    <w:rsid w:val="00EA4296"/>
    <w:rsid w:val="00EA61B1"/>
    <w:rsid w:val="00EB3EC1"/>
    <w:rsid w:val="00EB4005"/>
    <w:rsid w:val="00EB6369"/>
    <w:rsid w:val="00EB69C0"/>
    <w:rsid w:val="00EB79EF"/>
    <w:rsid w:val="00EC061D"/>
    <w:rsid w:val="00ED159C"/>
    <w:rsid w:val="00ED2F6D"/>
    <w:rsid w:val="00EF1651"/>
    <w:rsid w:val="00EF5567"/>
    <w:rsid w:val="00EF70D7"/>
    <w:rsid w:val="00F00C8C"/>
    <w:rsid w:val="00F02DDE"/>
    <w:rsid w:val="00F06354"/>
    <w:rsid w:val="00F07AA6"/>
    <w:rsid w:val="00F1091A"/>
    <w:rsid w:val="00F11442"/>
    <w:rsid w:val="00F147A1"/>
    <w:rsid w:val="00F215E4"/>
    <w:rsid w:val="00F36CB1"/>
    <w:rsid w:val="00F43314"/>
    <w:rsid w:val="00F461E9"/>
    <w:rsid w:val="00F60C42"/>
    <w:rsid w:val="00F71629"/>
    <w:rsid w:val="00F7374F"/>
    <w:rsid w:val="00F7639B"/>
    <w:rsid w:val="00F80FC2"/>
    <w:rsid w:val="00F908E8"/>
    <w:rsid w:val="00F932C3"/>
    <w:rsid w:val="00F938AC"/>
    <w:rsid w:val="00F93C25"/>
    <w:rsid w:val="00FA3C5E"/>
    <w:rsid w:val="00FB1B3E"/>
    <w:rsid w:val="00FE1CC2"/>
    <w:rsid w:val="00FF3258"/>
    <w:rsid w:val="00FF34DD"/>
    <w:rsid w:val="00FF5E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F8E"/>
    <w:pPr>
      <w:spacing w:after="0" w:line="240" w:lineRule="auto"/>
    </w:pPr>
    <w:rPr>
      <w:rFonts w:ascii="Times New Roman" w:eastAsia="Times New Roman" w:hAnsi="Times New Roman" w:cs="Times New Roman"/>
      <w:kern w:val="0"/>
      <w:sz w:val="24"/>
      <w:szCs w:val="24"/>
      <w:lang w:val="ru-RU" w:eastAsia="ru-RU"/>
    </w:rPr>
  </w:style>
  <w:style w:type="paragraph" w:styleId="2">
    <w:name w:val="heading 2"/>
    <w:aliases w:val="Знак2,Знак2 Знак, Знак2, Знак2 Знак"/>
    <w:basedOn w:val="a"/>
    <w:next w:val="a"/>
    <w:link w:val="20"/>
    <w:uiPriority w:val="9"/>
    <w:unhideWhenUsed/>
    <w:qFormat/>
    <w:rsid w:val="00AF2F8E"/>
    <w:pPr>
      <w:keepNext/>
      <w:spacing w:before="240" w:after="60" w:line="276" w:lineRule="auto"/>
      <w:outlineLvl w:val="1"/>
    </w:pPr>
    <w:rPr>
      <w:rFonts w:ascii="Cambria" w:hAnsi="Cambria"/>
      <w:b/>
      <w:bCs/>
      <w:i/>
      <w:iCs/>
      <w:sz w:val="28"/>
      <w:szCs w:val="28"/>
      <w:lang w:val="en-US" w:eastAsia="en-US" w:bidi="en-US"/>
    </w:rPr>
  </w:style>
  <w:style w:type="paragraph" w:styleId="5">
    <w:name w:val="heading 5"/>
    <w:basedOn w:val="a"/>
    <w:next w:val="a"/>
    <w:link w:val="50"/>
    <w:uiPriority w:val="9"/>
    <w:semiHidden/>
    <w:unhideWhenUsed/>
    <w:qFormat/>
    <w:rsid w:val="007D5049"/>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нак2 Знак1,Знак2 Знак Знак, Знак2 Знак1, Знак2 Знак Знак"/>
    <w:basedOn w:val="a0"/>
    <w:link w:val="2"/>
    <w:uiPriority w:val="9"/>
    <w:rsid w:val="00AF2F8E"/>
    <w:rPr>
      <w:rFonts w:ascii="Cambria" w:eastAsia="Times New Roman" w:hAnsi="Cambria" w:cs="Times New Roman"/>
      <w:b/>
      <w:bCs/>
      <w:i/>
      <w:iCs/>
      <w:kern w:val="0"/>
      <w:sz w:val="28"/>
      <w:szCs w:val="28"/>
      <w:lang w:bidi="en-US"/>
    </w:rPr>
  </w:style>
  <w:style w:type="table" w:styleId="a3">
    <w:name w:val="Table Grid"/>
    <w:aliases w:val="Table Grid Report"/>
    <w:basedOn w:val="a1"/>
    <w:uiPriority w:val="39"/>
    <w:rsid w:val="00AF2F8E"/>
    <w:pPr>
      <w:spacing w:after="0" w:line="240" w:lineRule="auto"/>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AF2F8E"/>
    <w:pPr>
      <w:autoSpaceDE w:val="0"/>
      <w:autoSpaceDN w:val="0"/>
      <w:adjustRightInd w:val="0"/>
      <w:spacing w:after="0" w:line="240" w:lineRule="auto"/>
    </w:pPr>
    <w:rPr>
      <w:rFonts w:ascii="Arial" w:hAnsi="Arial" w:cs="Arial"/>
      <w:kern w:val="0"/>
      <w:sz w:val="20"/>
      <w:szCs w:val="20"/>
      <w:lang w:val="ru-RU"/>
    </w:rPr>
  </w:style>
  <w:style w:type="character" w:customStyle="1" w:styleId="ConsPlusNormal0">
    <w:name w:val="ConsPlusNormal Знак"/>
    <w:link w:val="ConsPlusNormal"/>
    <w:rsid w:val="00AF2F8E"/>
    <w:rPr>
      <w:rFonts w:ascii="Arial" w:hAnsi="Arial" w:cs="Arial"/>
      <w:kern w:val="0"/>
      <w:sz w:val="20"/>
      <w:szCs w:val="20"/>
      <w:lang w:val="ru-RU"/>
    </w:rPr>
  </w:style>
  <w:style w:type="character" w:styleId="a4">
    <w:name w:val="Hyperlink"/>
    <w:uiPriority w:val="99"/>
    <w:rsid w:val="00AF2F8E"/>
    <w:rPr>
      <w:color w:val="0000FF"/>
      <w:u w:val="single"/>
    </w:rPr>
  </w:style>
  <w:style w:type="paragraph" w:styleId="a5">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
    <w:link w:val="a6"/>
    <w:uiPriority w:val="99"/>
    <w:semiHidden/>
    <w:unhideWhenUsed/>
    <w:qFormat/>
    <w:rsid w:val="00AF2F8E"/>
    <w:rPr>
      <w:sz w:val="20"/>
      <w:szCs w:val="20"/>
    </w:rPr>
  </w:style>
  <w:style w:type="character" w:customStyle="1" w:styleId="a6">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5"/>
    <w:uiPriority w:val="99"/>
    <w:semiHidden/>
    <w:rsid w:val="00AF2F8E"/>
    <w:rPr>
      <w:rFonts w:ascii="Times New Roman" w:eastAsia="Times New Roman" w:hAnsi="Times New Roman" w:cs="Times New Roman"/>
      <w:kern w:val="0"/>
      <w:sz w:val="20"/>
      <w:szCs w:val="20"/>
      <w:lang w:val="ru-RU" w:eastAsia="ru-RU"/>
    </w:rPr>
  </w:style>
  <w:style w:type="character" w:styleId="a7">
    <w:name w:val="footnote reference"/>
    <w:aliases w:val="Знак сноски-FN,Ciae niinee-FN,Знак сноски 1,Referencia nota al pie,Ссылка на сноску 45,Appel note de bas de page,Стиль Знак сноски,Appel note de bas de page + 1..."/>
    <w:basedOn w:val="a0"/>
    <w:semiHidden/>
    <w:unhideWhenUsed/>
    <w:rsid w:val="00AF2F8E"/>
    <w:rPr>
      <w:vertAlign w:val="superscript"/>
    </w:rPr>
  </w:style>
  <w:style w:type="paragraph" w:styleId="a8">
    <w:name w:val="Normal (Web)"/>
    <w:aliases w:val="Обычный (Web)1,Обычный (Web),Обычный (веб) Знак,Обычный (веб) Знак1,Обычный (веб) Знак Знак, Знак1, Знак Знак10,Title1,Обычный (веб)1,Обычный (веб)11,Обычный (веб) Знак1 Знак Знак,Обычный (веб) Знак Знак Знак Знак,Знак Знак10,Знак1"/>
    <w:basedOn w:val="a"/>
    <w:link w:val="21"/>
    <w:uiPriority w:val="99"/>
    <w:unhideWhenUsed/>
    <w:qFormat/>
    <w:rsid w:val="006C3705"/>
    <w:pPr>
      <w:spacing w:before="100" w:beforeAutospacing="1" w:after="100" w:afterAutospacing="1"/>
    </w:pPr>
  </w:style>
  <w:style w:type="paragraph" w:styleId="a9">
    <w:name w:val="List Paragraph"/>
    <w:aliases w:val="ПАРАГРАФ,Заголовок мой1,СписокСТПр,List Paragraph,it_List1,Ненумерованный список,основной диплом,Абзац списка11,Абзац списка для документа,Варианты ответов,Введение,Bullet List,FooterText,numbered,список 1,Таблицы нейминг"/>
    <w:basedOn w:val="a"/>
    <w:link w:val="aa"/>
    <w:uiPriority w:val="34"/>
    <w:qFormat/>
    <w:rsid w:val="006C3705"/>
    <w:pPr>
      <w:spacing w:after="200" w:line="276" w:lineRule="auto"/>
      <w:ind w:left="720"/>
      <w:contextualSpacing/>
    </w:pPr>
    <w:rPr>
      <w:rFonts w:ascii="Calibri" w:eastAsia="Calibri" w:hAnsi="Calibri"/>
      <w:sz w:val="22"/>
      <w:szCs w:val="22"/>
      <w:lang w:eastAsia="en-US"/>
    </w:rPr>
  </w:style>
  <w:style w:type="character" w:customStyle="1" w:styleId="aa">
    <w:name w:val="Абзац списка Знак"/>
    <w:aliases w:val="ПАРАГРАФ Знак,Заголовок мой1 Знак,СписокСТПр Знак,List Paragraph Знак,it_List1 Знак,Ненумерованный список Знак,основной диплом Знак,Абзац списка11 Знак,Абзац списка для документа Знак,Варианты ответов Знак,Введение Знак,FooterText Знак"/>
    <w:link w:val="a9"/>
    <w:uiPriority w:val="34"/>
    <w:qFormat/>
    <w:locked/>
    <w:rsid w:val="006C3705"/>
    <w:rPr>
      <w:rFonts w:ascii="Calibri" w:eastAsia="Calibri" w:hAnsi="Calibri" w:cs="Times New Roman"/>
      <w:kern w:val="0"/>
      <w:lang w:val="ru-RU"/>
    </w:rPr>
  </w:style>
  <w:style w:type="character" w:customStyle="1" w:styleId="21">
    <w:name w:val="Обычный (веб) Знак2"/>
    <w:aliases w:val="Обычный (Web)1 Знак,Обычный (Web) Знак,Обычный (веб) Знак Знак1,Обычный (веб) Знак1 Знак,Обычный (веб) Знак Знак Знак, Знак1 Знак, Знак Знак10 Знак,Title1 Знак,Обычный (веб)1 Знак,Обычный (веб)11 Знак,Знак Знак10 Знак,Знак1 Знак"/>
    <w:link w:val="a8"/>
    <w:uiPriority w:val="35"/>
    <w:locked/>
    <w:rsid w:val="006C3705"/>
    <w:rPr>
      <w:rFonts w:ascii="Times New Roman" w:eastAsia="Times New Roman" w:hAnsi="Times New Roman" w:cs="Times New Roman"/>
      <w:kern w:val="0"/>
      <w:sz w:val="24"/>
      <w:szCs w:val="24"/>
      <w:lang w:val="ru-RU" w:eastAsia="ru-RU"/>
    </w:rPr>
  </w:style>
  <w:style w:type="paragraph" w:customStyle="1" w:styleId="ab">
    <w:name w:val="Единицы"/>
    <w:basedOn w:val="a"/>
    <w:link w:val="ac"/>
    <w:uiPriority w:val="99"/>
    <w:rsid w:val="006309A0"/>
    <w:pPr>
      <w:keepNext/>
      <w:spacing w:before="20" w:after="60"/>
      <w:ind w:right="284"/>
      <w:jc w:val="right"/>
    </w:pPr>
    <w:rPr>
      <w:szCs w:val="20"/>
    </w:rPr>
  </w:style>
  <w:style w:type="paragraph" w:customStyle="1" w:styleId="ad">
    <w:name w:val="таблица"/>
    <w:basedOn w:val="a"/>
    <w:rsid w:val="006309A0"/>
    <w:pPr>
      <w:spacing w:before="60" w:after="60"/>
    </w:pPr>
    <w:rPr>
      <w:rFonts w:ascii="Arial" w:hAnsi="Arial"/>
      <w:sz w:val="22"/>
      <w:szCs w:val="20"/>
    </w:rPr>
  </w:style>
  <w:style w:type="paragraph" w:customStyle="1" w:styleId="ae">
    <w:name w:val="шапка"/>
    <w:basedOn w:val="a"/>
    <w:rsid w:val="006309A0"/>
    <w:pPr>
      <w:spacing w:before="120" w:after="120" w:line="220" w:lineRule="exact"/>
    </w:pPr>
    <w:rPr>
      <w:rFonts w:ascii="Arial" w:hAnsi="Arial"/>
      <w:sz w:val="22"/>
      <w:szCs w:val="20"/>
    </w:rPr>
  </w:style>
  <w:style w:type="paragraph" w:customStyle="1" w:styleId="af">
    <w:name w:val="Шапка текст"/>
    <w:basedOn w:val="af0"/>
    <w:qFormat/>
    <w:rsid w:val="006309A0"/>
    <w:pPr>
      <w:pBdr>
        <w:top w:val="none" w:sz="0" w:space="0" w:color="auto"/>
        <w:left w:val="none" w:sz="0" w:space="0" w:color="auto"/>
        <w:bottom w:val="none" w:sz="0" w:space="0" w:color="auto"/>
        <w:right w:val="none" w:sz="0" w:space="0" w:color="auto"/>
      </w:pBdr>
      <w:shd w:val="clear" w:color="auto" w:fill="auto"/>
      <w:spacing w:before="60" w:after="60" w:line="240" w:lineRule="exact"/>
      <w:ind w:left="0" w:firstLine="0"/>
      <w:mirrorIndents/>
      <w:jc w:val="center"/>
    </w:pPr>
    <w:rPr>
      <w:rFonts w:ascii="Times New Roman" w:eastAsia="Times New Roman" w:hAnsi="Times New Roman" w:cs="Times New Roman"/>
      <w:sz w:val="20"/>
      <w:szCs w:val="20"/>
    </w:rPr>
  </w:style>
  <w:style w:type="character" w:customStyle="1" w:styleId="ac">
    <w:name w:val="Единицы Знак"/>
    <w:basedOn w:val="a0"/>
    <w:link w:val="ab"/>
    <w:rsid w:val="006309A0"/>
    <w:rPr>
      <w:rFonts w:ascii="Times New Roman" w:eastAsia="Times New Roman" w:hAnsi="Times New Roman" w:cs="Times New Roman"/>
      <w:kern w:val="0"/>
      <w:sz w:val="24"/>
      <w:szCs w:val="20"/>
      <w:lang w:val="ru-RU" w:eastAsia="ru-RU"/>
    </w:rPr>
  </w:style>
  <w:style w:type="paragraph" w:styleId="af0">
    <w:name w:val="Message Header"/>
    <w:basedOn w:val="a"/>
    <w:link w:val="af1"/>
    <w:uiPriority w:val="99"/>
    <w:semiHidden/>
    <w:unhideWhenUsed/>
    <w:rsid w:val="006309A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1">
    <w:name w:val="Шапка Знак"/>
    <w:basedOn w:val="a0"/>
    <w:link w:val="af0"/>
    <w:uiPriority w:val="99"/>
    <w:semiHidden/>
    <w:rsid w:val="006309A0"/>
    <w:rPr>
      <w:rFonts w:asciiTheme="majorHAnsi" w:eastAsiaTheme="majorEastAsia" w:hAnsiTheme="majorHAnsi" w:cstheme="majorBidi"/>
      <w:kern w:val="0"/>
      <w:sz w:val="24"/>
      <w:szCs w:val="24"/>
      <w:shd w:val="pct20" w:color="auto" w:fill="auto"/>
      <w:lang w:val="ru-RU" w:eastAsia="ru-RU"/>
    </w:rPr>
  </w:style>
  <w:style w:type="table" w:customStyle="1" w:styleId="22">
    <w:name w:val="Сетка таблицы2"/>
    <w:basedOn w:val="a1"/>
    <w:next w:val="a3"/>
    <w:uiPriority w:val="59"/>
    <w:rsid w:val="00C0093A"/>
    <w:pPr>
      <w:spacing w:after="0" w:line="240" w:lineRule="auto"/>
      <w:ind w:firstLine="709"/>
      <w:jc w:val="both"/>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C0093A"/>
    <w:pPr>
      <w:spacing w:after="0" w:line="240" w:lineRule="auto"/>
      <w:ind w:firstLine="709"/>
      <w:jc w:val="both"/>
    </w:pPr>
    <w:rPr>
      <w:kern w:val="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одержимое таблицы"/>
    <w:basedOn w:val="a"/>
    <w:rsid w:val="005F1EA7"/>
    <w:pPr>
      <w:suppressLineNumbers/>
      <w:suppressAutoHyphens/>
    </w:pPr>
    <w:rPr>
      <w:sz w:val="20"/>
      <w:szCs w:val="20"/>
      <w:lang w:eastAsia="ar-SA"/>
    </w:rPr>
  </w:style>
  <w:style w:type="paragraph" w:customStyle="1" w:styleId="p1mrcssattr">
    <w:name w:val="p1_mr_css_attr"/>
    <w:basedOn w:val="a"/>
    <w:rsid w:val="005F1EA7"/>
    <w:pPr>
      <w:autoSpaceDN w:val="0"/>
      <w:spacing w:before="100" w:after="100"/>
    </w:pPr>
  </w:style>
  <w:style w:type="character" w:customStyle="1" w:styleId="s1mrcssattr">
    <w:name w:val="s1_mr_css_attr"/>
    <w:basedOn w:val="a0"/>
    <w:rsid w:val="005F1EA7"/>
  </w:style>
  <w:style w:type="paragraph" w:styleId="af3">
    <w:name w:val="No Spacing"/>
    <w:link w:val="af4"/>
    <w:uiPriority w:val="1"/>
    <w:qFormat/>
    <w:rsid w:val="00D96154"/>
    <w:pPr>
      <w:suppressAutoHyphens/>
      <w:spacing w:after="0" w:line="240" w:lineRule="auto"/>
    </w:pPr>
    <w:rPr>
      <w:rFonts w:ascii="Calibri" w:eastAsia="Times New Roman" w:hAnsi="Calibri" w:cs="Calibri"/>
      <w:kern w:val="0"/>
      <w:lang w:val="ru-RU" w:eastAsia="zh-CN"/>
    </w:rPr>
  </w:style>
  <w:style w:type="paragraph" w:customStyle="1" w:styleId="1">
    <w:name w:val="Обычный1"/>
    <w:link w:val="Normal"/>
    <w:rsid w:val="003F12E0"/>
    <w:pPr>
      <w:widowControl w:val="0"/>
      <w:spacing w:after="0" w:line="360" w:lineRule="auto"/>
      <w:jc w:val="both"/>
    </w:pPr>
    <w:rPr>
      <w:rFonts w:ascii="Times New Roman" w:eastAsia="Times New Roman" w:hAnsi="Times New Roman" w:cs="Times New Roman"/>
      <w:snapToGrid w:val="0"/>
      <w:kern w:val="36"/>
      <w:sz w:val="24"/>
      <w:szCs w:val="20"/>
      <w:lang w:val="ru-RU" w:eastAsia="ru-RU"/>
    </w:rPr>
  </w:style>
  <w:style w:type="paragraph" w:customStyle="1" w:styleId="Style69">
    <w:name w:val="Style69"/>
    <w:basedOn w:val="a"/>
    <w:uiPriority w:val="99"/>
    <w:qFormat/>
    <w:rsid w:val="003F12E0"/>
    <w:pPr>
      <w:widowControl w:val="0"/>
      <w:autoSpaceDE w:val="0"/>
      <w:autoSpaceDN w:val="0"/>
      <w:adjustRightInd w:val="0"/>
      <w:spacing w:line="288" w:lineRule="exact"/>
      <w:ind w:hanging="362"/>
      <w:jc w:val="both"/>
    </w:pPr>
    <w:rPr>
      <w:rFonts w:ascii="Arial" w:hAnsi="Arial"/>
    </w:rPr>
  </w:style>
  <w:style w:type="character" w:customStyle="1" w:styleId="af4">
    <w:name w:val="Без интервала Знак"/>
    <w:link w:val="af3"/>
    <w:uiPriority w:val="1"/>
    <w:rsid w:val="003F12E0"/>
    <w:rPr>
      <w:rFonts w:ascii="Calibri" w:eastAsia="Times New Roman" w:hAnsi="Calibri" w:cs="Calibri"/>
      <w:kern w:val="0"/>
      <w:lang w:val="ru-RU" w:eastAsia="zh-CN"/>
    </w:rPr>
  </w:style>
  <w:style w:type="character" w:customStyle="1" w:styleId="FontStyle48">
    <w:name w:val="Font Style48"/>
    <w:rsid w:val="003F12E0"/>
    <w:rPr>
      <w:rFonts w:ascii="Times New Roman" w:hAnsi="Times New Roman" w:cs="Times New Roman"/>
      <w:sz w:val="12"/>
      <w:szCs w:val="12"/>
    </w:rPr>
  </w:style>
  <w:style w:type="character" w:customStyle="1" w:styleId="Normal">
    <w:name w:val="Normal Знак"/>
    <w:link w:val="1"/>
    <w:rsid w:val="003F12E0"/>
    <w:rPr>
      <w:rFonts w:ascii="Times New Roman" w:eastAsia="Times New Roman" w:hAnsi="Times New Roman" w:cs="Times New Roman"/>
      <w:snapToGrid w:val="0"/>
      <w:kern w:val="36"/>
      <w:sz w:val="24"/>
      <w:szCs w:val="20"/>
      <w:lang w:val="ru-RU" w:eastAsia="ru-RU"/>
    </w:rPr>
  </w:style>
  <w:style w:type="paragraph" w:customStyle="1" w:styleId="Style82">
    <w:name w:val="Style82"/>
    <w:basedOn w:val="a"/>
    <w:rsid w:val="003F12E0"/>
    <w:pPr>
      <w:widowControl w:val="0"/>
      <w:autoSpaceDE w:val="0"/>
      <w:autoSpaceDN w:val="0"/>
      <w:adjustRightInd w:val="0"/>
    </w:pPr>
    <w:rPr>
      <w:rFonts w:ascii="Arial" w:hAnsi="Arial" w:cs="Arial"/>
    </w:rPr>
  </w:style>
  <w:style w:type="paragraph" w:customStyle="1" w:styleId="ConsNormal">
    <w:name w:val="ConsNormal"/>
    <w:rsid w:val="00240B98"/>
    <w:pPr>
      <w:widowControl w:val="0"/>
      <w:autoSpaceDE w:val="0"/>
      <w:autoSpaceDN w:val="0"/>
      <w:spacing w:after="0" w:line="240" w:lineRule="auto"/>
      <w:ind w:firstLine="720"/>
    </w:pPr>
    <w:rPr>
      <w:rFonts w:ascii="Arial" w:eastAsia="Times New Roman" w:hAnsi="Arial" w:cs="Arial"/>
      <w:kern w:val="0"/>
      <w:sz w:val="20"/>
      <w:szCs w:val="20"/>
      <w:lang w:val="ru-RU" w:eastAsia="ru-RU"/>
    </w:rPr>
  </w:style>
  <w:style w:type="character" w:customStyle="1" w:styleId="50">
    <w:name w:val="Заголовок 5 Знак"/>
    <w:basedOn w:val="a0"/>
    <w:link w:val="5"/>
    <w:uiPriority w:val="9"/>
    <w:semiHidden/>
    <w:rsid w:val="007D5049"/>
    <w:rPr>
      <w:rFonts w:asciiTheme="majorHAnsi" w:eastAsiaTheme="majorEastAsia" w:hAnsiTheme="majorHAnsi" w:cstheme="majorBidi"/>
      <w:color w:val="2F5496" w:themeColor="accent1" w:themeShade="BF"/>
      <w:kern w:val="0"/>
      <w:sz w:val="24"/>
      <w:szCs w:val="24"/>
      <w:lang w:val="ru-RU" w:eastAsia="ru-RU"/>
    </w:rPr>
  </w:style>
  <w:style w:type="character" w:customStyle="1" w:styleId="FontStyle284">
    <w:name w:val="Font Style284"/>
    <w:rsid w:val="007D5049"/>
    <w:rPr>
      <w:rFonts w:ascii="Times New Roman" w:hAnsi="Times New Roman" w:cs="Times New Roman" w:hint="default"/>
      <w:sz w:val="22"/>
      <w:szCs w:val="22"/>
    </w:rPr>
  </w:style>
  <w:style w:type="table" w:customStyle="1" w:styleId="10">
    <w:name w:val="Сетка таблицы1"/>
    <w:basedOn w:val="a1"/>
    <w:next w:val="a3"/>
    <w:uiPriority w:val="39"/>
    <w:rsid w:val="007D5049"/>
    <w:pPr>
      <w:spacing w:after="0" w:line="240" w:lineRule="auto"/>
    </w:pPr>
    <w:rPr>
      <w:rFonts w:eastAsiaTheme="minorEastAsia" w:cs="Times New Roman"/>
      <w:kern w:val="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unhideWhenUsed/>
    <w:rsid w:val="0026195C"/>
    <w:pPr>
      <w:tabs>
        <w:tab w:val="center" w:pos="4844"/>
        <w:tab w:val="right" w:pos="9689"/>
      </w:tabs>
    </w:pPr>
  </w:style>
  <w:style w:type="character" w:customStyle="1" w:styleId="af6">
    <w:name w:val="Верхний колонтитул Знак"/>
    <w:basedOn w:val="a0"/>
    <w:link w:val="af5"/>
    <w:uiPriority w:val="99"/>
    <w:rsid w:val="0026195C"/>
    <w:rPr>
      <w:rFonts w:ascii="Times New Roman" w:eastAsia="Times New Roman" w:hAnsi="Times New Roman" w:cs="Times New Roman"/>
      <w:kern w:val="0"/>
      <w:sz w:val="24"/>
      <w:szCs w:val="24"/>
      <w:lang w:val="ru-RU" w:eastAsia="ru-RU"/>
    </w:rPr>
  </w:style>
  <w:style w:type="paragraph" w:styleId="af7">
    <w:name w:val="footer"/>
    <w:basedOn w:val="a"/>
    <w:link w:val="af8"/>
    <w:uiPriority w:val="99"/>
    <w:unhideWhenUsed/>
    <w:rsid w:val="0026195C"/>
    <w:pPr>
      <w:tabs>
        <w:tab w:val="center" w:pos="4844"/>
        <w:tab w:val="right" w:pos="9689"/>
      </w:tabs>
    </w:pPr>
  </w:style>
  <w:style w:type="character" w:customStyle="1" w:styleId="af8">
    <w:name w:val="Нижний колонтитул Знак"/>
    <w:basedOn w:val="a0"/>
    <w:link w:val="af7"/>
    <w:uiPriority w:val="99"/>
    <w:rsid w:val="0026195C"/>
    <w:rPr>
      <w:rFonts w:ascii="Times New Roman" w:eastAsia="Times New Roman" w:hAnsi="Times New Roman" w:cs="Times New Roman"/>
      <w:kern w:val="0"/>
      <w:sz w:val="24"/>
      <w:szCs w:val="24"/>
      <w:lang w:val="ru-RU" w:eastAsia="ru-RU"/>
    </w:rPr>
  </w:style>
  <w:style w:type="paragraph" w:customStyle="1" w:styleId="Style109">
    <w:name w:val="Style109"/>
    <w:basedOn w:val="a"/>
    <w:uiPriority w:val="99"/>
    <w:qFormat/>
    <w:rsid w:val="00F36CB1"/>
    <w:pPr>
      <w:widowControl w:val="0"/>
      <w:autoSpaceDE w:val="0"/>
      <w:autoSpaceDN w:val="0"/>
      <w:adjustRightInd w:val="0"/>
      <w:spacing w:line="274" w:lineRule="exact"/>
      <w:ind w:firstLine="689"/>
    </w:pPr>
    <w:rPr>
      <w:rFonts w:ascii="Arial" w:hAnsi="Arial" w:cs="Arial"/>
    </w:rPr>
  </w:style>
  <w:style w:type="paragraph" w:styleId="af9">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 Знак,Знак, Знак13"/>
    <w:basedOn w:val="a"/>
    <w:next w:val="a"/>
    <w:uiPriority w:val="35"/>
    <w:unhideWhenUsed/>
    <w:qFormat/>
    <w:rsid w:val="00E420ED"/>
    <w:pPr>
      <w:spacing w:after="200"/>
    </w:pPr>
    <w:rPr>
      <w:rFonts w:ascii="Calibri" w:eastAsia="Calibri" w:hAnsi="Calibri"/>
      <w:b/>
      <w:bCs/>
      <w:color w:val="4F81BD"/>
      <w:sz w:val="18"/>
      <w:szCs w:val="18"/>
      <w:lang w:eastAsia="en-US"/>
    </w:rPr>
  </w:style>
  <w:style w:type="paragraph" w:customStyle="1" w:styleId="p">
    <w:name w:val="_p"/>
    <w:autoRedefine/>
    <w:qFormat/>
    <w:rsid w:val="00E420ED"/>
    <w:pPr>
      <w:spacing w:after="0" w:line="240" w:lineRule="auto"/>
      <w:ind w:firstLine="709"/>
      <w:jc w:val="both"/>
    </w:pPr>
    <w:rPr>
      <w:rFonts w:ascii="Times New Roman" w:eastAsiaTheme="minorEastAsia" w:hAnsi="Times New Roman"/>
      <w:kern w:val="0"/>
      <w:sz w:val="28"/>
      <w:lang w:val="ru-RU" w:eastAsia="ru-RU"/>
    </w:rPr>
  </w:style>
  <w:style w:type="paragraph" w:customStyle="1" w:styleId="Default">
    <w:name w:val="Default"/>
    <w:rsid w:val="00691825"/>
    <w:pPr>
      <w:autoSpaceDE w:val="0"/>
      <w:autoSpaceDN w:val="0"/>
      <w:adjustRightInd w:val="0"/>
      <w:spacing w:after="0" w:line="240" w:lineRule="auto"/>
    </w:pPr>
    <w:rPr>
      <w:rFonts w:ascii="Times New Roman" w:hAnsi="Times New Roman" w:cs="Times New Roman"/>
      <w:color w:val="000000"/>
      <w:kern w:val="0"/>
      <w:sz w:val="24"/>
      <w:szCs w:val="24"/>
      <w:lang w:val="ru-RU"/>
    </w:rPr>
  </w:style>
  <w:style w:type="paragraph" w:styleId="afa">
    <w:name w:val="Balloon Text"/>
    <w:basedOn w:val="a"/>
    <w:link w:val="afb"/>
    <w:uiPriority w:val="99"/>
    <w:semiHidden/>
    <w:unhideWhenUsed/>
    <w:rsid w:val="0078107B"/>
    <w:rPr>
      <w:rFonts w:ascii="Tahoma" w:hAnsi="Tahoma" w:cs="Tahoma"/>
      <w:sz w:val="16"/>
      <w:szCs w:val="16"/>
    </w:rPr>
  </w:style>
  <w:style w:type="character" w:customStyle="1" w:styleId="afb">
    <w:name w:val="Текст выноски Знак"/>
    <w:basedOn w:val="a0"/>
    <w:link w:val="afa"/>
    <w:uiPriority w:val="99"/>
    <w:semiHidden/>
    <w:rsid w:val="0078107B"/>
    <w:rPr>
      <w:rFonts w:ascii="Tahoma" w:eastAsia="Times New Roman" w:hAnsi="Tahoma" w:cs="Tahoma"/>
      <w:kern w:val="0"/>
      <w:sz w:val="16"/>
      <w:szCs w:val="16"/>
      <w:lang w:val="ru-RU" w:eastAsia="ru-RU"/>
    </w:rPr>
  </w:style>
  <w:style w:type="paragraph" w:customStyle="1" w:styleId="formattext">
    <w:name w:val="formattext"/>
    <w:basedOn w:val="a"/>
    <w:rsid w:val="00A57C55"/>
    <w:pPr>
      <w:spacing w:before="100" w:beforeAutospacing="1" w:after="100" w:afterAutospacing="1"/>
    </w:pPr>
  </w:style>
  <w:style w:type="paragraph" w:styleId="afc">
    <w:name w:val="Body Text"/>
    <w:basedOn w:val="a"/>
    <w:link w:val="afd"/>
    <w:semiHidden/>
    <w:unhideWhenUsed/>
    <w:rsid w:val="008275A9"/>
    <w:rPr>
      <w:b/>
      <w:sz w:val="28"/>
      <w:szCs w:val="20"/>
    </w:rPr>
  </w:style>
  <w:style w:type="character" w:customStyle="1" w:styleId="afd">
    <w:name w:val="Основной текст Знак"/>
    <w:basedOn w:val="a0"/>
    <w:link w:val="afc"/>
    <w:semiHidden/>
    <w:rsid w:val="008275A9"/>
    <w:rPr>
      <w:rFonts w:ascii="Times New Roman" w:eastAsia="Times New Roman" w:hAnsi="Times New Roman" w:cs="Times New Roman"/>
      <w:b/>
      <w:kern w:val="0"/>
      <w:sz w:val="28"/>
      <w:szCs w:val="20"/>
      <w:lang w:val="ru-RU" w:eastAsia="ru-RU"/>
    </w:rPr>
  </w:style>
  <w:style w:type="paragraph" w:styleId="30">
    <w:name w:val="Body Text 3"/>
    <w:basedOn w:val="a"/>
    <w:link w:val="31"/>
    <w:semiHidden/>
    <w:unhideWhenUsed/>
    <w:rsid w:val="008275A9"/>
    <w:pPr>
      <w:jc w:val="both"/>
    </w:pPr>
    <w:rPr>
      <w:sz w:val="28"/>
      <w:szCs w:val="20"/>
    </w:rPr>
  </w:style>
  <w:style w:type="character" w:customStyle="1" w:styleId="31">
    <w:name w:val="Основной текст 3 Знак"/>
    <w:basedOn w:val="a0"/>
    <w:link w:val="30"/>
    <w:semiHidden/>
    <w:rsid w:val="008275A9"/>
    <w:rPr>
      <w:rFonts w:ascii="Times New Roman" w:eastAsia="Times New Roman" w:hAnsi="Times New Roman" w:cs="Times New Roman"/>
      <w:kern w:val="0"/>
      <w:sz w:val="28"/>
      <w:szCs w:val="20"/>
      <w:lang w:val="ru-RU" w:eastAsia="ru-RU"/>
    </w:rPr>
  </w:style>
  <w:style w:type="paragraph" w:customStyle="1" w:styleId="ConsPlusTitle">
    <w:name w:val="ConsPlusTitle"/>
    <w:rsid w:val="008275A9"/>
    <w:pPr>
      <w:widowControl w:val="0"/>
      <w:autoSpaceDE w:val="0"/>
      <w:autoSpaceDN w:val="0"/>
      <w:spacing w:after="0" w:line="240" w:lineRule="auto"/>
    </w:pPr>
    <w:rPr>
      <w:rFonts w:ascii="Calibri" w:eastAsia="Times New Roman" w:hAnsi="Calibri" w:cs="Calibri"/>
      <w:b/>
      <w:kern w:val="0"/>
      <w:szCs w:val="20"/>
      <w:lang w:val="ru-RU" w:eastAsia="ru-RU"/>
    </w:rPr>
  </w:style>
</w:styles>
</file>

<file path=word/webSettings.xml><?xml version="1.0" encoding="utf-8"?>
<w:webSettings xmlns:r="http://schemas.openxmlformats.org/officeDocument/2006/relationships" xmlns:w="http://schemas.openxmlformats.org/wordprocessingml/2006/main">
  <w:divs>
    <w:div w:id="226382333">
      <w:bodyDiv w:val="1"/>
      <w:marLeft w:val="0"/>
      <w:marRight w:val="0"/>
      <w:marTop w:val="0"/>
      <w:marBottom w:val="0"/>
      <w:divBdr>
        <w:top w:val="none" w:sz="0" w:space="0" w:color="auto"/>
        <w:left w:val="none" w:sz="0" w:space="0" w:color="auto"/>
        <w:bottom w:val="none" w:sz="0" w:space="0" w:color="auto"/>
        <w:right w:val="none" w:sz="0" w:space="0" w:color="auto"/>
      </w:divBdr>
    </w:div>
    <w:div w:id="351348368">
      <w:bodyDiv w:val="1"/>
      <w:marLeft w:val="0"/>
      <w:marRight w:val="0"/>
      <w:marTop w:val="0"/>
      <w:marBottom w:val="0"/>
      <w:divBdr>
        <w:top w:val="none" w:sz="0" w:space="0" w:color="auto"/>
        <w:left w:val="none" w:sz="0" w:space="0" w:color="auto"/>
        <w:bottom w:val="none" w:sz="0" w:space="0" w:color="auto"/>
        <w:right w:val="none" w:sz="0" w:space="0" w:color="auto"/>
      </w:divBdr>
    </w:div>
    <w:div w:id="542520075">
      <w:bodyDiv w:val="1"/>
      <w:marLeft w:val="0"/>
      <w:marRight w:val="0"/>
      <w:marTop w:val="0"/>
      <w:marBottom w:val="0"/>
      <w:divBdr>
        <w:top w:val="none" w:sz="0" w:space="0" w:color="auto"/>
        <w:left w:val="none" w:sz="0" w:space="0" w:color="auto"/>
        <w:bottom w:val="none" w:sz="0" w:space="0" w:color="auto"/>
        <w:right w:val="none" w:sz="0" w:space="0" w:color="auto"/>
      </w:divBdr>
    </w:div>
    <w:div w:id="670332598">
      <w:bodyDiv w:val="1"/>
      <w:marLeft w:val="0"/>
      <w:marRight w:val="0"/>
      <w:marTop w:val="0"/>
      <w:marBottom w:val="0"/>
      <w:divBdr>
        <w:top w:val="none" w:sz="0" w:space="0" w:color="auto"/>
        <w:left w:val="none" w:sz="0" w:space="0" w:color="auto"/>
        <w:bottom w:val="none" w:sz="0" w:space="0" w:color="auto"/>
        <w:right w:val="none" w:sz="0" w:space="0" w:color="auto"/>
      </w:divBdr>
    </w:div>
    <w:div w:id="766848443">
      <w:bodyDiv w:val="1"/>
      <w:marLeft w:val="0"/>
      <w:marRight w:val="0"/>
      <w:marTop w:val="0"/>
      <w:marBottom w:val="0"/>
      <w:divBdr>
        <w:top w:val="none" w:sz="0" w:space="0" w:color="auto"/>
        <w:left w:val="none" w:sz="0" w:space="0" w:color="auto"/>
        <w:bottom w:val="none" w:sz="0" w:space="0" w:color="auto"/>
        <w:right w:val="none" w:sz="0" w:space="0" w:color="auto"/>
      </w:divBdr>
    </w:div>
    <w:div w:id="830609305">
      <w:bodyDiv w:val="1"/>
      <w:marLeft w:val="0"/>
      <w:marRight w:val="0"/>
      <w:marTop w:val="0"/>
      <w:marBottom w:val="0"/>
      <w:divBdr>
        <w:top w:val="none" w:sz="0" w:space="0" w:color="auto"/>
        <w:left w:val="none" w:sz="0" w:space="0" w:color="auto"/>
        <w:bottom w:val="none" w:sz="0" w:space="0" w:color="auto"/>
        <w:right w:val="none" w:sz="0" w:space="0" w:color="auto"/>
      </w:divBdr>
    </w:div>
    <w:div w:id="1280646129">
      <w:bodyDiv w:val="1"/>
      <w:marLeft w:val="0"/>
      <w:marRight w:val="0"/>
      <w:marTop w:val="0"/>
      <w:marBottom w:val="0"/>
      <w:divBdr>
        <w:top w:val="none" w:sz="0" w:space="0" w:color="auto"/>
        <w:left w:val="none" w:sz="0" w:space="0" w:color="auto"/>
        <w:bottom w:val="none" w:sz="0" w:space="0" w:color="auto"/>
        <w:right w:val="none" w:sz="0" w:space="0" w:color="auto"/>
      </w:divBdr>
    </w:div>
    <w:div w:id="1344866787">
      <w:bodyDiv w:val="1"/>
      <w:marLeft w:val="0"/>
      <w:marRight w:val="0"/>
      <w:marTop w:val="0"/>
      <w:marBottom w:val="0"/>
      <w:divBdr>
        <w:top w:val="none" w:sz="0" w:space="0" w:color="auto"/>
        <w:left w:val="none" w:sz="0" w:space="0" w:color="auto"/>
        <w:bottom w:val="none" w:sz="0" w:space="0" w:color="auto"/>
        <w:right w:val="none" w:sz="0" w:space="0" w:color="auto"/>
      </w:divBdr>
    </w:div>
    <w:div w:id="1438410588">
      <w:bodyDiv w:val="1"/>
      <w:marLeft w:val="0"/>
      <w:marRight w:val="0"/>
      <w:marTop w:val="0"/>
      <w:marBottom w:val="0"/>
      <w:divBdr>
        <w:top w:val="none" w:sz="0" w:space="0" w:color="auto"/>
        <w:left w:val="none" w:sz="0" w:space="0" w:color="auto"/>
        <w:bottom w:val="none" w:sz="0" w:space="0" w:color="auto"/>
        <w:right w:val="none" w:sz="0" w:space="0" w:color="auto"/>
      </w:divBdr>
    </w:div>
    <w:div w:id="1451629997">
      <w:bodyDiv w:val="1"/>
      <w:marLeft w:val="0"/>
      <w:marRight w:val="0"/>
      <w:marTop w:val="0"/>
      <w:marBottom w:val="0"/>
      <w:divBdr>
        <w:top w:val="none" w:sz="0" w:space="0" w:color="auto"/>
        <w:left w:val="none" w:sz="0" w:space="0" w:color="auto"/>
        <w:bottom w:val="none" w:sz="0" w:space="0" w:color="auto"/>
        <w:right w:val="none" w:sz="0" w:space="0" w:color="auto"/>
      </w:divBdr>
    </w:div>
    <w:div w:id="1601375791">
      <w:bodyDiv w:val="1"/>
      <w:marLeft w:val="0"/>
      <w:marRight w:val="0"/>
      <w:marTop w:val="0"/>
      <w:marBottom w:val="0"/>
      <w:divBdr>
        <w:top w:val="none" w:sz="0" w:space="0" w:color="auto"/>
        <w:left w:val="none" w:sz="0" w:space="0" w:color="auto"/>
        <w:bottom w:val="none" w:sz="0" w:space="0" w:color="auto"/>
        <w:right w:val="none" w:sz="0" w:space="0" w:color="auto"/>
      </w:divBdr>
    </w:div>
    <w:div w:id="1745226186">
      <w:bodyDiv w:val="1"/>
      <w:marLeft w:val="0"/>
      <w:marRight w:val="0"/>
      <w:marTop w:val="0"/>
      <w:marBottom w:val="0"/>
      <w:divBdr>
        <w:top w:val="none" w:sz="0" w:space="0" w:color="auto"/>
        <w:left w:val="none" w:sz="0" w:space="0" w:color="auto"/>
        <w:bottom w:val="none" w:sz="0" w:space="0" w:color="auto"/>
        <w:right w:val="none" w:sz="0" w:space="0" w:color="auto"/>
      </w:divBdr>
    </w:div>
    <w:div w:id="1799912307">
      <w:bodyDiv w:val="1"/>
      <w:marLeft w:val="0"/>
      <w:marRight w:val="0"/>
      <w:marTop w:val="0"/>
      <w:marBottom w:val="0"/>
      <w:divBdr>
        <w:top w:val="none" w:sz="0" w:space="0" w:color="auto"/>
        <w:left w:val="none" w:sz="0" w:space="0" w:color="auto"/>
        <w:bottom w:val="none" w:sz="0" w:space="0" w:color="auto"/>
        <w:right w:val="none" w:sz="0" w:space="0" w:color="auto"/>
      </w:divBdr>
    </w:div>
    <w:div w:id="1970672143">
      <w:bodyDiv w:val="1"/>
      <w:marLeft w:val="0"/>
      <w:marRight w:val="0"/>
      <w:marTop w:val="0"/>
      <w:marBottom w:val="0"/>
      <w:divBdr>
        <w:top w:val="none" w:sz="0" w:space="0" w:color="auto"/>
        <w:left w:val="none" w:sz="0" w:space="0" w:color="auto"/>
        <w:bottom w:val="none" w:sz="0" w:space="0" w:color="auto"/>
        <w:right w:val="none" w:sz="0" w:space="0" w:color="auto"/>
      </w:divBdr>
    </w:div>
    <w:div w:id="214711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etlogorsk39.ru" TargetMode="Externa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consultantplus://offline/ref=C239B33BFCA360023E9F46A0A8E41AD9C6B2D34A41A8B7930BE5394E85562EBBCB47A9AE6C19D985AECAEE573784119ADF33B15AWAmCK"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consultantplus://offline/ref=C239B33BFCA360023E9F46A0A8E41AD9C6B2D34A41A8B7930BE5394E85562EBBCB47A9AB6E1285D6E894B70775CF1C9AC72FB159B1A4272DW2m8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F3591381EFD76EA22403BAC175A3CB973FD65DA1355F5180858EFB505B155C161A578736FAD2E5B1C88047988D6AED9859B33143E1CDD21C5B46AD467r6F" TargetMode="Externa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hyperlink" Target="consultantplus://offline/ref=DF3591381EFD76EA22403BAC175A3CB973FD65DA1A52F118025AB2BF0DE859C366AA276468E4225A1C88047F8589ABCC94C33E1D2902DE3CD9B6686Dr5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consultantplus://offline/ref=6B985960A3B05949F3ECFB8A380F7F25FFE37BC3C6F58D8311BE45903DEEBA02E0D4A753EC6758213DA9FA2152C4BBF65173C8A79E49BDE0h5A2I"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gks.ru" TargetMode="External"/><Relationship Id="rId1"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_____Microsoft_Office_Excel3.xlsx"/><Relationship Id="rId1" Type="http://schemas.openxmlformats.org/officeDocument/2006/relationships/themeOverride" Target="../theme/themeOverride2.xml"/><Relationship Id="rId4"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_____Microsoft_Office_Excel6.xlsx"/><Relationship Id="rId1" Type="http://schemas.openxmlformats.org/officeDocument/2006/relationships/themeOverride" Target="../theme/themeOverride5.xml"/><Relationship Id="rId4"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230289163995502"/>
          <c:y val="0.11133450333033161"/>
          <c:w val="0.86476657927448064"/>
          <c:h val="0.82024948285535282"/>
        </c:manualLayout>
      </c:layout>
      <c:lineChart>
        <c:grouping val="standard"/>
        <c:ser>
          <c:idx val="0"/>
          <c:order val="0"/>
          <c:tx>
            <c:strRef>
              <c:f>Лист1!$B$1</c:f>
              <c:strCache>
                <c:ptCount val="1"/>
                <c:pt idx="0">
                  <c:v>Посещаемость</c:v>
                </c:pt>
              </c:strCache>
            </c:strRef>
          </c:tx>
          <c:spPr>
            <a:ln w="38100" cap="flat" cmpd="dbl" algn="ctr">
              <a:solidFill>
                <a:schemeClr val="accent2"/>
              </a:solidFill>
              <a:miter lim="800000"/>
            </a:ln>
            <a:effectLst/>
          </c:spPr>
          <c:marker>
            <c:symbol val="none"/>
          </c:marker>
          <c:cat>
            <c:strRef>
              <c:f>Лист1!$A$2:$A$16</c:f>
              <c:strCache>
                <c:ptCount val="15"/>
                <c:pt idx="0">
                  <c:v>XIII</c:v>
                </c:pt>
                <c:pt idx="1">
                  <c:v>XV</c:v>
                </c:pt>
                <c:pt idx="2">
                  <c:v>XIX</c:v>
                </c:pt>
                <c:pt idx="3">
                  <c:v>1900</c:v>
                </c:pt>
                <c:pt idx="4">
                  <c:v>1904</c:v>
                </c:pt>
                <c:pt idx="5">
                  <c:v>1937</c:v>
                </c:pt>
                <c:pt idx="6">
                  <c:v>50-е</c:v>
                </c:pt>
                <c:pt idx="7">
                  <c:v>80-е</c:v>
                </c:pt>
                <c:pt idx="8">
                  <c:v>2016</c:v>
                </c:pt>
                <c:pt idx="9">
                  <c:v>2017</c:v>
                </c:pt>
                <c:pt idx="10">
                  <c:v>2018</c:v>
                </c:pt>
                <c:pt idx="11">
                  <c:v>2019</c:v>
                </c:pt>
                <c:pt idx="12">
                  <c:v>2020</c:v>
                </c:pt>
                <c:pt idx="13">
                  <c:v>2021</c:v>
                </c:pt>
                <c:pt idx="14">
                  <c:v>2022</c:v>
                </c:pt>
              </c:strCache>
            </c:strRef>
          </c:cat>
          <c:val>
            <c:numRef>
              <c:f>Лист1!$B$2:$B$16</c:f>
              <c:numCache>
                <c:formatCode>General</c:formatCode>
                <c:ptCount val="15"/>
                <c:pt idx="0">
                  <c:v>0</c:v>
                </c:pt>
                <c:pt idx="1">
                  <c:v>0</c:v>
                </c:pt>
                <c:pt idx="2">
                  <c:v>390</c:v>
                </c:pt>
                <c:pt idx="3">
                  <c:v>1150</c:v>
                </c:pt>
                <c:pt idx="4">
                  <c:v>8175</c:v>
                </c:pt>
                <c:pt idx="5">
                  <c:v>11000</c:v>
                </c:pt>
                <c:pt idx="6">
                  <c:v>15000</c:v>
                </c:pt>
                <c:pt idx="7">
                  <c:v>60000</c:v>
                </c:pt>
                <c:pt idx="8">
                  <c:v>147397</c:v>
                </c:pt>
                <c:pt idx="9">
                  <c:v>156179</c:v>
                </c:pt>
                <c:pt idx="10">
                  <c:v>240633</c:v>
                </c:pt>
                <c:pt idx="11">
                  <c:v>440085</c:v>
                </c:pt>
                <c:pt idx="12">
                  <c:v>212956</c:v>
                </c:pt>
                <c:pt idx="13">
                  <c:v>295000</c:v>
                </c:pt>
                <c:pt idx="14">
                  <c:v>728182</c:v>
                </c:pt>
              </c:numCache>
            </c:numRef>
          </c:val>
          <c:extLst xmlns:c16r2="http://schemas.microsoft.com/office/drawing/2015/06/chart">
            <c:ext xmlns:c16="http://schemas.microsoft.com/office/drawing/2014/chart" uri="{C3380CC4-5D6E-409C-BE32-E72D297353CC}">
              <c16:uniqueId val="{00000000-82A9-4FED-AA71-4386C083DF98}"/>
            </c:ext>
          </c:extLst>
        </c:ser>
        <c:ser>
          <c:idx val="1"/>
          <c:order val="1"/>
          <c:tx>
            <c:strRef>
              <c:f>Лист1!$C$1</c:f>
              <c:strCache>
                <c:ptCount val="1"/>
                <c:pt idx="0">
                  <c:v>Размещение</c:v>
                </c:pt>
              </c:strCache>
            </c:strRef>
          </c:tx>
          <c:spPr>
            <a:ln w="38100" cap="flat" cmpd="dbl" algn="ctr">
              <a:solidFill>
                <a:schemeClr val="accent4"/>
              </a:solidFill>
              <a:miter lim="800000"/>
            </a:ln>
            <a:effectLst/>
          </c:spPr>
          <c:marker>
            <c:symbol val="none"/>
          </c:marker>
          <c:cat>
            <c:strRef>
              <c:f>Лист1!$A$2:$A$16</c:f>
              <c:strCache>
                <c:ptCount val="15"/>
                <c:pt idx="0">
                  <c:v>XIII</c:v>
                </c:pt>
                <c:pt idx="1">
                  <c:v>XV</c:v>
                </c:pt>
                <c:pt idx="2">
                  <c:v>XIX</c:v>
                </c:pt>
                <c:pt idx="3">
                  <c:v>1900</c:v>
                </c:pt>
                <c:pt idx="4">
                  <c:v>1904</c:v>
                </c:pt>
                <c:pt idx="5">
                  <c:v>1937</c:v>
                </c:pt>
                <c:pt idx="6">
                  <c:v>50-е</c:v>
                </c:pt>
                <c:pt idx="7">
                  <c:v>80-е</c:v>
                </c:pt>
                <c:pt idx="8">
                  <c:v>2016</c:v>
                </c:pt>
                <c:pt idx="9">
                  <c:v>2017</c:v>
                </c:pt>
                <c:pt idx="10">
                  <c:v>2018</c:v>
                </c:pt>
                <c:pt idx="11">
                  <c:v>2019</c:v>
                </c:pt>
                <c:pt idx="12">
                  <c:v>2020</c:v>
                </c:pt>
                <c:pt idx="13">
                  <c:v>2021</c:v>
                </c:pt>
                <c:pt idx="14">
                  <c:v>2022</c:v>
                </c:pt>
              </c:strCache>
            </c:strRef>
          </c:cat>
          <c:val>
            <c:numRef>
              <c:f>Лист1!$C$2:$C$16</c:f>
              <c:numCache>
                <c:formatCode>General</c:formatCode>
                <c:ptCount val="15"/>
                <c:pt idx="2">
                  <c:v>95</c:v>
                </c:pt>
                <c:pt idx="3">
                  <c:v>355</c:v>
                </c:pt>
                <c:pt idx="4">
                  <c:v>2100</c:v>
                </c:pt>
                <c:pt idx="5">
                  <c:v>3600</c:v>
                </c:pt>
                <c:pt idx="6">
                  <c:v>9450</c:v>
                </c:pt>
                <c:pt idx="7">
                  <c:v>46300</c:v>
                </c:pt>
                <c:pt idx="8">
                  <c:v>110728</c:v>
                </c:pt>
                <c:pt idx="9">
                  <c:v>104106</c:v>
                </c:pt>
                <c:pt idx="10">
                  <c:v>112887</c:v>
                </c:pt>
                <c:pt idx="11">
                  <c:v>101179</c:v>
                </c:pt>
                <c:pt idx="12">
                  <c:v>86122</c:v>
                </c:pt>
                <c:pt idx="13">
                  <c:v>117508</c:v>
                </c:pt>
                <c:pt idx="14">
                  <c:v>119052</c:v>
                </c:pt>
              </c:numCache>
            </c:numRef>
          </c:val>
          <c:extLst xmlns:c16r2="http://schemas.microsoft.com/office/drawing/2015/06/chart">
            <c:ext xmlns:c16="http://schemas.microsoft.com/office/drawing/2014/chart" uri="{C3380CC4-5D6E-409C-BE32-E72D297353CC}">
              <c16:uniqueId val="{00000001-82A9-4FED-AA71-4386C083DF98}"/>
            </c:ext>
          </c:extLst>
        </c:ser>
        <c:dLbls/>
        <c:marker val="1"/>
        <c:axId val="86353024"/>
        <c:axId val="86354560"/>
      </c:lineChart>
      <c:catAx>
        <c:axId val="86353024"/>
        <c:scaling>
          <c:orientation val="minMax"/>
        </c:scaling>
        <c:axPos val="b"/>
        <c:majorGridlines>
          <c:spPr>
            <a:ln w="9525" cap="flat" cmpd="sng" algn="ctr">
              <a:solidFill>
                <a:schemeClr val="tx1">
                  <a:lumMod val="15000"/>
                  <a:lumOff val="85000"/>
                  <a:alpha val="32000"/>
                </a:schemeClr>
              </a:solidFill>
              <a:round/>
            </a:ln>
            <a:effectLst/>
          </c:spPr>
        </c:majorGridlines>
        <c:numFmt formatCode="General" sourceLinked="1"/>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354560"/>
        <c:crosses val="autoZero"/>
        <c:auto val="1"/>
        <c:lblAlgn val="ctr"/>
        <c:lblOffset val="100"/>
      </c:catAx>
      <c:valAx>
        <c:axId val="86354560"/>
        <c:scaling>
          <c:orientation val="minMax"/>
        </c:scaling>
        <c:axPos val="l"/>
        <c:majorGridlines>
          <c:spPr>
            <a:ln w="9525" cap="flat" cmpd="sng" algn="ctr">
              <a:solidFill>
                <a:schemeClr val="tx1">
                  <a:lumMod val="15000"/>
                  <a:lumOff val="85000"/>
                  <a:alpha val="32000"/>
                </a:schemeClr>
              </a:solidFill>
              <a:round/>
            </a:ln>
            <a:effectLst/>
          </c:spPr>
        </c:majorGridlines>
        <c:numFmt formatCode="General" sourceLinked="1"/>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3530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79" b="0" i="0" u="none" strike="noStrike" kern="1200" spc="0" baseline="0">
                <a:solidFill>
                  <a:schemeClr val="tx1">
                    <a:lumMod val="65000"/>
                    <a:lumOff val="35000"/>
                  </a:schemeClr>
                </a:solidFill>
                <a:latin typeface="+mn-lt"/>
                <a:ea typeface="+mn-ea"/>
                <a:cs typeface="+mn-cs"/>
              </a:defRPr>
            </a:pPr>
            <a:r>
              <a:rPr kumimoji="0" lang="ru-RU" sz="1179" b="1" i="0" u="none" strike="noStrike" kern="1200" cap="none" spc="0" normalizeH="0" baseline="0" noProof="0">
                <a:ln>
                  <a:noFill/>
                </a:ln>
                <a:solidFill>
                  <a:sysClr val="windowText" lastClr="000000">
                    <a:lumMod val="65000"/>
                    <a:lumOff val="35000"/>
                  </a:sysClr>
                </a:solidFill>
                <a:effectLst/>
                <a:uLnTx/>
                <a:uFillTx/>
                <a:latin typeface="Times New Roman" panose="02020603050405020304" pitchFamily="18" charset="0"/>
                <a:cs typeface="Times New Roman" panose="02020603050405020304" pitchFamily="18" charset="0"/>
              </a:rPr>
              <a:t>Естественное движение населения в МО "Светлогорский  городской округ" и Калининградской области на 1000 человек населения за 2020-2022 годы</a:t>
            </a:r>
          </a:p>
        </c:rich>
      </c:tx>
      <c:layout/>
      <c:spPr>
        <a:noFill/>
        <a:ln w="24963">
          <a:noFill/>
        </a:ln>
      </c:spPr>
    </c:title>
    <c:plotArea>
      <c:layout/>
      <c:barChart>
        <c:barDir val="bar"/>
        <c:grouping val="clustered"/>
        <c:ser>
          <c:idx val="0"/>
          <c:order val="0"/>
          <c:tx>
            <c:strRef>
              <c:f>Лист1!$B$1</c:f>
              <c:strCache>
                <c:ptCount val="1"/>
                <c:pt idx="0">
                  <c:v>рождаемость МО "Светлогорский городской округ"</c:v>
                </c:pt>
              </c:strCache>
            </c:strRef>
          </c:tx>
          <c:spPr>
            <a:solidFill>
              <a:srgbClr val="4472C4"/>
            </a:solidFill>
            <a:ln w="24963">
              <a:noFill/>
            </a:ln>
          </c:spPr>
          <c:dLbls>
            <c:dLbl>
              <c:idx val="0"/>
              <c:layout/>
              <c:tx>
                <c:rich>
                  <a:bodyPr/>
                  <a:lstStyle/>
                  <a:p>
                    <a:r>
                      <a:rPr lang="en-US"/>
                      <a:t>7,5</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4AD-4BDF-B21D-D9D147250137}"/>
                </c:ext>
              </c:extLst>
            </c:dLbl>
            <c:dLbl>
              <c:idx val="1"/>
              <c:layout/>
              <c:tx>
                <c:rich>
                  <a:bodyPr/>
                  <a:lstStyle/>
                  <a:p>
                    <a:r>
                      <a:rPr lang="en-US"/>
                      <a:t>7,1</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4AD-4BDF-B21D-D9D147250137}"/>
                </c:ext>
              </c:extLst>
            </c:dLbl>
            <c:dLbl>
              <c:idx val="2"/>
              <c:layout/>
              <c:tx>
                <c:rich>
                  <a:bodyPr/>
                  <a:lstStyle/>
                  <a:p>
                    <a:r>
                      <a:rPr lang="en-US"/>
                      <a:t>6,3</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4AD-4BDF-B21D-D9D147250137}"/>
                </c:ext>
              </c:extLst>
            </c:dLbl>
            <c:spPr>
              <a:noFill/>
              <a:ln w="24963">
                <a:noFill/>
              </a:ln>
            </c:spPr>
            <c:txPr>
              <a:bodyPr rot="0" spcFirstLastPara="1" vertOverflow="ellipsis" vert="horz" wrap="square" lIns="38100" tIns="19050" rIns="38100" bIns="19050" anchor="ctr" anchorCtr="1">
                <a:spAutoFit/>
              </a:bodyPr>
              <a:lstStyle/>
              <a:p>
                <a:pPr>
                  <a:defRPr sz="1081"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7.5</c:v>
                </c:pt>
                <c:pt idx="1">
                  <c:v>7.1</c:v>
                </c:pt>
                <c:pt idx="2">
                  <c:v>6.3</c:v>
                </c:pt>
              </c:numCache>
            </c:numRef>
          </c:val>
          <c:extLst xmlns:c16r2="http://schemas.microsoft.com/office/drawing/2015/06/chart">
            <c:ext xmlns:c16="http://schemas.microsoft.com/office/drawing/2014/chart" uri="{C3380CC4-5D6E-409C-BE32-E72D297353CC}">
              <c16:uniqueId val="{00000003-F4AD-4BDF-B21D-D9D147250137}"/>
            </c:ext>
          </c:extLst>
        </c:ser>
        <c:ser>
          <c:idx val="1"/>
          <c:order val="1"/>
          <c:tx>
            <c:strRef>
              <c:f>Лист1!$C$1</c:f>
              <c:strCache>
                <c:ptCount val="1"/>
                <c:pt idx="0">
                  <c:v>рождаемость КО</c:v>
                </c:pt>
              </c:strCache>
            </c:strRef>
          </c:tx>
          <c:spPr>
            <a:solidFill>
              <a:srgbClr val="ED7D31"/>
            </a:solidFill>
            <a:ln w="24963">
              <a:noFill/>
            </a:ln>
          </c:spPr>
          <c:dLbls>
            <c:dLbl>
              <c:idx val="0"/>
              <c:layout/>
              <c:tx>
                <c:rich>
                  <a:bodyPr/>
                  <a:lstStyle/>
                  <a:p>
                    <a:r>
                      <a:rPr lang="en-US"/>
                      <a:t>9,1</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4AD-4BDF-B21D-D9D147250137}"/>
                </c:ext>
              </c:extLst>
            </c:dLbl>
            <c:dLbl>
              <c:idx val="1"/>
              <c:layout/>
              <c:tx>
                <c:rich>
                  <a:bodyPr/>
                  <a:lstStyle/>
                  <a:p>
                    <a:r>
                      <a:rPr lang="en-US"/>
                      <a:t>8,8</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4AD-4BDF-B21D-D9D147250137}"/>
                </c:ext>
              </c:extLst>
            </c:dLbl>
            <c:dLbl>
              <c:idx val="2"/>
              <c:layout/>
              <c:tx>
                <c:rich>
                  <a:bodyPr/>
                  <a:lstStyle/>
                  <a:p>
                    <a:r>
                      <a:rPr lang="en-US"/>
                      <a:t>8,1</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4AD-4BDF-B21D-D9D147250137}"/>
                </c:ext>
              </c:extLst>
            </c:dLbl>
            <c:spPr>
              <a:noFill/>
              <a:ln w="24963">
                <a:noFill/>
              </a:ln>
            </c:spPr>
            <c:txPr>
              <a:bodyPr rot="0" spcFirstLastPara="1" vertOverflow="ellipsis" vert="horz" wrap="square" lIns="38100" tIns="19050" rIns="38100" bIns="19050" anchor="ctr" anchorCtr="1">
                <a:spAutoFit/>
              </a:bodyPr>
              <a:lstStyle/>
              <a:p>
                <a:pPr>
                  <a:defRPr sz="1081"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9.1</c:v>
                </c:pt>
                <c:pt idx="1">
                  <c:v>8.8000000000000007</c:v>
                </c:pt>
                <c:pt idx="2">
                  <c:v>8.1</c:v>
                </c:pt>
              </c:numCache>
            </c:numRef>
          </c:val>
          <c:extLst xmlns:c16r2="http://schemas.microsoft.com/office/drawing/2015/06/chart">
            <c:ext xmlns:c16="http://schemas.microsoft.com/office/drawing/2014/chart" uri="{C3380CC4-5D6E-409C-BE32-E72D297353CC}">
              <c16:uniqueId val="{00000007-F4AD-4BDF-B21D-D9D147250137}"/>
            </c:ext>
          </c:extLst>
        </c:ser>
        <c:ser>
          <c:idx val="2"/>
          <c:order val="2"/>
          <c:tx>
            <c:strRef>
              <c:f>Лист1!$D$1</c:f>
              <c:strCache>
                <c:ptCount val="1"/>
                <c:pt idx="0">
                  <c:v>смертность МО "Светлогорский городской округ"</c:v>
                </c:pt>
              </c:strCache>
            </c:strRef>
          </c:tx>
          <c:spPr>
            <a:solidFill>
              <a:srgbClr val="A5A5A5"/>
            </a:solidFill>
            <a:ln w="24963">
              <a:noFill/>
            </a:ln>
          </c:spPr>
          <c:dLbls>
            <c:dLbl>
              <c:idx val="0"/>
              <c:layout/>
              <c:tx>
                <c:rich>
                  <a:bodyPr/>
                  <a:lstStyle/>
                  <a:p>
                    <a:r>
                      <a:rPr lang="en-US"/>
                      <a:t>10,1</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F4AD-4BDF-B21D-D9D147250137}"/>
                </c:ext>
              </c:extLst>
            </c:dLbl>
            <c:dLbl>
              <c:idx val="1"/>
              <c:layout/>
              <c:tx>
                <c:rich>
                  <a:bodyPr/>
                  <a:lstStyle/>
                  <a:p>
                    <a:r>
                      <a:rPr lang="en-US"/>
                      <a:t>11,6</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F4AD-4BDF-B21D-D9D147250137}"/>
                </c:ext>
              </c:extLst>
            </c:dLbl>
            <c:dLbl>
              <c:idx val="2"/>
              <c:layout/>
              <c:tx>
                <c:rich>
                  <a:bodyPr/>
                  <a:lstStyle/>
                  <a:p>
                    <a:r>
                      <a:rPr lang="en-US"/>
                      <a:t>10,5</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F4AD-4BDF-B21D-D9D147250137}"/>
                </c:ext>
              </c:extLst>
            </c:dLbl>
            <c:spPr>
              <a:noFill/>
              <a:ln w="24963">
                <a:noFill/>
              </a:ln>
            </c:spPr>
            <c:txPr>
              <a:bodyPr rot="0" spcFirstLastPara="1" vertOverflow="ellipsis" vert="horz" wrap="square" lIns="38100" tIns="19050" rIns="38100" bIns="19050" anchor="ctr" anchorCtr="1">
                <a:spAutoFit/>
              </a:bodyPr>
              <a:lstStyle/>
              <a:p>
                <a:pPr>
                  <a:defRPr sz="1081"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10.1</c:v>
                </c:pt>
                <c:pt idx="1">
                  <c:v>11.6</c:v>
                </c:pt>
                <c:pt idx="2">
                  <c:v>10.5</c:v>
                </c:pt>
              </c:numCache>
            </c:numRef>
          </c:val>
          <c:extLst xmlns:c16r2="http://schemas.microsoft.com/office/drawing/2015/06/chart">
            <c:ext xmlns:c16="http://schemas.microsoft.com/office/drawing/2014/chart" uri="{C3380CC4-5D6E-409C-BE32-E72D297353CC}">
              <c16:uniqueId val="{0000000B-F4AD-4BDF-B21D-D9D147250137}"/>
            </c:ext>
          </c:extLst>
        </c:ser>
        <c:ser>
          <c:idx val="3"/>
          <c:order val="3"/>
          <c:tx>
            <c:strRef>
              <c:f>Лист1!$E$1</c:f>
              <c:strCache>
                <c:ptCount val="1"/>
                <c:pt idx="0">
                  <c:v>смертность КО</c:v>
                </c:pt>
              </c:strCache>
            </c:strRef>
          </c:tx>
          <c:spPr>
            <a:solidFill>
              <a:srgbClr val="FFC000"/>
            </a:solidFill>
            <a:ln w="24963">
              <a:noFill/>
            </a:ln>
          </c:spPr>
          <c:dLbls>
            <c:dLbl>
              <c:idx val="0"/>
              <c:layout/>
              <c:tx>
                <c:rich>
                  <a:bodyPr/>
                  <a:lstStyle/>
                  <a:p>
                    <a:r>
                      <a:rPr lang="en-US"/>
                      <a:t>13,2</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F4AD-4BDF-B21D-D9D147250137}"/>
                </c:ext>
              </c:extLst>
            </c:dLbl>
            <c:dLbl>
              <c:idx val="1"/>
              <c:layout/>
              <c:tx>
                <c:rich>
                  <a:bodyPr/>
                  <a:lstStyle/>
                  <a:p>
                    <a:r>
                      <a:rPr lang="en-US"/>
                      <a:t>15,6</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F4AD-4BDF-B21D-D9D147250137}"/>
                </c:ext>
              </c:extLst>
            </c:dLbl>
            <c:dLbl>
              <c:idx val="2"/>
              <c:layout/>
              <c:tx>
                <c:rich>
                  <a:bodyPr/>
                  <a:lstStyle/>
                  <a:p>
                    <a:r>
                      <a:rPr lang="en-US"/>
                      <a:t>12,8</a:t>
                    </a:r>
                  </a:p>
                </c:rich>
              </c:tx>
              <c:dLblPos val="outEnd"/>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F4AD-4BDF-B21D-D9D147250137}"/>
                </c:ext>
              </c:extLst>
            </c:dLbl>
            <c:spPr>
              <a:noFill/>
              <a:ln w="24963">
                <a:noFill/>
              </a:ln>
            </c:spPr>
            <c:txPr>
              <a:bodyPr rot="0" spcFirstLastPara="1" vertOverflow="ellipsis" vert="horz" wrap="square" lIns="38100" tIns="19050" rIns="38100" bIns="19050" anchor="ctr" anchorCtr="1">
                <a:spAutoFit/>
              </a:bodyPr>
              <a:lstStyle/>
              <a:p>
                <a:pPr>
                  <a:defRPr sz="1081"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General</c:formatCode>
                <c:ptCount val="3"/>
                <c:pt idx="0">
                  <c:v>13.2</c:v>
                </c:pt>
                <c:pt idx="1">
                  <c:v>15.6</c:v>
                </c:pt>
                <c:pt idx="2">
                  <c:v>12.8</c:v>
                </c:pt>
              </c:numCache>
            </c:numRef>
          </c:val>
          <c:extLst xmlns:c16r2="http://schemas.microsoft.com/office/drawing/2015/06/chart">
            <c:ext xmlns:c16="http://schemas.microsoft.com/office/drawing/2014/chart" uri="{C3380CC4-5D6E-409C-BE32-E72D297353CC}">
              <c16:uniqueId val="{0000000F-F4AD-4BDF-B21D-D9D147250137}"/>
            </c:ext>
          </c:extLst>
        </c:ser>
        <c:dLbls/>
        <c:gapWidth val="219"/>
        <c:axId val="114898816"/>
        <c:axId val="114900352"/>
      </c:barChart>
      <c:catAx>
        <c:axId val="114898816"/>
        <c:scaling>
          <c:orientation val="minMax"/>
        </c:scaling>
        <c:axPos val="l"/>
        <c:numFmt formatCode="General" sourceLinked="1"/>
        <c:majorTickMark val="none"/>
        <c:tickLblPos val="nextTo"/>
        <c:spPr>
          <a:noFill/>
          <a:ln w="9361" cap="flat" cmpd="sng" algn="ctr">
            <a:solidFill>
              <a:schemeClr val="tx1">
                <a:lumMod val="15000"/>
                <a:lumOff val="85000"/>
              </a:schemeClr>
            </a:solidFill>
            <a:round/>
          </a:ln>
          <a:effectLst/>
        </c:spPr>
        <c:txPr>
          <a:bodyPr rot="-60000000" spcFirstLastPara="1" vertOverflow="ellipsis" vert="horz" wrap="square" anchor="ctr" anchorCtr="1"/>
          <a:lstStyle/>
          <a:p>
            <a:pPr>
              <a:defRPr sz="1081"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4900352"/>
        <c:crosses val="autoZero"/>
        <c:auto val="1"/>
        <c:lblAlgn val="ctr"/>
        <c:lblOffset val="100"/>
      </c:catAx>
      <c:valAx>
        <c:axId val="114900352"/>
        <c:scaling>
          <c:orientation val="minMax"/>
        </c:scaling>
        <c:axPos val="b"/>
        <c:majorGridlines>
          <c:spPr>
            <a:ln w="9361" cap="flat" cmpd="sng" algn="ctr">
              <a:solidFill>
                <a:schemeClr val="tx1">
                  <a:lumMod val="15000"/>
                  <a:lumOff val="85000"/>
                </a:schemeClr>
              </a:solidFill>
              <a:round/>
            </a:ln>
            <a:effectLst/>
          </c:spPr>
        </c:majorGridlines>
        <c:numFmt formatCode="General" sourceLinked="1"/>
        <c:majorTickMark val="none"/>
        <c:tickLblPos val="nextTo"/>
        <c:spPr>
          <a:ln w="9361">
            <a:noFill/>
          </a:ln>
        </c:spPr>
        <c:txPr>
          <a:bodyPr rot="-60000000" spcFirstLastPara="1" vertOverflow="ellipsis" vert="horz" wrap="square" anchor="ctr" anchorCtr="1"/>
          <a:lstStyle/>
          <a:p>
            <a:pPr>
              <a:defRPr sz="885" b="0" i="0" u="none" strike="noStrike" kern="1200" baseline="0">
                <a:solidFill>
                  <a:schemeClr val="tx1">
                    <a:lumMod val="65000"/>
                    <a:lumOff val="35000"/>
                  </a:schemeClr>
                </a:solidFill>
                <a:latin typeface="+mn-lt"/>
                <a:ea typeface="+mn-ea"/>
                <a:cs typeface="+mn-cs"/>
              </a:defRPr>
            </a:pPr>
            <a:endParaRPr lang="ru-RU"/>
          </a:p>
        </c:txPr>
        <c:crossAx val="114898816"/>
        <c:crosses val="autoZero"/>
        <c:crossBetween val="between"/>
      </c:valAx>
      <c:spPr>
        <a:noFill/>
        <a:ln w="25421">
          <a:noFill/>
        </a:ln>
      </c:spPr>
    </c:plotArea>
    <c:legend>
      <c:legendPos val="r"/>
      <c:layout>
        <c:manualLayout>
          <c:xMode val="edge"/>
          <c:yMode val="edge"/>
          <c:x val="0.77714851371278271"/>
          <c:y val="0.21345384951881038"/>
          <c:w val="0.21281349221018744"/>
          <c:h val="0.65470013123359805"/>
        </c:manualLayout>
      </c:layout>
      <c:spPr>
        <a:noFill/>
        <a:ln w="24963">
          <a:noFill/>
        </a:ln>
      </c:spPr>
      <c:txPr>
        <a:bodyPr rot="0" spcFirstLastPara="1" vertOverflow="ellipsis" vert="horz" wrap="square" anchor="ctr" anchorCtr="1"/>
        <a:lstStyle/>
        <a:p>
          <a:pPr>
            <a:defRPr sz="117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361"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Среднемесячная заработная плата педагогических работников МО "Светлогорский городской округ" за 2019-2022 гг, рублей</a:t>
            </a:r>
          </a:p>
        </c:rich>
      </c:tx>
      <c:layout/>
      <c:spPr>
        <a:noFill/>
        <a:ln>
          <a:noFill/>
        </a:ln>
        <a:effectLst/>
      </c:spPr>
    </c:title>
    <c:plotArea>
      <c:layout/>
      <c:barChart>
        <c:barDir val="bar"/>
        <c:grouping val="clustered"/>
        <c:ser>
          <c:idx val="0"/>
          <c:order val="0"/>
          <c:tx>
            <c:strRef>
              <c:f>Лист1!$B$1</c:f>
              <c:strCache>
                <c:ptCount val="1"/>
                <c:pt idx="0">
                  <c:v>Дополнительное образование</c:v>
                </c:pt>
              </c:strCache>
            </c:strRef>
          </c:tx>
          <c:spPr>
            <a:solidFill>
              <a:schemeClr val="accent1"/>
            </a:solidFill>
            <a:ln>
              <a:noFill/>
            </a:ln>
            <a:effectLst/>
          </c:spPr>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34861</c:v>
                </c:pt>
                <c:pt idx="1">
                  <c:v>34883</c:v>
                </c:pt>
                <c:pt idx="2">
                  <c:v>35232</c:v>
                </c:pt>
                <c:pt idx="3">
                  <c:v>40633</c:v>
                </c:pt>
              </c:numCache>
            </c:numRef>
          </c:val>
          <c:extLst xmlns:c16r2="http://schemas.microsoft.com/office/drawing/2015/06/chart">
            <c:ext xmlns:c16="http://schemas.microsoft.com/office/drawing/2014/chart" uri="{C3380CC4-5D6E-409C-BE32-E72D297353CC}">
              <c16:uniqueId val="{00000000-3B40-4AFB-8D75-F78369AD3D92}"/>
            </c:ext>
          </c:extLst>
        </c:ser>
        <c:ser>
          <c:idx val="1"/>
          <c:order val="1"/>
          <c:tx>
            <c:strRef>
              <c:f>Лист1!$C$1</c:f>
              <c:strCache>
                <c:ptCount val="1"/>
                <c:pt idx="0">
                  <c:v>Дошкольное образование</c:v>
                </c:pt>
              </c:strCache>
            </c:strRef>
          </c:tx>
          <c:spPr>
            <a:solidFill>
              <a:schemeClr val="accent2"/>
            </a:solidFill>
            <a:ln>
              <a:noFill/>
            </a:ln>
            <a:effectLst/>
          </c:spPr>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28965</c:v>
                </c:pt>
                <c:pt idx="1">
                  <c:v>30873</c:v>
                </c:pt>
                <c:pt idx="2">
                  <c:v>33046</c:v>
                </c:pt>
                <c:pt idx="3">
                  <c:v>39311</c:v>
                </c:pt>
              </c:numCache>
            </c:numRef>
          </c:val>
          <c:extLst xmlns:c16r2="http://schemas.microsoft.com/office/drawing/2015/06/chart">
            <c:ext xmlns:c16="http://schemas.microsoft.com/office/drawing/2014/chart" uri="{C3380CC4-5D6E-409C-BE32-E72D297353CC}">
              <c16:uniqueId val="{00000001-3B40-4AFB-8D75-F78369AD3D92}"/>
            </c:ext>
          </c:extLst>
        </c:ser>
        <c:ser>
          <c:idx val="2"/>
          <c:order val="2"/>
          <c:tx>
            <c:strRef>
              <c:f>Лист1!$D$1</c:f>
              <c:strCache>
                <c:ptCount val="1"/>
                <c:pt idx="0">
                  <c:v>Общеобразовательные учреждения</c:v>
                </c:pt>
              </c:strCache>
            </c:strRef>
          </c:tx>
          <c:spPr>
            <a:solidFill>
              <a:schemeClr val="accent3"/>
            </a:solidFill>
            <a:ln>
              <a:noFill/>
            </a:ln>
            <a:effectLst/>
          </c:spPr>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pt idx="0">
                  <c:v>34016</c:v>
                </c:pt>
                <c:pt idx="1">
                  <c:v>34037</c:v>
                </c:pt>
                <c:pt idx="2">
                  <c:v>36097</c:v>
                </c:pt>
                <c:pt idx="3">
                  <c:v>43823</c:v>
                </c:pt>
              </c:numCache>
            </c:numRef>
          </c:val>
          <c:extLst xmlns:c16r2="http://schemas.microsoft.com/office/drawing/2015/06/chart">
            <c:ext xmlns:c16="http://schemas.microsoft.com/office/drawing/2014/chart" uri="{C3380CC4-5D6E-409C-BE32-E72D297353CC}">
              <c16:uniqueId val="{00000002-3B40-4AFB-8D75-F78369AD3D92}"/>
            </c:ext>
          </c:extLst>
        </c:ser>
        <c:dLbls/>
        <c:gapWidth val="182"/>
        <c:axId val="114961408"/>
        <c:axId val="114971392"/>
      </c:barChart>
      <c:catAx>
        <c:axId val="11496140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971392"/>
        <c:crosses val="autoZero"/>
        <c:auto val="1"/>
        <c:lblAlgn val="ctr"/>
        <c:lblOffset val="100"/>
      </c:catAx>
      <c:valAx>
        <c:axId val="1149713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96140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Дети-инвалиды</a:t>
            </a:r>
          </a:p>
          <a:p>
            <a:pPr>
              <a:defRPr sz="1396"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 </a:t>
            </a:r>
          </a:p>
        </c:rich>
      </c:tx>
      <c:layout/>
      <c:spPr>
        <a:noFill/>
        <a:ln w="25370">
          <a:noFill/>
        </a:ln>
      </c:spPr>
    </c:title>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5196437256695282E-2"/>
          <c:y val="0.20768876611418047"/>
          <c:w val="0.76013378127400189"/>
          <c:h val="0.57481692550862051"/>
        </c:manualLayout>
      </c:layout>
      <c:bar3DChart>
        <c:barDir val="col"/>
        <c:grouping val="standard"/>
        <c:ser>
          <c:idx val="0"/>
          <c:order val="0"/>
          <c:tx>
            <c:strRef>
              <c:f>Лист1!$B$1</c:f>
              <c:strCache>
                <c:ptCount val="1"/>
                <c:pt idx="0">
                  <c:v>дети-инвалиды</c:v>
                </c:pt>
              </c:strCache>
            </c:strRef>
          </c:tx>
          <c:spPr>
            <a:solidFill>
              <a:srgbClr val="4F81BD"/>
            </a:solidFill>
            <a:ln w="25370">
              <a:noFill/>
            </a:ln>
          </c:spPr>
          <c:dLbls>
            <c:dLbl>
              <c:idx val="0"/>
              <c:layout>
                <c:manualLayout>
                  <c:x val="2.1942694850447584E-17"/>
                  <c:y val="0.1294964028776985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8D-466C-8B29-BAB9D984EC3A}"/>
                </c:ext>
              </c:extLst>
            </c:dLbl>
            <c:dLbl>
              <c:idx val="1"/>
              <c:layout>
                <c:manualLayout>
                  <c:x val="2.3937761819269963E-3"/>
                  <c:y val="0.1438848920863313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8D-466C-8B29-BAB9D984EC3A}"/>
                </c:ext>
              </c:extLst>
            </c:dLbl>
            <c:dLbl>
              <c:idx val="2"/>
              <c:layout>
                <c:manualLayout>
                  <c:x val="0"/>
                  <c:y val="0.1678657074340527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8D-466C-8B29-BAB9D984EC3A}"/>
                </c:ext>
              </c:extLst>
            </c:dLbl>
            <c:dLbl>
              <c:idx val="3"/>
              <c:layout>
                <c:manualLayout>
                  <c:x val="4.7698545194371569E-3"/>
                  <c:y val="0.1519337016574585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8D-466C-8B29-BAB9D984EC3A}"/>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37</c:v>
                </c:pt>
                <c:pt idx="1">
                  <c:v>42</c:v>
                </c:pt>
                <c:pt idx="2">
                  <c:v>46</c:v>
                </c:pt>
                <c:pt idx="3">
                  <c:v>47</c:v>
                </c:pt>
              </c:numCache>
            </c:numRef>
          </c:val>
          <c:extLst xmlns:c16r2="http://schemas.microsoft.com/office/drawing/2015/06/chart">
            <c:ext xmlns:c16="http://schemas.microsoft.com/office/drawing/2014/chart" uri="{C3380CC4-5D6E-409C-BE32-E72D297353CC}">
              <c16:uniqueId val="{00000004-658D-466C-8B29-BAB9D984EC3A}"/>
            </c:ext>
          </c:extLst>
        </c:ser>
        <c:dLbls>
          <c:showVal val="1"/>
        </c:dLbls>
        <c:shape val="box"/>
        <c:axId val="115282304"/>
        <c:axId val="115283840"/>
        <c:axId val="114967872"/>
      </c:bar3DChart>
      <c:catAx>
        <c:axId val="115282304"/>
        <c:scaling>
          <c:orientation val="minMax"/>
        </c:scaling>
        <c:axPos val="b"/>
        <c:numFmt formatCode="General" sourceLinked="1"/>
        <c:majorTickMark val="none"/>
        <c:tickLblPos val="nextTo"/>
        <c:spPr>
          <a:ln w="9514">
            <a:noFill/>
          </a:ln>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115283840"/>
        <c:crosses val="autoZero"/>
        <c:auto val="1"/>
        <c:lblAlgn val="ctr"/>
        <c:lblOffset val="100"/>
      </c:catAx>
      <c:valAx>
        <c:axId val="115283840"/>
        <c:scaling>
          <c:orientation val="minMax"/>
        </c:scaling>
        <c:axPos val="l"/>
        <c:majorGridlines>
          <c:spPr>
            <a:ln w="9514" cap="flat" cmpd="sng" algn="ctr">
              <a:solidFill>
                <a:schemeClr val="tx1">
                  <a:lumMod val="15000"/>
                  <a:lumOff val="85000"/>
                </a:schemeClr>
              </a:solidFill>
              <a:round/>
            </a:ln>
            <a:effectLst/>
          </c:spPr>
        </c:majorGridlines>
        <c:numFmt formatCode="General" sourceLinked="1"/>
        <c:maj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15282304"/>
        <c:crosses val="autoZero"/>
        <c:crossBetween val="between"/>
      </c:valAx>
      <c:serAx>
        <c:axId val="114967872"/>
        <c:scaling>
          <c:orientation val="minMax"/>
        </c:scaling>
        <c:axPos val="b"/>
        <c:numFmt formatCode="General" sourceLinked="1"/>
        <c:majorTickMark val="none"/>
        <c:tickLblPos val="nextTo"/>
        <c:spPr>
          <a:ln w="9514">
            <a:noFill/>
          </a:ln>
        </c:spPr>
        <c:txPr>
          <a:bodyPr rot="0" vert="horz"/>
          <a:lstStyle/>
          <a:p>
            <a:pPr>
              <a:defRPr sz="11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crossAx val="115283840"/>
        <c:crosses val="autoZero"/>
        <c:tickLblSkip val="1"/>
        <c:tickMarkSkip val="1"/>
      </c:serAx>
      <c:spPr>
        <a:noFill/>
        <a:ln w="25370">
          <a:noFill/>
        </a:ln>
      </c:spPr>
    </c:plotArea>
    <c:legend>
      <c:legendPos val="b"/>
      <c:layout/>
      <c:spPr>
        <a:noFill/>
        <a:ln w="25370">
          <a:noFill/>
        </a:ln>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исполнения бюджета </a:t>
            </a:r>
          </a:p>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МО"Светлогорский городской округ", млн.руб.</a:t>
            </a:r>
          </a:p>
        </c:rich>
      </c:tx>
      <c:layout>
        <c:manualLayout>
          <c:xMode val="edge"/>
          <c:yMode val="edge"/>
          <c:x val="0.2193017723491277"/>
          <c:y val="4.4444444444444514E-3"/>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1676325328574308"/>
          <c:y val="0.15563573883161524"/>
          <c:w val="0.76040569648594813"/>
          <c:h val="0.58045864112346757"/>
        </c:manualLayout>
      </c:layout>
      <c:bar3DChart>
        <c:barDir val="col"/>
        <c:grouping val="clustered"/>
        <c:ser>
          <c:idx val="0"/>
          <c:order val="0"/>
          <c:tx>
            <c:strRef>
              <c:f>Лист1!$B$1</c:f>
              <c:strCache>
                <c:ptCount val="1"/>
                <c:pt idx="0">
                  <c:v>Доходы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Lbls>
            <c:dLbl>
              <c:idx val="2"/>
              <c:layout>
                <c:manualLayout>
                  <c:x val="4.4710806697108134E-3"/>
                  <c:y val="-6.317188652151976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manualLayout>
                      <c:w val="6.367787463677875E-2"/>
                      <c:h val="8.1438628239929672E-2"/>
                    </c:manualLayout>
                  </c15:layout>
                </c:ext>
                <c:ext xmlns:c16="http://schemas.microsoft.com/office/drawing/2014/chart" uri="{C3380CC4-5D6E-409C-BE32-E72D297353CC}">
                  <c16:uniqueId val="{00000000-9FF3-4CC4-81D5-BECBF5489214}"/>
                </c:ext>
              </c:extLst>
            </c:dLbl>
            <c:dLbl>
              <c:idx val="3"/>
              <c:layout>
                <c:manualLayout>
                  <c:x val="-2.3148148148147301E-3"/>
                  <c:y val="-4.76190476190476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F3-4CC4-81D5-BECBF5489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2017 г.</c:v>
                </c:pt>
                <c:pt idx="1">
                  <c:v>2018 г.</c:v>
                </c:pt>
                <c:pt idx="2">
                  <c:v>2019 г.</c:v>
                </c:pt>
                <c:pt idx="3">
                  <c:v>2020 г.</c:v>
                </c:pt>
                <c:pt idx="4">
                  <c:v>2021 г.</c:v>
                </c:pt>
                <c:pt idx="5">
                  <c:v>2022 г.</c:v>
                </c:pt>
              </c:strCache>
            </c:strRef>
          </c:cat>
          <c:val>
            <c:numRef>
              <c:f>Лист1!$B$2:$B$7</c:f>
              <c:numCache>
                <c:formatCode>General</c:formatCode>
                <c:ptCount val="6"/>
                <c:pt idx="0">
                  <c:v>578</c:v>
                </c:pt>
                <c:pt idx="1">
                  <c:v>664</c:v>
                </c:pt>
                <c:pt idx="2">
                  <c:v>1168</c:v>
                </c:pt>
                <c:pt idx="3">
                  <c:v>1613</c:v>
                </c:pt>
                <c:pt idx="4">
                  <c:v>896</c:v>
                </c:pt>
                <c:pt idx="5">
                  <c:v>1182</c:v>
                </c:pt>
              </c:numCache>
            </c:numRef>
          </c:val>
          <c:extLst xmlns:c16r2="http://schemas.microsoft.com/office/drawing/2015/06/chart">
            <c:ext xmlns:c16="http://schemas.microsoft.com/office/drawing/2014/chart" uri="{C3380CC4-5D6E-409C-BE32-E72D297353CC}">
              <c16:uniqueId val="{00000002-9FF3-4CC4-81D5-BECBF5489214}"/>
            </c:ext>
          </c:extLst>
        </c:ser>
        <c:ser>
          <c:idx val="1"/>
          <c:order val="1"/>
          <c:tx>
            <c:strRef>
              <c:f>Лист1!$C$1</c:f>
              <c:strCache>
                <c:ptCount val="1"/>
                <c:pt idx="0">
                  <c:v>Расходы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mn-lt"/>
                      <a:ea typeface="+mn-ea"/>
                      <a:cs typeface="+mn-cs"/>
                    </a:defRPr>
                  </a:pPr>
                  <a:endParaRPr lang="ru-RU"/>
                </a:p>
              </c:txPr>
            </c:dLbl>
            <c:dLbl>
              <c:idx val="4"/>
              <c:layout>
                <c:manualLayout>
                  <c:x val="2.075550020755484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F3-4CC4-81D5-BECBF5489214}"/>
                </c:ext>
              </c:extLst>
            </c:dLbl>
            <c:dLbl>
              <c:idx val="5"/>
              <c:layout>
                <c:manualLayout>
                  <c:x val="2.3108030040439047E-3"/>
                  <c:y val="-6.64819944598339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F3-4CC4-81D5-BECBF54892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2017 г.</c:v>
                </c:pt>
                <c:pt idx="1">
                  <c:v>2018 г.</c:v>
                </c:pt>
                <c:pt idx="2">
                  <c:v>2019 г.</c:v>
                </c:pt>
                <c:pt idx="3">
                  <c:v>2020 г.</c:v>
                </c:pt>
                <c:pt idx="4">
                  <c:v>2021 г.</c:v>
                </c:pt>
                <c:pt idx="5">
                  <c:v>2022 г.</c:v>
                </c:pt>
              </c:strCache>
            </c:strRef>
          </c:cat>
          <c:val>
            <c:numRef>
              <c:f>Лист1!$C$2:$C$7</c:f>
              <c:numCache>
                <c:formatCode>General</c:formatCode>
                <c:ptCount val="6"/>
                <c:pt idx="0">
                  <c:v>536</c:v>
                </c:pt>
                <c:pt idx="1">
                  <c:v>653</c:v>
                </c:pt>
                <c:pt idx="2">
                  <c:v>1126</c:v>
                </c:pt>
                <c:pt idx="3">
                  <c:v>1626</c:v>
                </c:pt>
                <c:pt idx="4">
                  <c:v>837</c:v>
                </c:pt>
                <c:pt idx="5">
                  <c:v>1210</c:v>
                </c:pt>
              </c:numCache>
            </c:numRef>
          </c:val>
          <c:extLst xmlns:c16r2="http://schemas.microsoft.com/office/drawing/2015/06/chart">
            <c:ext xmlns:c16="http://schemas.microsoft.com/office/drawing/2014/chart" uri="{C3380CC4-5D6E-409C-BE32-E72D297353CC}">
              <c16:uniqueId val="{00000006-9FF3-4CC4-81D5-BECBF5489214}"/>
            </c:ext>
          </c:extLst>
        </c:ser>
        <c:ser>
          <c:idx val="2"/>
          <c:order val="2"/>
          <c:tx>
            <c:strRef>
              <c:f>Лист1!$D$1</c:f>
              <c:strCache>
                <c:ptCount val="1"/>
                <c:pt idx="0">
                  <c:v>дефицит/профицит</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Lbls>
            <c:dLbl>
              <c:idx val="1"/>
              <c:layout>
                <c:manualLayout>
                  <c:x val="8.3022000830220068E-3"/>
                  <c:y val="-7.470709677077831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FF3-4CC4-81D5-BECBF5489214}"/>
                </c:ext>
              </c:extLst>
            </c:dLbl>
            <c:dLbl>
              <c:idx val="2"/>
              <c:layout>
                <c:manualLayout>
                  <c:x val="1.2453300124532999E-2"/>
                  <c:y val="-8.149959250203770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F3-4CC4-81D5-BECBF5489214}"/>
                </c:ext>
              </c:extLst>
            </c:dLbl>
            <c:dLbl>
              <c:idx val="3"/>
              <c:layout>
                <c:manualLayout>
                  <c:x val="1.245330012453285E-2"/>
                  <c:y val="-1.222493887530569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manualLayout>
                      <c:w val="4.3835616438356165E-2"/>
                      <c:h val="6.5138709739522169E-2"/>
                    </c:manualLayout>
                  </c15:layout>
                </c:ext>
                <c:ext xmlns:c16="http://schemas.microsoft.com/office/drawing/2014/chart" uri="{C3380CC4-5D6E-409C-BE32-E72D297353CC}">
                  <c16:uniqueId val="{00000009-9FF3-4CC4-81D5-BECBF5489214}"/>
                </c:ext>
              </c:extLst>
            </c:dLbl>
            <c:dLbl>
              <c:idx val="4"/>
              <c:layout>
                <c:manualLayout>
                  <c:x val="8.3022000830218507E-3"/>
                  <c:y val="-7.470709677077831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FF3-4CC4-81D5-BECBF5489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2017 г.</c:v>
                </c:pt>
                <c:pt idx="1">
                  <c:v>2018 г.</c:v>
                </c:pt>
                <c:pt idx="2">
                  <c:v>2019 г.</c:v>
                </c:pt>
                <c:pt idx="3">
                  <c:v>2020 г.</c:v>
                </c:pt>
                <c:pt idx="4">
                  <c:v>2021 г.</c:v>
                </c:pt>
                <c:pt idx="5">
                  <c:v>2022 г.</c:v>
                </c:pt>
              </c:strCache>
            </c:strRef>
          </c:cat>
          <c:val>
            <c:numRef>
              <c:f>Лист1!$D$2:$D$7</c:f>
              <c:numCache>
                <c:formatCode>General</c:formatCode>
                <c:ptCount val="6"/>
                <c:pt idx="0">
                  <c:v>42</c:v>
                </c:pt>
                <c:pt idx="1">
                  <c:v>11</c:v>
                </c:pt>
                <c:pt idx="2">
                  <c:v>42</c:v>
                </c:pt>
                <c:pt idx="3">
                  <c:v>-13</c:v>
                </c:pt>
                <c:pt idx="4">
                  <c:v>59</c:v>
                </c:pt>
                <c:pt idx="5">
                  <c:v>-28</c:v>
                </c:pt>
              </c:numCache>
            </c:numRef>
          </c:val>
          <c:extLst xmlns:c16r2="http://schemas.microsoft.com/office/drawing/2015/06/chart">
            <c:ext xmlns:c16="http://schemas.microsoft.com/office/drawing/2014/chart" uri="{C3380CC4-5D6E-409C-BE32-E72D297353CC}">
              <c16:uniqueId val="{0000000B-9FF3-4CC4-81D5-BECBF5489214}"/>
            </c:ext>
          </c:extLst>
        </c:ser>
        <c:dLbls>
          <c:showVal val="1"/>
        </c:dLbls>
        <c:shape val="box"/>
        <c:axId val="115340032"/>
        <c:axId val="115341568"/>
        <c:axId val="0"/>
      </c:bar3DChart>
      <c:catAx>
        <c:axId val="11534003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5341568"/>
        <c:crosses val="autoZero"/>
        <c:auto val="1"/>
        <c:lblAlgn val="ctr"/>
        <c:lblOffset val="100"/>
      </c:catAx>
      <c:valAx>
        <c:axId val="11534156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53400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legend>
      <c:legendPos val="b"/>
      <c:layout>
        <c:manualLayout>
          <c:xMode val="edge"/>
          <c:yMode val="edge"/>
          <c:x val="0.32152680401251316"/>
          <c:y val="0.92218892281321951"/>
          <c:w val="0.44314639952874418"/>
          <c:h val="7.7267024314268434E-2"/>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300" b="1">
                <a:latin typeface="Times New Roman" panose="02020603050405020304" pitchFamily="18" charset="0"/>
                <a:cs typeface="Times New Roman" panose="02020603050405020304" pitchFamily="18" charset="0"/>
              </a:rPr>
              <a:t>исполнение</a:t>
            </a:r>
            <a:r>
              <a:rPr lang="ru-RU" sz="1300" b="1" baseline="0">
                <a:latin typeface="Times New Roman" panose="02020603050405020304" pitchFamily="18" charset="0"/>
                <a:cs typeface="Times New Roman" panose="02020603050405020304" pitchFamily="18" charset="0"/>
              </a:rPr>
              <a:t> </a:t>
            </a:r>
            <a:r>
              <a:rPr lang="ru-RU" sz="1300" b="1">
                <a:latin typeface="Times New Roman" panose="02020603050405020304" pitchFamily="18" charset="0"/>
                <a:cs typeface="Times New Roman" panose="02020603050405020304" pitchFamily="18" charset="0"/>
              </a:rPr>
              <a:t>с нарастающим итогом</a:t>
            </a:r>
          </a:p>
        </c:rich>
      </c:tx>
      <c:layout/>
      <c:spPr>
        <a:noFill/>
        <a:ln>
          <a:noFill/>
        </a:ln>
        <a:effectLst/>
      </c:spPr>
    </c:title>
    <c:plotArea>
      <c:layout/>
      <c:barChart>
        <c:barDir val="col"/>
        <c:grouping val="clustered"/>
        <c:ser>
          <c:idx val="0"/>
          <c:order val="0"/>
          <c:tx>
            <c:strRef>
              <c:f>Лист1!$B$1</c:f>
              <c:strCache>
                <c:ptCount val="1"/>
                <c:pt idx="0">
                  <c:v>Доходы</c:v>
                </c:pt>
              </c:strCache>
            </c:strRef>
          </c:tx>
          <c:spPr>
            <a:solidFill>
              <a:schemeClr val="accent1"/>
            </a:solidFill>
            <a:ln>
              <a:noFill/>
            </a:ln>
            <a:effectLst/>
          </c:spPr>
          <c:cat>
            <c:strRef>
              <c:f>Лист1!$A$2:$A$13</c:f>
              <c:strCache>
                <c:ptCount val="12"/>
                <c:pt idx="0">
                  <c:v>январь</c:v>
                </c:pt>
                <c:pt idx="1">
                  <c:v>февраль</c:v>
                </c:pt>
                <c:pt idx="2">
                  <c:v>март</c:v>
                </c:pt>
                <c:pt idx="3">
                  <c:v>апрель </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23204</c:v>
                </c:pt>
                <c:pt idx="1">
                  <c:v>66190</c:v>
                </c:pt>
                <c:pt idx="2">
                  <c:v>129342</c:v>
                </c:pt>
                <c:pt idx="3">
                  <c:v>208901</c:v>
                </c:pt>
                <c:pt idx="4">
                  <c:v>286804</c:v>
                </c:pt>
                <c:pt idx="5">
                  <c:v>367888</c:v>
                </c:pt>
                <c:pt idx="6">
                  <c:v>473622</c:v>
                </c:pt>
                <c:pt idx="7">
                  <c:v>630006</c:v>
                </c:pt>
                <c:pt idx="8">
                  <c:v>702603</c:v>
                </c:pt>
                <c:pt idx="9">
                  <c:v>792183</c:v>
                </c:pt>
                <c:pt idx="10">
                  <c:v>845447</c:v>
                </c:pt>
                <c:pt idx="11">
                  <c:v>1181568</c:v>
                </c:pt>
              </c:numCache>
            </c:numRef>
          </c:val>
          <c:extLst xmlns:c16r2="http://schemas.microsoft.com/office/drawing/2015/06/chart">
            <c:ext xmlns:c16="http://schemas.microsoft.com/office/drawing/2014/chart" uri="{C3380CC4-5D6E-409C-BE32-E72D297353CC}">
              <c16:uniqueId val="{00000000-E0A5-454B-9683-B8A159FF9843}"/>
            </c:ext>
          </c:extLst>
        </c:ser>
        <c:ser>
          <c:idx val="1"/>
          <c:order val="1"/>
          <c:tx>
            <c:strRef>
              <c:f>Лист1!$C$1</c:f>
              <c:strCache>
                <c:ptCount val="1"/>
                <c:pt idx="0">
                  <c:v>расходы </c:v>
                </c:pt>
              </c:strCache>
            </c:strRef>
          </c:tx>
          <c:spPr>
            <a:solidFill>
              <a:srgbClr val="FF0000"/>
            </a:solidFill>
            <a:ln>
              <a:noFill/>
            </a:ln>
            <a:effectLst/>
          </c:spPr>
          <c:cat>
            <c:strRef>
              <c:f>Лист1!$A$2:$A$13</c:f>
              <c:strCache>
                <c:ptCount val="12"/>
                <c:pt idx="0">
                  <c:v>январь</c:v>
                </c:pt>
                <c:pt idx="1">
                  <c:v>февраль</c:v>
                </c:pt>
                <c:pt idx="2">
                  <c:v>март</c:v>
                </c:pt>
                <c:pt idx="3">
                  <c:v>апрель </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27822</c:v>
                </c:pt>
                <c:pt idx="1">
                  <c:v>76480</c:v>
                </c:pt>
                <c:pt idx="2">
                  <c:v>134495</c:v>
                </c:pt>
                <c:pt idx="3">
                  <c:v>202004</c:v>
                </c:pt>
                <c:pt idx="4">
                  <c:v>273843</c:v>
                </c:pt>
                <c:pt idx="5">
                  <c:v>356266</c:v>
                </c:pt>
                <c:pt idx="6">
                  <c:v>412751</c:v>
                </c:pt>
                <c:pt idx="7">
                  <c:v>464482</c:v>
                </c:pt>
                <c:pt idx="8">
                  <c:v>518812</c:v>
                </c:pt>
                <c:pt idx="9">
                  <c:v>583828</c:v>
                </c:pt>
                <c:pt idx="10">
                  <c:v>686390</c:v>
                </c:pt>
                <c:pt idx="11">
                  <c:v>1210159</c:v>
                </c:pt>
              </c:numCache>
            </c:numRef>
          </c:val>
          <c:extLst xmlns:c16r2="http://schemas.microsoft.com/office/drawing/2015/06/chart">
            <c:ext xmlns:c16="http://schemas.microsoft.com/office/drawing/2014/chart" uri="{C3380CC4-5D6E-409C-BE32-E72D297353CC}">
              <c16:uniqueId val="{00000001-E0A5-454B-9683-B8A159FF9843}"/>
            </c:ext>
          </c:extLst>
        </c:ser>
        <c:ser>
          <c:idx val="2"/>
          <c:order val="2"/>
          <c:tx>
            <c:strRef>
              <c:f>Лист1!$D$1</c:f>
              <c:strCache>
                <c:ptCount val="1"/>
                <c:pt idx="0">
                  <c:v>дефицит (-) профицит (+)</c:v>
                </c:pt>
              </c:strCache>
            </c:strRef>
          </c:tx>
          <c:spPr>
            <a:solidFill>
              <a:srgbClr val="92D050"/>
            </a:solidFill>
            <a:ln>
              <a:noFill/>
            </a:ln>
            <a:effectLst/>
          </c:spPr>
          <c:cat>
            <c:strRef>
              <c:f>Лист1!$A$2:$A$13</c:f>
              <c:strCache>
                <c:ptCount val="12"/>
                <c:pt idx="0">
                  <c:v>январь</c:v>
                </c:pt>
                <c:pt idx="1">
                  <c:v>февраль</c:v>
                </c:pt>
                <c:pt idx="2">
                  <c:v>март</c:v>
                </c:pt>
                <c:pt idx="3">
                  <c:v>апрель </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-4618</c:v>
                </c:pt>
                <c:pt idx="1">
                  <c:v>-10290</c:v>
                </c:pt>
                <c:pt idx="2">
                  <c:v>-5153</c:v>
                </c:pt>
                <c:pt idx="3">
                  <c:v>6897</c:v>
                </c:pt>
                <c:pt idx="4">
                  <c:v>12961</c:v>
                </c:pt>
                <c:pt idx="5">
                  <c:v>11622</c:v>
                </c:pt>
                <c:pt idx="6">
                  <c:v>60871</c:v>
                </c:pt>
                <c:pt idx="7">
                  <c:v>165524</c:v>
                </c:pt>
                <c:pt idx="8">
                  <c:v>183791</c:v>
                </c:pt>
                <c:pt idx="9">
                  <c:v>208355</c:v>
                </c:pt>
                <c:pt idx="10">
                  <c:v>159057</c:v>
                </c:pt>
                <c:pt idx="11">
                  <c:v>-28591</c:v>
                </c:pt>
              </c:numCache>
            </c:numRef>
          </c:val>
          <c:extLst xmlns:c16r2="http://schemas.microsoft.com/office/drawing/2015/06/chart">
            <c:ext xmlns:c16="http://schemas.microsoft.com/office/drawing/2014/chart" uri="{C3380CC4-5D6E-409C-BE32-E72D297353CC}">
              <c16:uniqueId val="{00000002-E0A5-454B-9683-B8A159FF9843}"/>
            </c:ext>
          </c:extLst>
        </c:ser>
        <c:dLbls/>
        <c:gapWidth val="219"/>
        <c:overlap val="-27"/>
        <c:axId val="115535872"/>
        <c:axId val="115537408"/>
      </c:barChart>
      <c:catAx>
        <c:axId val="115535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537408"/>
        <c:crosses val="autoZero"/>
        <c:auto val="1"/>
        <c:lblAlgn val="ctr"/>
        <c:lblOffset val="100"/>
      </c:catAx>
      <c:valAx>
        <c:axId val="1155374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53587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2F151-BAEC-44F6-9B7C-D4A17F434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116</Pages>
  <Words>42541</Words>
  <Characters>242484</Characters>
  <Application>Microsoft Office Word</Application>
  <DocSecurity>0</DocSecurity>
  <Lines>2020</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Щетинина</dc:creator>
  <cp:keywords/>
  <dc:description/>
  <cp:lastModifiedBy>o.kasheeva</cp:lastModifiedBy>
  <cp:revision>365</cp:revision>
  <cp:lastPrinted>2023-06-23T13:20:00Z</cp:lastPrinted>
  <dcterms:created xsi:type="dcterms:W3CDTF">2023-06-02T13:56:00Z</dcterms:created>
  <dcterms:modified xsi:type="dcterms:W3CDTF">2023-06-30T14:16:00Z</dcterms:modified>
</cp:coreProperties>
</file>