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800" w:rsidRDefault="00335800" w:rsidP="00335800">
      <w:pPr>
        <w:pStyle w:val="a3"/>
        <w:jc w:val="center"/>
      </w:pPr>
      <w:r>
        <w:rPr>
          <w:sz w:val="20"/>
          <w:szCs w:val="20"/>
        </w:rPr>
        <w:t xml:space="preserve">РЕШЕНИЕ </w:t>
      </w:r>
    </w:p>
    <w:p w:rsidR="00335800" w:rsidRDefault="00335800" w:rsidP="00335800">
      <w:pPr>
        <w:pStyle w:val="a3"/>
      </w:pPr>
      <w:r>
        <w:rPr>
          <w:sz w:val="20"/>
          <w:szCs w:val="20"/>
        </w:rPr>
        <w:t xml:space="preserve">от 22 декабря 2009 года                                                                                                                                      № 22 </w:t>
      </w:r>
    </w:p>
    <w:p w:rsidR="00335800" w:rsidRDefault="00335800" w:rsidP="00335800">
      <w:pPr>
        <w:pStyle w:val="a3"/>
        <w:jc w:val="center"/>
      </w:pPr>
      <w:r>
        <w:rPr>
          <w:sz w:val="20"/>
          <w:szCs w:val="20"/>
        </w:rPr>
        <w:t xml:space="preserve">Об избрании главы муниципального образования «Светлогорский район» </w:t>
      </w:r>
    </w:p>
    <w:p w:rsidR="00335800" w:rsidRDefault="00335800" w:rsidP="00335800">
      <w:pPr>
        <w:pStyle w:val="a3"/>
      </w:pPr>
      <w:r>
        <w:rPr>
          <w:sz w:val="20"/>
          <w:szCs w:val="20"/>
        </w:rPr>
        <w:t xml:space="preserve">Для организации работы районного Совета депутатов Светлогорского района, в соответствии с положениями Федерального закона от 06 октября 2003 года № 131-ФЗ «Об общих принципах организации местного самоуправления в Российской Федерации», руководствуясь ст.36 Устава муниципального образования «Светлогорский район», на основании Временного Регламента районного Совета депутатов муниципального образования «Светлогорский район», районный Совет депутатов </w:t>
      </w:r>
    </w:p>
    <w:p w:rsidR="00335800" w:rsidRDefault="00335800" w:rsidP="00335800">
      <w:pPr>
        <w:pStyle w:val="a3"/>
      </w:pPr>
      <w:r>
        <w:rPr>
          <w:sz w:val="20"/>
          <w:szCs w:val="20"/>
        </w:rPr>
        <w:t xml:space="preserve">решил: </w:t>
      </w:r>
    </w:p>
    <w:p w:rsidR="00335800" w:rsidRDefault="00335800" w:rsidP="00335800">
      <w:pPr>
        <w:pStyle w:val="a3"/>
      </w:pPr>
      <w:r>
        <w:rPr>
          <w:sz w:val="20"/>
          <w:szCs w:val="20"/>
        </w:rPr>
        <w:t xml:space="preserve">1. Избрать главой муниципального образования «Светлогорский район» Партулеева Игоря Федоровича, депутата районного Совета депутатов Светлогорского района. </w:t>
      </w:r>
    </w:p>
    <w:p w:rsidR="00335800" w:rsidRDefault="00335800" w:rsidP="00335800">
      <w:pPr>
        <w:pStyle w:val="a3"/>
      </w:pPr>
      <w:r>
        <w:rPr>
          <w:sz w:val="20"/>
          <w:szCs w:val="20"/>
        </w:rPr>
        <w:t xml:space="preserve">2. Опубликовать настоящее решение в газете «Вестник Светлогорска». </w:t>
      </w:r>
    </w:p>
    <w:p w:rsidR="00335800" w:rsidRDefault="00335800" w:rsidP="00335800">
      <w:pPr>
        <w:pStyle w:val="a3"/>
      </w:pPr>
      <w:r>
        <w:rPr>
          <w:sz w:val="20"/>
          <w:szCs w:val="20"/>
        </w:rPr>
        <w:t xml:space="preserve">3. Настоящее решение вступает в силу на следующий день после официального опубликования в средствах массовой информации. </w:t>
      </w:r>
    </w:p>
    <w:p w:rsidR="00335800" w:rsidRDefault="00335800" w:rsidP="00335800">
      <w:pPr>
        <w:pStyle w:val="a3"/>
        <w:rPr>
          <w:sz w:val="20"/>
          <w:szCs w:val="20"/>
        </w:rPr>
      </w:pPr>
    </w:p>
    <w:p w:rsidR="00335800" w:rsidRDefault="00335800" w:rsidP="00335800">
      <w:pPr>
        <w:pStyle w:val="a3"/>
      </w:pPr>
      <w:bookmarkStart w:id="0" w:name="_GoBack"/>
      <w:bookmarkEnd w:id="0"/>
      <w:r>
        <w:rPr>
          <w:sz w:val="20"/>
          <w:szCs w:val="20"/>
        </w:rPr>
        <w:t xml:space="preserve">Председательствующий на заседании районного </w:t>
      </w:r>
    </w:p>
    <w:p w:rsidR="00335800" w:rsidRDefault="00335800" w:rsidP="00335800">
      <w:pPr>
        <w:pStyle w:val="a3"/>
      </w:pPr>
      <w:r>
        <w:rPr>
          <w:sz w:val="20"/>
          <w:szCs w:val="20"/>
        </w:rPr>
        <w:t>Совета депутатов Светлогорского района В.А. Тачков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4F"/>
    <w:rsid w:val="00022184"/>
    <w:rsid w:val="00035A30"/>
    <w:rsid w:val="00335800"/>
    <w:rsid w:val="00AA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86F9"/>
  <w15:chartTrackingRefBased/>
  <w15:docId w15:val="{F265C315-DD70-4F0A-948C-CDACFF6A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2018-11-16T14:51:00Z</dcterms:created>
  <dcterms:modified xsi:type="dcterms:W3CDTF">2018-11-16T14:52:00Z</dcterms:modified>
</cp:coreProperties>
</file>