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FB" w:rsidRDefault="001A4CFB" w:rsidP="001A4CFB">
      <w:pPr>
        <w:jc w:val="center"/>
      </w:pPr>
      <w:r>
        <w:t xml:space="preserve">РОССИЙСКАЯ ФЕДЕРАЦИЯ </w:t>
      </w:r>
      <w:r>
        <w:br/>
        <w:t xml:space="preserve">Калининградская область </w:t>
      </w:r>
      <w:r>
        <w:br/>
        <w:t> Администрация муниципального образования «Светлогорский район»</w:t>
      </w:r>
    </w:p>
    <w:p w:rsidR="001A4CFB" w:rsidRDefault="001A4CFB" w:rsidP="001A4CFB">
      <w:pPr>
        <w:spacing w:after="240"/>
        <w:jc w:val="center"/>
      </w:pPr>
      <w:r>
        <w:br/>
        <w:t>ПОСТАНОВЛЕНИЕ</w:t>
      </w:r>
    </w:p>
    <w:p w:rsidR="001A4CFB" w:rsidRDefault="001A4CFB" w:rsidP="001A4CFB">
      <w:pPr>
        <w:spacing w:after="0"/>
        <w:jc w:val="center"/>
      </w:pPr>
      <w:r>
        <w:t xml:space="preserve">28 декабря   2011  года   № 685 </w:t>
      </w:r>
      <w:r>
        <w:br/>
        <w:t>г. Светлогорск</w:t>
      </w:r>
    </w:p>
    <w:p w:rsidR="001A4CFB" w:rsidRDefault="001A4CFB" w:rsidP="001A4CFB">
      <w:pPr>
        <w:spacing w:after="240"/>
        <w:jc w:val="center"/>
      </w:pPr>
      <w:r>
        <w:rPr>
          <w:b/>
          <w:bCs/>
        </w:rPr>
        <w:t xml:space="preserve">Об  утверждении муниципальной целевой Программы </w:t>
      </w:r>
      <w:r>
        <w:rPr>
          <w:b/>
          <w:bCs/>
        </w:rPr>
        <w:br/>
        <w:t xml:space="preserve"> «Укрепление доходной базы и повышение эффективности бюджетных расходов в муниципальном  образовании </w:t>
      </w:r>
      <w:r>
        <w:rPr>
          <w:b/>
          <w:bCs/>
        </w:rPr>
        <w:br/>
        <w:t>«Светлогорский район»  на 2011-2013 годы»</w:t>
      </w:r>
      <w:r>
        <w:t xml:space="preserve"> </w:t>
      </w:r>
    </w:p>
    <w:p w:rsidR="001A4CFB" w:rsidRDefault="001A4CFB" w:rsidP="001A4CFB">
      <w:pPr>
        <w:spacing w:after="0"/>
        <w:jc w:val="both"/>
      </w:pPr>
      <w:r>
        <w:t xml:space="preserve">В  соответствии с распоряжением Правительства Российской Федерации от 30.06.2010 № 1101-р  «О Программе Правительства Российской Федерации по повышению эффективности бюджетных расходов на период до 2012 года»  в целях стабилизации доходной базы и повышения эффективности бюджетных расходов муниципального образования «Светлогорский район», согласно  ст. 38 Устава муниципального образования  «Светлогорский  район» </w:t>
      </w:r>
      <w:r>
        <w:br/>
        <w:t xml:space="preserve">п о с т а н о в л я е т: </w:t>
      </w:r>
      <w:r>
        <w:br/>
        <w:t xml:space="preserve">1. Утвердить  муниципальную целевую программу «Укрепление доходной базы и повышение эффективности бюджетных расходов в муниципальном  образовании «Светлогорский район»  на 2011-2013 годы»  согласно приложению 1. </w:t>
      </w:r>
      <w:r>
        <w:br/>
        <w:t xml:space="preserve">2. Утвердить План мероприятий по  реализации муниципальной целевой программы «Укрепление   доходной базы и повышение эффективности бюджетных расходов муниципального образования «Светлогорский район»    в 2011-2013 годах» согласно приложению 2. </w:t>
      </w:r>
      <w:r>
        <w:br/>
        <w:t xml:space="preserve">3.  Контроль  за исполнением настоящего постановления возложить  на заместителя главы администрации муниципального образования «Светлогорский  район» Л.П. Живаеву. </w:t>
      </w:r>
      <w:r>
        <w:br/>
        <w:t xml:space="preserve">          4. Опубликовать настоящее постановление в средствах массовой информации (газета «Вестник Светлогорска»  и на официальном сайте муниципального района). </w:t>
      </w:r>
      <w:r>
        <w:br/>
        <w:t xml:space="preserve">          5. Настоящее постановление вступает в силу со дня подписания. </w:t>
      </w:r>
    </w:p>
    <w:p w:rsidR="001A4CFB" w:rsidRDefault="001A4CFB" w:rsidP="001A4CFB">
      <w:pPr>
        <w:jc w:val="center"/>
      </w:pPr>
    </w:p>
    <w:p w:rsidR="001A4CFB" w:rsidRDefault="001A4CFB" w:rsidP="001A4CFB">
      <w:r>
        <w:t xml:space="preserve">Глава администрации муниципального </w:t>
      </w:r>
      <w:r>
        <w:br/>
        <w:t xml:space="preserve">образования «Светлогорский район»                                                         А.П. Шарко </w:t>
      </w:r>
    </w:p>
    <w:p w:rsidR="001A4CFB" w:rsidRDefault="001A4CFB" w:rsidP="001A4CFB">
      <w:pPr>
        <w:jc w:val="center"/>
      </w:pPr>
    </w:p>
    <w:p w:rsidR="001A4CFB" w:rsidRDefault="001A4CFB" w:rsidP="001A4CFB">
      <w:pPr>
        <w:jc w:val="right"/>
      </w:pPr>
      <w:r>
        <w:br/>
        <w:t>                                                  </w:t>
      </w:r>
    </w:p>
    <w:p w:rsidR="001A4CFB" w:rsidRDefault="001A4CFB">
      <w:r>
        <w:br w:type="page"/>
      </w:r>
    </w:p>
    <w:p w:rsidR="001A4CFB" w:rsidRDefault="001A4CFB" w:rsidP="001A4CFB">
      <w:pPr>
        <w:jc w:val="right"/>
      </w:pPr>
      <w:r>
        <w:lastRenderedPageBreak/>
        <w:t xml:space="preserve">   УТВЕРЖДЕНА </w:t>
      </w:r>
      <w:r>
        <w:br/>
        <w:t xml:space="preserve">                                                               постановлением администрации муниципального образования </w:t>
      </w:r>
      <w:r>
        <w:br/>
        <w:t xml:space="preserve">                          «Светлогорский район» </w:t>
      </w:r>
      <w:r>
        <w:br/>
        <w:t xml:space="preserve">от  28 декабря   № 685 </w:t>
      </w:r>
    </w:p>
    <w:p w:rsidR="001A4CFB" w:rsidRDefault="001A4CFB" w:rsidP="001A4CFB">
      <w:pPr>
        <w:spacing w:after="240"/>
      </w:pPr>
    </w:p>
    <w:p w:rsidR="001A4CFB" w:rsidRDefault="001A4CFB" w:rsidP="001A4CFB">
      <w:pPr>
        <w:spacing w:after="0"/>
        <w:jc w:val="center"/>
      </w:pPr>
      <w:r>
        <w:rPr>
          <w:b/>
          <w:bCs/>
        </w:rPr>
        <w:t xml:space="preserve">Муниципальная целевая программа </w:t>
      </w:r>
      <w:r>
        <w:rPr>
          <w:b/>
          <w:bCs/>
        </w:rPr>
        <w:br/>
        <w:t xml:space="preserve">«Укрепление доходной базы и повышение эффективности бюджетных расходов в муниципальном  образовании </w:t>
      </w:r>
      <w:r>
        <w:rPr>
          <w:b/>
          <w:bCs/>
        </w:rPr>
        <w:br/>
        <w:t xml:space="preserve">«Светлогорский район»  на 2011-2013 годы» </w:t>
      </w:r>
    </w:p>
    <w:p w:rsidR="001A4CFB" w:rsidRDefault="001A4CFB" w:rsidP="001A4CFB">
      <w:pPr>
        <w:spacing w:after="240"/>
      </w:pPr>
    </w:p>
    <w:p w:rsidR="001A4CFB" w:rsidRDefault="001A4CFB" w:rsidP="001A4CFB">
      <w:pPr>
        <w:spacing w:after="0"/>
      </w:pPr>
      <w:r>
        <w:t xml:space="preserve">Целевая программа «Укрепление доходной базы и повышение эффективности бюджетных расходов  в муниципальном образовании «Светлогорский район» на 2011-2013 годы» (далее – Программа) разработана в целях стабилизации доходной базы бюджета  муниципального образования «Светлогорский район» и повышения  эффективности бюджетных расходов. </w:t>
      </w:r>
      <w:r>
        <w:br/>
      </w:r>
      <w:r>
        <w:br/>
        <w:t>Ра</w:t>
      </w:r>
      <w:bookmarkStart w:id="0" w:name="_GoBack"/>
      <w:bookmarkEnd w:id="0"/>
      <w:r>
        <w:t xml:space="preserve">здел I. Паспорт Программы </w:t>
      </w:r>
      <w:r>
        <w:br/>
      </w:r>
      <w:r>
        <w:br/>
      </w:r>
      <w:r>
        <w:br/>
        <w:t xml:space="preserve">1    2    3 </w:t>
      </w:r>
      <w:r>
        <w:br/>
        <w:t xml:space="preserve">1.    Наименование Программы    Муниципальная целевая программа «Укрепление доходной базы и повышение эффективности бюджетных расходов в муниципальном  образовании </w:t>
      </w:r>
      <w:r>
        <w:br/>
        <w:t xml:space="preserve">«Светлогорский район»  на 2011-2013 годы» </w:t>
      </w:r>
      <w:r>
        <w:br/>
        <w:t xml:space="preserve">2.    Основание для разработки Программы     1. Бюджетный кодекс Российской Федерации. </w:t>
      </w:r>
      <w:r>
        <w:br/>
        <w:t xml:space="preserve">2. Федеральный закон  от  06.10.2003 № 131-ФЗ  «Об  общих  принципах организации местного самоуправления в Российской Федерации». </w:t>
      </w:r>
      <w:r>
        <w:br/>
        <w:t xml:space="preserve">3. 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Федеральный закон от 08.05.2010               № 83-ФЗ). </w:t>
      </w:r>
      <w:r>
        <w:br/>
        <w:t xml:space="preserve">4. Бюджетное послание Президента Российской Федерации Федеральному Собранию Российской Федерации от 29.06.2010 «О бюджетной политике в 2011-2013 годах». </w:t>
      </w:r>
      <w:r>
        <w:br/>
      </w:r>
      <w:r>
        <w:br/>
        <w:t xml:space="preserve">Продолжение                                              </w:t>
      </w:r>
      <w:r>
        <w:br/>
        <w:t xml:space="preserve">1    2    3 </w:t>
      </w:r>
      <w:r>
        <w:br/>
        <w:t xml:space="preserve">        5. Программа Правительства Российской Федерации по повышению эффективности бюджетных расходов на период до 2012 года, утвержденная распоряжением Правительства Российской Федерации от 30.06.2010 № 1101-р. </w:t>
      </w:r>
      <w:r>
        <w:br/>
        <w:t xml:space="preserve">6. Концепция межбюджетных отношений и организации бюджетного процесса в субъектах Российской Федерации и муниципальных образованиях до 2013 года, одобренная распоряжением Правительства Российской Федерации от 08.08.2009 № 1123-р. </w:t>
      </w:r>
      <w:r>
        <w:br/>
        <w:t xml:space="preserve">7. Бюджетное послание Губернатора Калининградской области </w:t>
      </w:r>
      <w:r>
        <w:br/>
        <w:t xml:space="preserve">8. Стратегия развития Светлогорского района   </w:t>
      </w:r>
      <w:r>
        <w:br/>
        <w:t xml:space="preserve">3.    Разработчик Программы     Отдел по бюджету и финансам Светлогорского района  (далее –  финансовый отдел) </w:t>
      </w:r>
      <w:r>
        <w:br/>
        <w:t xml:space="preserve">4.    Куратор и исполнители Программы    Куратор Программы – заместитель главы администрации муниципального образования «Светлогорский район». </w:t>
      </w:r>
      <w:r>
        <w:br/>
        <w:t xml:space="preserve">Исполнители Программы: </w:t>
      </w:r>
      <w:r>
        <w:br/>
        <w:t xml:space="preserve">1)     администрация муниципального образования «Светлогорский район»; </w:t>
      </w:r>
      <w:r>
        <w:br/>
        <w:t xml:space="preserve">2)  отдел по бюджету и финансам Светлогорского района; </w:t>
      </w:r>
      <w:r>
        <w:br/>
        <w:t xml:space="preserve">5.    Цели Программы     1. Укрепление доходной базы бюджета муниципального образования «Светлогорский район». </w:t>
      </w:r>
      <w:r>
        <w:br/>
        <w:t xml:space="preserve">2. Повышение эффективности бюджетных расходов. </w:t>
      </w:r>
      <w:r>
        <w:br/>
        <w:t xml:space="preserve">6.    Задачи Программы    1.    1. Увеличение доходов  бюджета района. </w:t>
      </w:r>
      <w:r>
        <w:br/>
      </w:r>
      <w:r>
        <w:lastRenderedPageBreak/>
        <w:t xml:space="preserve">2.    2. Обеспечение долгосрочной сбалансированности бюджета. </w:t>
      </w:r>
      <w:r>
        <w:br/>
        <w:t xml:space="preserve">3.    3. Развитие бюджетирования, ориентированного на результат. </w:t>
      </w:r>
      <w:r>
        <w:br/>
        <w:t xml:space="preserve">4.    4. Оптимизация функций муниципального управления. </w:t>
      </w:r>
      <w:r>
        <w:br/>
        <w:t xml:space="preserve">5. Повышение результативности  муниципального финансового контроля. </w:t>
      </w:r>
      <w:r>
        <w:br/>
      </w:r>
      <w:r>
        <w:br/>
      </w:r>
      <w:r>
        <w:br/>
        <w:t xml:space="preserve">Продолжение </w:t>
      </w:r>
      <w:r>
        <w:br/>
        <w:t xml:space="preserve">1    2    3 </w:t>
      </w:r>
      <w:r>
        <w:br/>
        <w:t xml:space="preserve">7.    Сроки реализации Программы    2011-2013 годы. </w:t>
      </w:r>
      <w:r>
        <w:br/>
        <w:t xml:space="preserve">8.    Объемы и источники финансирования </w:t>
      </w:r>
      <w:r>
        <w:br/>
        <w:t xml:space="preserve">Программы    Общий объем расходов на реализацию Программы за счет бюджета района составляет 489,0 тыс. руб., в том числе по годам: </w:t>
      </w:r>
      <w:r>
        <w:br/>
        <w:t xml:space="preserve">2011 год –     27,0  тыс. руб.; </w:t>
      </w:r>
      <w:r>
        <w:br/>
        <w:t xml:space="preserve">2012 год –   212,0 тыс. руб.; </w:t>
      </w:r>
      <w:r>
        <w:br/>
        <w:t xml:space="preserve">2013 год –   250,0  тыс. руб. </w:t>
      </w:r>
      <w:r>
        <w:br/>
        <w:t xml:space="preserve">9.    Методы реализации Программы    Реализация Программы осуществляется комплексом мероприятий в соответствии с приложением к Программе. </w:t>
      </w:r>
      <w:r>
        <w:br/>
        <w:t xml:space="preserve">10.    Ожидаемые результаты реализации Программы и показатели эффективности    В результате реализации Программы ожидается: </w:t>
      </w:r>
      <w:r>
        <w:br/>
        <w:t xml:space="preserve">1) обеспечение долгосрочной сбалансированности бюджета района; </w:t>
      </w:r>
      <w:r>
        <w:br/>
        <w:t xml:space="preserve">2) обеспечение устойчивости и платежеспособности бюджета района; </w:t>
      </w:r>
      <w:r>
        <w:br/>
        <w:t xml:space="preserve">3) повышение эффективности и результативности использования средств бюджета района. </w:t>
      </w:r>
      <w:r>
        <w:br/>
        <w:t xml:space="preserve">Ожидаемые результаты реализации Программы по отношению к 2013 году: </w:t>
      </w:r>
      <w:r>
        <w:br/>
        <w:t xml:space="preserve">1) увеличение налоговых доходов бюджета района –   15%; </w:t>
      </w:r>
      <w:r>
        <w:br/>
        <w:t xml:space="preserve">2) увеличение доходов бюджета района от использования имущества, находящегося в муниципальной собственности, (далее - муниципальное имущество) – 30%; </w:t>
      </w:r>
      <w:r>
        <w:br/>
        <w:t xml:space="preserve">5) снижение просроченной дебиторской задолженности – 30 %; </w:t>
      </w:r>
      <w:r>
        <w:br/>
        <w:t xml:space="preserve">4) снижение просроченной кредиторской задолженности – 95%; </w:t>
      </w:r>
      <w:r>
        <w:br/>
        <w:t xml:space="preserve">6) увеличение доли программно-целевых расходов в общих расходах бюджета района – 70 %; </w:t>
      </w:r>
      <w:r>
        <w:br/>
        <w:t xml:space="preserve">7) увеличение охвата муниципальных учреждений   (далее – муниципальные учреждения) муниципальным финансовым контролем –  60%; </w:t>
      </w:r>
      <w:r>
        <w:br/>
      </w:r>
      <w:r>
        <w:br/>
      </w:r>
      <w:r>
        <w:br/>
        <w:t xml:space="preserve">1    2    3 </w:t>
      </w:r>
      <w:r>
        <w:br/>
        <w:t xml:space="preserve">11.    Система организации контроля   исполнения Программы    Отдел по бюджету и финансам  осуществляет непосредственный контроль за реализацией Программы и несет ответственность за ее эффективность и результативность. </w:t>
      </w:r>
      <w:r>
        <w:br/>
        <w:t xml:space="preserve">Годовой отчет о реализации Программы представляется отделом по бюджету и финансам главе администрации муниципального образования «Светлогорский район» и направляется в районный Совет депутатов в составе отчетности об исполнении бюджета  района за отчетный финансовый год. </w:t>
      </w:r>
      <w:r>
        <w:br/>
      </w:r>
      <w:r>
        <w:br/>
      </w:r>
      <w:r>
        <w:br/>
        <w:t xml:space="preserve">Раздел II. Описание текущей ситуации </w:t>
      </w:r>
      <w:r>
        <w:br/>
      </w:r>
      <w:r>
        <w:br/>
        <w:t xml:space="preserve">Реформа системы  управления общественными финансами в Российской Федерации, стартовавшая в 2004 году Концепцией реформирования бюджетного процесса в Российской Федерации и продолженная в рамках реализации региональной целевой программы «Реформирование системы управления общественными финансами Калининградской области в 2006-2008 годах», внесла существенные изменения в процесс управления государственными и муниципальными финансами, упорядочив  и наделив  его критериями эффективности. </w:t>
      </w:r>
      <w:r>
        <w:br/>
        <w:t xml:space="preserve"> В муниципальном образовании «Светлогорский городской округ» также была реализована целевая программа «Реформирование системы управления муниципальными финансами   Светлогорского городского округа в 2007-2009 гг.», направленная на повышение эффективности бюджетного процесса и внедрение элементов бюджетирования, ориентированного на результат (показатели </w:t>
      </w:r>
      <w:r>
        <w:lastRenderedPageBreak/>
        <w:t xml:space="preserve">реализации программы отражены в приложении).  Программные мероприятия коснулись всех сфер управления муниципальными финансами, в том числе бюджетного процесса, долговой политики, развития доходной базы и результативности бюджетных расходов. Результатом их выполнения  стало формирование нормативно-правовой и методической базы, обеспечивающей реформирование процесса управления финансами в округе.  В частности, были утверждены методики расчета платежеспособности и долговой нагрузки на бюджет с учетом действующих и принимаемых обязательств,  сформирован перечень муниципальных услуг, упорядочен процесс  формирования расходных обязательств, проведен  аудит финансово-хозяйственной деятельности предприятий жилищно-коммунального хозяйства, обеспечена информационная прозрачность деятельности органов местного самоуправления в сфере управления муниципальными финансами.  Основным реальным достижением  проведенной реформы  стало внедрение нормативного  финансирования   обеспечения деятельности муниципальных   учреждений.  С 2008 года бюджетные ассигнования на обеспечение деятельности  учреждений рассчитываются с учетом нормативов бюджетного финансирования, в том числе все муниципальные образовательные учреждения (четыре учреждения дошкольного образования детей, три учреждения общего образования, четыре учреждения дополнительного образования детей).  Внедрение нормативного метода обеспечения деятельности учреждений   в муниципальном  районе  подготовило  процесс  плавного перехода  к принципиально новой  форме   финансирования учреждений  - предоставлению субсидий на оказание муниципальных услуг.  Однако,  необходимость продолжения реформ  с целью  завершения процесса управления финансами очевидна.   Требуется четкая увязка размеров субсидий с объемами и качеством  предоставляемых  услуг, и если  связь между объемами  субсидии и объемами предоставляемых услуг  предусмотрена действующими нормативно-правовыми актами  федерального и регионального уровня,  то критерии качества, которые могут быть использованы   главным распорядителем бюджетных средств,  для оценки эффективности используемых средств  не установлены. Не определены   также    финансовые инструменты воздействия на получателей субсидий в  случае    предоставления услуг   неудовлетворительного качества.   В связи с изменением типа большей части муниципальных учреждений в тип бюджетных и автономных учреждений и   применением новых форм финансирования  трансформируются цели и методы финансового контроля. </w:t>
      </w:r>
      <w:r>
        <w:br/>
        <w:t xml:space="preserve">Проведение  мероприятий в рамках административной реформы, направленных на противодействие коррупции и снижение административных барьеров при предоставлении муниципальных услуг, тенденция к увеличению количества услуг, предоставляемых органами местного самоуправления,  в электронной форме  является основанием для  оптимизации функций муниципального управления. </w:t>
      </w:r>
      <w:r>
        <w:br/>
        <w:t xml:space="preserve">Таким образом,  для продолжения процесса реформирования системы управления финансами в муниципальном районе  существует необходимость разработки и внедрения муниципальных правовых актов, направленных на повышение  эффективности деятельности главных распорядителей бюджетных средств, повышающих ответственность учреждений за результаты деятельности,  оптимизирующих функции муниципального управления, обеспечивающих взвешенный подход к формированию расходных обязательств. Для обеспечения единого подхода к оценке фактов и классификации финансовых нарушений при осуществлении муниципального финансового контроля необходимо разработать  документ, устанавливающий  методику проведения контрольных мероприятий и классификатор финансовых нарушений, а также их последствий, возникающих в процессе формирования и исполнения бюджета района. </w:t>
      </w:r>
      <w:r>
        <w:br/>
        <w:t xml:space="preserve">      В  условиях  действующего  бюджетного и  налогового  законодательства,  с учетом  имеющегося в муниципальном образовании объема просроченной кредиторской задолженности особенно остро  стоит вопрос обеспечения  стабильности и увеличения  доходной базы муниципального образования.         Решение этого вопроса    лежит в плоскости мероприятий, обеспечивающих повышение  качества  администрирования доходов, управления муниципальным имуществом,  экономического планирования и прогнозирования, развитием налогового потенциала  и  совершенствованием  межбюджетных   отношений.    </w:t>
      </w:r>
      <w:r>
        <w:br/>
        <w:t xml:space="preserve">Для развития информационной системы управления финансами необходимо внедрить практику  размещения проектов нормативно-правовых актов, касающихся муниципальных финансов, и отчетов о результатах деятельности учреждений  в сети Интернет. </w:t>
      </w:r>
      <w:r>
        <w:br/>
      </w:r>
      <w:r>
        <w:lastRenderedPageBreak/>
        <w:br/>
      </w:r>
      <w:r>
        <w:br/>
        <w:t xml:space="preserve">Раздел III. Цели и задачи Программы </w:t>
      </w:r>
      <w:r>
        <w:br/>
      </w:r>
      <w:r>
        <w:br/>
        <w:t xml:space="preserve">Цель 1.  Укрепление доходной базы бюджета муниципального образования «Светлогорский район». </w:t>
      </w:r>
      <w:r>
        <w:br/>
        <w:t xml:space="preserve">Задача 1.1. Увеличение доходов бюджета района. </w:t>
      </w:r>
      <w:r>
        <w:br/>
        <w:t xml:space="preserve">Цель 2.  Повышение эффективности бюджетных расходов. </w:t>
      </w:r>
      <w:r>
        <w:br/>
        <w:t xml:space="preserve">Задача 2.1. Внедрение среднесрочного бюджетного планирования и увязка его со стратегическим развитием муниципального района. </w:t>
      </w:r>
      <w:r>
        <w:br/>
        <w:t xml:space="preserve">Задача  2.2. Развитие бюджетирования, ориентированного на результат. </w:t>
      </w:r>
      <w:r>
        <w:br/>
        <w:t xml:space="preserve">Задача  2.3. Повышение результативности муниципального                            финансового контроля. </w:t>
      </w:r>
      <w:r>
        <w:br/>
      </w:r>
      <w:r>
        <w:br/>
      </w:r>
      <w:r>
        <w:br/>
        <w:t xml:space="preserve">Раздел IV. Сроки реализации Программы </w:t>
      </w:r>
      <w:r>
        <w:br/>
      </w:r>
      <w:r>
        <w:br/>
        <w:t xml:space="preserve">Программа реализуется в течение 2011-2013 годов. </w:t>
      </w:r>
      <w:r>
        <w:br/>
      </w:r>
      <w:r>
        <w:br/>
        <w:t xml:space="preserve">Раздел V. Объемы и источники финансирования Программы </w:t>
      </w:r>
      <w:r>
        <w:br/>
      </w:r>
      <w:r>
        <w:br/>
        <w:t xml:space="preserve">Финансирование Программы осуществляется за счет средств бюджета города. Общий объем финансирования Программы на 2011-2013 годы составляет  489,0 тыс. рублей, в том числе по годам: 2011 год –  27,0 тыс. рублей, 2012 год –  212,0  тыс. рублей, 2013 год –   250,0 тыс. рублей. </w:t>
      </w:r>
      <w:r>
        <w:br/>
        <w:t xml:space="preserve">Объемы финансирования Программы могут уточняться при формировании бюджета муниципального образования «Светлогорский район»  на очередной финансовый год. </w:t>
      </w:r>
      <w:r>
        <w:br/>
        <w:t xml:space="preserve">В качестве источника финансирования Программы возможно привлечение межбюджетных трансфертов, поступивших в бюджет района в целях финансовой поддержки муниципальных образований Калининградской области. </w:t>
      </w:r>
      <w:r>
        <w:br/>
      </w:r>
      <w:r>
        <w:br/>
      </w:r>
      <w:r>
        <w:br/>
      </w:r>
      <w:r>
        <w:br/>
        <w:t xml:space="preserve">Раздел VI. Мероприятия  и ожидаемые результаты реализации Программы </w:t>
      </w:r>
      <w:r>
        <w:br/>
      </w:r>
      <w:r>
        <w:br/>
        <w:t xml:space="preserve">Реализация Программы будет осуществляться комплексом мероприятий с указанием объемов финансирования по годам, а также ожидаемых результатов их выполнения в соответствии с приложением к настоящей Программе. </w:t>
      </w:r>
      <w:r>
        <w:br/>
        <w:t xml:space="preserve">Для решения задач, связанных с увеличением доходов бюджета муниципального района следует  осуществить  меры, направленные на развитие доходного потенциала бюджета района, повышение качества  администрирования  доходов бюджета района, а также совершенствование межбюджетных отношений: </w:t>
      </w:r>
      <w:r>
        <w:br/>
        <w:t xml:space="preserve">Планируется приобретение программного комплекса,  позволяющего обеспечить полноту учета и прогнозирования доходов бюджета,   своевременность и ускорение претензионно-исковой работы по взысканию задолженности по платежам за использование муниципального имущества. </w:t>
      </w:r>
      <w:r>
        <w:br/>
        <w:t xml:space="preserve">Участие в работе межведомственных комиссий по мобилизации доходов, а также регулярный информационный обмен с  Федеральной налоговой службы, позволит оценить потери бюджета от несвоевременного поступления налогов, зачисляемых в бюджет муниципального образования «Светлогорский район», а также персонифицировать работу с   неплательщиками, имеющими задолженность перед бюджетом более 100,0 тыс. рублей.   </w:t>
      </w:r>
      <w:r>
        <w:br/>
        <w:t xml:space="preserve">Для повышения эффективности использования муниципального имущества необходимо установить систему оценок эффективности использования муниципального имущества и  провести анализ финансово-хозяйственной деятельности муниципального унитарного предприятия «Расчетно-кассовый центр» с целью определения целесообразности его функционирования  и  дальнейшего статуса. </w:t>
      </w:r>
      <w:r>
        <w:br/>
        <w:t xml:space="preserve">Для решения задач, связанных  с повышением эффективности бюджетных расходов  необходимо:    </w:t>
      </w:r>
      <w:r>
        <w:br/>
        <w:t xml:space="preserve">Внедрить  долгосрочное  планирование, основанное  на реальных прогнозных показателях при </w:t>
      </w:r>
      <w:r>
        <w:lastRenderedPageBreak/>
        <w:t xml:space="preserve">консервативном варианте развития района; </w:t>
      </w:r>
      <w:r>
        <w:br/>
        <w:t xml:space="preserve">Формализовать процесс  принятия новых (увеличения действующих)  расходных обязательств, внедрить систему оценок социально-экономического эффекта, связанных с принятием новых расходных обязательств; </w:t>
      </w:r>
      <w:r>
        <w:br/>
        <w:t xml:space="preserve">Внедрить практику публичного обсуждения проектов долгосрочных целевых программ муниципального образования «Светлогорский район»; </w:t>
      </w:r>
      <w:r>
        <w:br/>
        <w:t xml:space="preserve">Подготовить  переход к программному бюджету  с определением целей, соответствующих стратегическому развитию муниципального образования,  и,   имеющих  количественные и качественные характеристики, поддающиеся  измерению; </w:t>
      </w:r>
      <w:r>
        <w:br/>
        <w:t xml:space="preserve">Оптимизировать  состав функций исполнительного органа местного самоуправления, внедрить систему оценок, определяющих   эффективность деятельности структурных подразделений администрации муниципального образования;      </w:t>
      </w:r>
      <w:r>
        <w:br/>
        <w:t xml:space="preserve">Осуществить корректировку  нормативов финансовых затрат на оказание муниципальных услуг с учетом, действующих норм и нормативов, установить корректирующие коэффициенты, учитывающие малокомплектность  учреждения или наполняемость групп (классов) и др.;    </w:t>
      </w:r>
      <w:r>
        <w:br/>
        <w:t xml:space="preserve">Внедрить стандарты качества услуг, предоставляемых муниципальными  учреждениями и  критерии  эффективности использования бюджетных средств; </w:t>
      </w:r>
      <w:r>
        <w:br/>
        <w:t xml:space="preserve">Провести оценку эффективности реализации целевых программ, финансируемых  за  счет  средств муниципального образования; </w:t>
      </w:r>
      <w:r>
        <w:br/>
        <w:t xml:space="preserve">Провести методологическую работу по совершенствованию и унификации финансового контроля, определить критерии его результативности.   </w:t>
      </w:r>
      <w:r>
        <w:br/>
        <w:t xml:space="preserve">Основные ожидаемые результаты Программы определены исходя из  поставленных задач. </w:t>
      </w:r>
      <w:r>
        <w:br/>
        <w:t xml:space="preserve">Мероприятия, направленные на увеличение доходной базы муниципального образования «Светлогорский район»  позволят </w:t>
      </w:r>
      <w:r>
        <w:br/>
        <w:t xml:space="preserve">обеспечить полноту учета и прогнозирования финансовых ресурсов; </w:t>
      </w:r>
      <w:r>
        <w:br/>
        <w:t xml:space="preserve">добиться  улучшения текущей ситуации, связанной с недостаточной обеспеченностью бюджета района финансовыми средствами; </w:t>
      </w:r>
      <w:r>
        <w:br/>
        <w:t xml:space="preserve">повысить эффективность использования муниципального имущества; </w:t>
      </w:r>
      <w:r>
        <w:br/>
        <w:t xml:space="preserve">увеличить налоговые доходы бюджета района, в том числе за счет снижения недоимки по налогам, поступающим в бюджет  района   15 %; </w:t>
      </w:r>
      <w:r>
        <w:br/>
        <w:t xml:space="preserve">увеличить доходы бюджета района от использования муниципального имущества -  30 %. </w:t>
      </w:r>
      <w:r>
        <w:br/>
        <w:t xml:space="preserve"> Программные мероприятия по  повышению эффективности бюджетных расходов  обеспечат: </w:t>
      </w:r>
      <w:r>
        <w:br/>
        <w:t xml:space="preserve">отказ от принятия новых расходных обязательств, не обеспеченных финансовыми источниками; </w:t>
      </w:r>
      <w:r>
        <w:br/>
        <w:t xml:space="preserve">сокращение кредиторской задолженности и снижение долговой нагрузки муниципального образования; </w:t>
      </w:r>
      <w:r>
        <w:br/>
        <w:t xml:space="preserve">повышение  доли бюджетных расходов, осуществляемых программно-целевым методом  до  60 % в 2013 году; </w:t>
      </w:r>
      <w:r>
        <w:br/>
        <w:t xml:space="preserve">повышение ответственности муниципальных учреждений  за  качество и объем предоставляемых услуг; </w:t>
      </w:r>
      <w:r>
        <w:br/>
        <w:t xml:space="preserve">установить устойчивую взаимосвязь финансового обеспечения выполнения муниципальных заданий, результативности и эффективности предоставления муниципальных услуг; </w:t>
      </w:r>
      <w:r>
        <w:br/>
        <w:t xml:space="preserve">повышение эффективности муниципальных целевых программ; </w:t>
      </w:r>
      <w:r>
        <w:br/>
        <w:t xml:space="preserve">оптимизацию функций муниципального управления, исключение дублирующих функций;   </w:t>
      </w:r>
      <w:r>
        <w:br/>
        <w:t xml:space="preserve">Проведение мероприятий по совершенствованию результативности муниципального финансового контроля  позволит: </w:t>
      </w:r>
      <w:r>
        <w:br/>
        <w:t xml:space="preserve">соблюдение  законности и эффективности использования средств бюджета района; </w:t>
      </w:r>
      <w:r>
        <w:br/>
        <w:t xml:space="preserve">обеспечить унификацию контрольного процесса, доступность и понятность контрольных мероприятий для проверяемых учреждений; </w:t>
      </w:r>
      <w:r>
        <w:br/>
        <w:t xml:space="preserve">увеличить охват муниципальных учреждений муниципальным финансовым контролем. </w:t>
      </w:r>
      <w:r>
        <w:br/>
        <w:t xml:space="preserve">Количественными характеристиками достижения ожидаемых результатов реализации Программы являются следующие показатели - индикаторы результативности, приведенные в таблице: </w:t>
      </w:r>
      <w:r>
        <w:br/>
      </w:r>
      <w:r>
        <w:br/>
        <w:t xml:space="preserve">№ п/п    Индикаторы результативности Программы    Планируемое значение индикатора </w:t>
      </w:r>
      <w:r>
        <w:br/>
        <w:t xml:space="preserve">результативности Программы </w:t>
      </w:r>
      <w:r>
        <w:br/>
      </w:r>
      <w:r>
        <w:lastRenderedPageBreak/>
        <w:t xml:space="preserve">(к базовому периоду – 2010 год) </w:t>
      </w:r>
      <w:r>
        <w:br/>
        <w:t xml:space="preserve">        2011 год    2012 год    2013 год </w:t>
      </w:r>
      <w:r>
        <w:br/>
        <w:t xml:space="preserve">1    2    3    4    5 </w:t>
      </w:r>
      <w:r>
        <w:br/>
        <w:t xml:space="preserve">Цель 1. Укрепление доходной базы бюджета района </w:t>
      </w:r>
      <w:r>
        <w:br/>
        <w:t xml:space="preserve">Задача 1.1. Увеличение доходов бюджета района </w:t>
      </w:r>
      <w:r>
        <w:br/>
        <w:t xml:space="preserve">1.    Увеличение налоговых доходов бюджета района    8%    14%    15% </w:t>
      </w:r>
      <w:r>
        <w:br/>
        <w:t xml:space="preserve">2.    Увеличение доходов бюджета района от использования муниципального имущества    5%    15%    30% </w:t>
      </w:r>
      <w:r>
        <w:br/>
        <w:t xml:space="preserve">Цель 2. Повышение эффективности бюджетных расходов </w:t>
      </w:r>
      <w:r>
        <w:br/>
        <w:t xml:space="preserve">Задача 2.1. Обеспечение долгосрочной сбалансированности бюджета </w:t>
      </w:r>
      <w:r>
        <w:br/>
        <w:t xml:space="preserve">3.    Снижение просроченной кредиторской задолженности    50%    80%    95% </w:t>
      </w:r>
      <w:r>
        <w:br/>
        <w:t xml:space="preserve">4.    Снижение просроченной дебиторской  задолженности    0    15%    30% </w:t>
      </w:r>
      <w:r>
        <w:br/>
        <w:t xml:space="preserve">Задача 2.2. Развитие бюджетирования, ориентированного на результат </w:t>
      </w:r>
      <w:r>
        <w:br/>
        <w:t xml:space="preserve">5.    Увеличение доли программно-целевых расходов в общих расходах бюджета района    53%    57%    60% </w:t>
      </w:r>
      <w:r>
        <w:br/>
        <w:t xml:space="preserve">Задача 2.3. Повышение результативности муниципального финансового контроля </w:t>
      </w:r>
      <w:r>
        <w:br/>
        <w:t xml:space="preserve">7.    Увеличение охвата муниципальных учреждений муниципальным финансовым контролем    10%    30%    60% </w:t>
      </w:r>
      <w:r>
        <w:br/>
      </w:r>
      <w:r>
        <w:br/>
        <w:t xml:space="preserve">Раздел VII. Система организации  контроля за исполнением Программы </w:t>
      </w:r>
      <w:r>
        <w:br/>
      </w:r>
      <w:r>
        <w:br/>
        <w:t xml:space="preserve">    Отдел по бюджету и финансам     осуществляет    непосредственный контроль  за реализацией  Программы и несет ответственность за ее эффективность и результативность. </w:t>
      </w:r>
      <w:r>
        <w:br/>
        <w:t xml:space="preserve">Главе администрации муниципального образования «Светлогорский район» ежеквартально в срок до 15 числа месяца следующего за отчетным периодом предоставляется  информация о финансировании Программы. Ежегодно, а также по окончании срока реализации Программы, – информация о ходе реализации, а также оценка эффективности и результативности реализации Программы. </w:t>
      </w:r>
      <w:r>
        <w:br/>
        <w:t xml:space="preserve">Районным Советом депутатов муниципального образования «Светлогорский район»  отчет о реализации Программы рассматривается в составе отчетности об исполнении бюджета города за отчетный финансовый год. </w:t>
      </w:r>
      <w:r>
        <w:br/>
      </w:r>
      <w:r>
        <w:br/>
        <w:t xml:space="preserve">Раздел VIII. Оценка эффективности реализации Программы </w:t>
      </w:r>
      <w:r>
        <w:br/>
        <w:t xml:space="preserve">         Оценка эффективности реализации Программы проводится по итогам ее реализации за отчетный финансовый год и в целом по окончании реализации Программы.   </w:t>
      </w:r>
      <w:r>
        <w:br/>
        <w:t xml:space="preserve"> Критериями оценки эффективности и результативности реализации Программы являются степень достижения заявленных результатов реализации Программы, динамика расходов на реализацию мероприятий Программы, динамика показателей результативности реализации Программы, а также оценка бюджетной эффективности Программы. </w:t>
      </w:r>
    </w:p>
    <w:p w:rsidR="00022184" w:rsidRDefault="001A4CFB" w:rsidP="001A4CFB">
      <w:r>
        <w:br/>
        <w:t xml:space="preserve">Глава администрации </w:t>
      </w:r>
      <w:r>
        <w:br/>
        <w:t xml:space="preserve">муниципального образования </w:t>
      </w:r>
      <w:r>
        <w:br/>
        <w:t> «Светлогорский район»                                                                     А.П. Шарко</w:t>
      </w:r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B0"/>
    <w:rsid w:val="00022184"/>
    <w:rsid w:val="00035A30"/>
    <w:rsid w:val="001A4CFB"/>
    <w:rsid w:val="0033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47501-77E6-4ADD-8CCB-1DC32B4A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3205</Words>
  <Characters>18271</Characters>
  <Application>Microsoft Office Word</Application>
  <DocSecurity>0</DocSecurity>
  <Lines>152</Lines>
  <Paragraphs>42</Paragraphs>
  <ScaleCrop>false</ScaleCrop>
  <Company>Microsoft</Company>
  <LinksUpToDate>false</LinksUpToDate>
  <CharactersWithSpaces>21434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2018-10-31T10:02:00Z</dcterms:created>
  <dcterms:modified xsi:type="dcterms:W3CDTF">2018-10-31T10:02:00Z</dcterms:modified>
</cp:coreProperties>
</file>