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Администрация муниципального образования «Светлогорский район»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  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662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</w:t>
      </w:r>
      <w:proofErr w:type="gramEnd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нормативов затрат на оказание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   образовательным учреждением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образования детей 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«Детская школа искусств им. Гречанинова А.Т.» г. Светлогорска 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ahoma" w:eastAsia="Times New Roman" w:hAnsi="Tahoma" w:cs="Tahoma"/>
          <w:sz w:val="20"/>
          <w:szCs w:val="20"/>
          <w:lang w:eastAsia="ru-RU"/>
        </w:rPr>
        <w:t>В  соответствии с постановлением администрации муниципального образования  «Светлогорский район» № 684 от   21 декабря 2011 года 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отношении, которых функции и полномочия учредителя осуществляет администрация муниципального образования «Светлогорский район», согласно  статьи  38  Устава муниципального образования «Светлогорский район»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82E" w:rsidRPr="00DD782E" w:rsidRDefault="00DD782E" w:rsidP="00DD7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Pr="00DD78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D782E">
        <w:rPr>
          <w:rFonts w:ascii="Tahoma" w:eastAsia="Times New Roman" w:hAnsi="Tahoma" w:cs="Tahoma"/>
          <w:sz w:val="20"/>
          <w:szCs w:val="20"/>
          <w:lang w:eastAsia="ru-RU"/>
        </w:rPr>
        <w:t xml:space="preserve">Утвердить норматив затрат на оказание муниципальных </w:t>
      </w:r>
      <w:proofErr w:type="gramStart"/>
      <w:r w:rsidRPr="00DD782E">
        <w:rPr>
          <w:rFonts w:ascii="Tahoma" w:eastAsia="Times New Roman" w:hAnsi="Tahoma" w:cs="Tahoma"/>
          <w:sz w:val="20"/>
          <w:szCs w:val="20"/>
          <w:lang w:eastAsia="ru-RU"/>
        </w:rPr>
        <w:t>услуг  образовательным</w:t>
      </w:r>
      <w:proofErr w:type="gramEnd"/>
      <w:r w:rsidRPr="00DD782E">
        <w:rPr>
          <w:rFonts w:ascii="Tahoma" w:eastAsia="Times New Roman" w:hAnsi="Tahoma" w:cs="Tahoma"/>
          <w:sz w:val="20"/>
          <w:szCs w:val="20"/>
          <w:lang w:eastAsia="ru-RU"/>
        </w:rPr>
        <w:t xml:space="preserve"> учреждением дополнительного образования детей «Детская школа искусств им. Гречанинова А.Т.» г. Светлогорска  в расчете на одного учащегося  в год по следующим образовательным программам: 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«инструментальное </w:t>
      </w:r>
      <w:proofErr w:type="spellStart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музицирование</w:t>
      </w:r>
      <w:proofErr w:type="spellEnd"/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 реализации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– 41000 рублей;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5 лет – 44703 рубля;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«хоровое пение»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7 лет –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34564  рублей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5 лет – 38531 рубль;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«фольклорное искусство»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  реализации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(8) лет – 43814 рублей;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(6) лет – 42914 рублей;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7(8) лет – 27282 рубля;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4 (5)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 -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31334 рубля; 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«хореографическое искусство»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7 (8) лет -  38977 рублей.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 утратившим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 администрации муниципального образования «Светлогорский район» № 737 от 27 декабря 2010 года «Об утверждении нормативов бюджетного финансирования услуг, оказываемых муниципальным образовательным учреждением дополнительного образования детей «Детская школа искусств им. Гречанинова А.Т.» г. Светлогорска в 2011 году».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  на заместителя главы администрации муниципального образования «Светлогорский район» Л.П. </w:t>
      </w:r>
      <w:proofErr w:type="spell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 Опубликовать настоящее постановление в средствах массовой информации (газета «Вестник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Светлогорска»  и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района).</w:t>
      </w:r>
    </w:p>
    <w:p w:rsidR="00DD782E" w:rsidRPr="00DD782E" w:rsidRDefault="00DD782E" w:rsidP="00DD782E">
      <w:p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Pr="00DD782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D782E">
        <w:rPr>
          <w:rFonts w:ascii="Tahoma" w:eastAsia="Times New Roman" w:hAnsi="Tahoma" w:cs="Tahoma"/>
          <w:sz w:val="20"/>
          <w:szCs w:val="20"/>
          <w:lang w:eastAsia="ru-RU"/>
        </w:rPr>
        <w:t>Настоящее постановление вступает в силу с 1 января 2012 года.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D782E" w:rsidRPr="00DD782E" w:rsidRDefault="00DD782E" w:rsidP="00DD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DD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А.П. Шарко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D1"/>
    <w:rsid w:val="00022184"/>
    <w:rsid w:val="00035A30"/>
    <w:rsid w:val="000C45D1"/>
    <w:rsid w:val="00D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3C8E-3399-4CAE-9A86-81E79E0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D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2018-10-31T09:44:00Z</dcterms:created>
  <dcterms:modified xsi:type="dcterms:W3CDTF">2018-10-31T09:44:00Z</dcterms:modified>
</cp:coreProperties>
</file>