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53" w:rsidRPr="0016541E" w:rsidRDefault="005E2853" w:rsidP="005E2853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E2853" w:rsidRPr="0016541E" w:rsidRDefault="002C0F35" w:rsidP="005E28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</w:t>
      </w:r>
      <w:r w:rsidR="005E2853" w:rsidRPr="0016541E">
        <w:rPr>
          <w:rFonts w:ascii="Times New Roman" w:hAnsi="Times New Roman"/>
          <w:b/>
          <w:sz w:val="26"/>
          <w:szCs w:val="26"/>
        </w:rPr>
        <w:t>ОБЛАСТЬ</w:t>
      </w:r>
    </w:p>
    <w:p w:rsidR="005E2853" w:rsidRPr="0016541E" w:rsidRDefault="005E2853" w:rsidP="005E2853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5E2853" w:rsidRPr="0016541E" w:rsidRDefault="005E2853" w:rsidP="005E285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5E2853" w:rsidRDefault="005E2853" w:rsidP="005E28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853" w:rsidRPr="0016541E" w:rsidRDefault="005E2853" w:rsidP="005E2853">
      <w:pPr>
        <w:jc w:val="center"/>
        <w:rPr>
          <w:rFonts w:ascii="Times New Roman" w:hAnsi="Times New Roman"/>
          <w:b/>
          <w:sz w:val="28"/>
          <w:szCs w:val="28"/>
        </w:rPr>
      </w:pPr>
      <w:r w:rsidRPr="0016541E">
        <w:rPr>
          <w:rFonts w:ascii="Times New Roman" w:hAnsi="Times New Roman"/>
          <w:b/>
          <w:sz w:val="28"/>
          <w:szCs w:val="28"/>
        </w:rPr>
        <w:t>РЕШЕНИЕ</w:t>
      </w:r>
    </w:p>
    <w:p w:rsidR="005E2853" w:rsidRDefault="005E2853" w:rsidP="005E2853">
      <w:pPr>
        <w:rPr>
          <w:rFonts w:ascii="Times New Roman" w:hAnsi="Times New Roman"/>
          <w:sz w:val="24"/>
          <w:szCs w:val="24"/>
        </w:rPr>
      </w:pPr>
    </w:p>
    <w:p w:rsidR="005E2853" w:rsidRDefault="00143CA1" w:rsidP="005E2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«19</w:t>
      </w:r>
      <w:r w:rsidR="005E28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="005E2853">
        <w:rPr>
          <w:rFonts w:ascii="Times New Roman" w:hAnsi="Times New Roman"/>
          <w:sz w:val="24"/>
          <w:szCs w:val="24"/>
        </w:rPr>
        <w:t xml:space="preserve">2022 года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№94</w:t>
      </w:r>
    </w:p>
    <w:p w:rsidR="005E2853" w:rsidRDefault="005E2853" w:rsidP="005E2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5E2853" w:rsidRPr="00827E89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Об</w:t>
      </w:r>
      <w:r w:rsidRPr="00827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примерного п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лана нормотворческой деятельности</w:t>
      </w:r>
    </w:p>
    <w:p w:rsidR="005E2853" w:rsidRDefault="005E2853" w:rsidP="005E285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5E2853" w:rsidRPr="00721CAE" w:rsidRDefault="005E2853" w:rsidP="005E285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 на 2023 год</w:t>
      </w:r>
    </w:p>
    <w:p w:rsidR="005E2853" w:rsidRDefault="005E2853" w:rsidP="005E2853">
      <w:pPr>
        <w:rPr>
          <w:rStyle w:val="msonormal0"/>
          <w:sz w:val="28"/>
          <w:szCs w:val="28"/>
        </w:rPr>
      </w:pPr>
    </w:p>
    <w:p w:rsidR="005E2853" w:rsidRPr="00AB71DB" w:rsidRDefault="005E2853" w:rsidP="005E2853">
      <w:pPr>
        <w:pStyle w:val="1"/>
        <w:ind w:firstLine="709"/>
        <w:jc w:val="both"/>
        <w:rPr>
          <w:rStyle w:val="msonormal0"/>
          <w:rFonts w:ascii="Times New Roman" w:hAnsi="Times New Roman"/>
          <w:bCs/>
          <w:sz w:val="24"/>
          <w:szCs w:val="24"/>
        </w:rPr>
      </w:pPr>
      <w:proofErr w:type="gramStart"/>
      <w:r w:rsidRPr="00AB71DB">
        <w:rPr>
          <w:rFonts w:ascii="Times New Roman" w:hAnsi="Times New Roman"/>
          <w:sz w:val="24"/>
          <w:szCs w:val="24"/>
        </w:rPr>
        <w:t>Заслушав информацию главы муниципального образования «Светлогорск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 xml:space="preserve">» А.В. Мохнова, руководствуясь </w:t>
      </w:r>
      <w:r>
        <w:rPr>
          <w:rFonts w:ascii="Times New Roman" w:hAnsi="Times New Roman"/>
          <w:sz w:val="24"/>
          <w:szCs w:val="24"/>
        </w:rPr>
        <w:t xml:space="preserve">положениями </w:t>
      </w:r>
      <w:r w:rsidRPr="00AB71D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B71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</w:rPr>
          <w:t>закона</w:t>
        </w:r>
      </w:hyperlink>
      <w:r w:rsidRPr="00AB71DB">
        <w:rPr>
          <w:rFonts w:ascii="Times New Roman" w:hAnsi="Times New Roman"/>
          <w:sz w:val="24"/>
          <w:szCs w:val="24"/>
        </w:rPr>
        <w:t xml:space="preserve"> от 06 октября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1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AB71DB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B71DB">
        <w:rPr>
          <w:rFonts w:ascii="Times New Roman" w:hAnsi="Times New Roman"/>
          <w:sz w:val="24"/>
          <w:szCs w:val="24"/>
        </w:rPr>
        <w:t>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>»,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 w:rsidRPr="00AB71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B71DB">
        <w:rPr>
          <w:rFonts w:ascii="Times New Roman" w:hAnsi="Times New Roman"/>
          <w:bCs/>
          <w:sz w:val="24"/>
          <w:szCs w:val="24"/>
        </w:rPr>
        <w:t>Совета депутатов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Светлогорский городской округ</w:t>
      </w:r>
      <w:r w:rsidRPr="00AB71DB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окружной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proofErr w:type="gramEnd"/>
    </w:p>
    <w:p w:rsidR="005E2853" w:rsidRPr="00AB71DB" w:rsidRDefault="005E2853" w:rsidP="005E2853">
      <w:pPr>
        <w:rPr>
          <w:rStyle w:val="msonormal0"/>
          <w:sz w:val="28"/>
          <w:szCs w:val="28"/>
        </w:rPr>
      </w:pPr>
    </w:p>
    <w:p w:rsidR="005E2853" w:rsidRPr="00AB71DB" w:rsidRDefault="005E2853" w:rsidP="005E28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1D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E2853" w:rsidRPr="00AB71DB" w:rsidRDefault="005E2853" w:rsidP="005E285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2853" w:rsidRPr="00AB71DB" w:rsidRDefault="005E2853" w:rsidP="005E2853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B71DB">
        <w:rPr>
          <w:rFonts w:ascii="Times New Roman" w:eastAsia="Calibri" w:hAnsi="Times New Roman" w:cs="Times New Roman"/>
          <w:b/>
          <w:sz w:val="24"/>
          <w:szCs w:val="24"/>
        </w:rPr>
        <w:t xml:space="preserve">1. Утвердить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план нормотворческой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</w:t>
      </w:r>
      <w:r w:rsidRPr="00823B62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="0095428F">
        <w:rPr>
          <w:rFonts w:ascii="Times New Roman" w:hAnsi="Times New Roman"/>
          <w:b/>
          <w:bCs/>
          <w:sz w:val="24"/>
          <w:szCs w:val="24"/>
        </w:rPr>
        <w:t xml:space="preserve"> года согласно приложению к настоящему решению</w:t>
      </w:r>
      <w:r w:rsidRPr="00AB71DB">
        <w:rPr>
          <w:rFonts w:ascii="Times New Roman" w:hAnsi="Times New Roman" w:cs="Times New Roman"/>
          <w:b/>
          <w:sz w:val="24"/>
          <w:szCs w:val="24"/>
        </w:rPr>
        <w:t>.</w:t>
      </w:r>
    </w:p>
    <w:p w:rsidR="005E2853" w:rsidRPr="00AB71DB" w:rsidRDefault="005E2853" w:rsidP="005E28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B71D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71DB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</w:t>
      </w:r>
      <w:r>
        <w:rPr>
          <w:rFonts w:ascii="Times New Roman" w:hAnsi="Times New Roman" w:cs="Times New Roman"/>
          <w:b/>
          <w:sz w:val="24"/>
          <w:szCs w:val="24"/>
        </w:rPr>
        <w:t>ий городской округ</w:t>
      </w:r>
      <w:r w:rsidRPr="00AB71DB">
        <w:rPr>
          <w:rFonts w:ascii="Times New Roman" w:hAnsi="Times New Roman" w:cs="Times New Roman"/>
          <w:b/>
          <w:sz w:val="24"/>
          <w:szCs w:val="24"/>
        </w:rPr>
        <w:t>» А.В. Мохнова.</w:t>
      </w:r>
    </w:p>
    <w:p w:rsidR="005E2853" w:rsidRPr="00E800A1" w:rsidRDefault="005E2853" w:rsidP="005E28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800A1">
        <w:rPr>
          <w:rFonts w:ascii="Times New Roman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и </w:t>
      </w:r>
      <w:r w:rsidRPr="005E2853">
        <w:rPr>
          <w:rFonts w:ascii="Times New Roman" w:hAnsi="Times New Roman" w:cs="Times New Roman"/>
          <w:b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6" w:history="1"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svetlogorsk</w:t>
        </w:r>
        <w:proofErr w:type="spellEnd"/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39.</w:t>
        </w:r>
        <w:proofErr w:type="spellStart"/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E2853">
        <w:rPr>
          <w:rFonts w:ascii="Times New Roman" w:hAnsi="Times New Roman" w:cs="Times New Roman"/>
          <w:b/>
          <w:sz w:val="24"/>
          <w:szCs w:val="24"/>
        </w:rPr>
        <w:t>.</w:t>
      </w:r>
    </w:p>
    <w:p w:rsidR="005E2853" w:rsidRPr="00AB71DB" w:rsidRDefault="005E2853" w:rsidP="005E285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71DB">
        <w:rPr>
          <w:rFonts w:ascii="Times New Roman" w:hAnsi="Times New Roman" w:cs="Times New Roman"/>
          <w:b/>
          <w:sz w:val="24"/>
          <w:szCs w:val="24"/>
        </w:rPr>
        <w:t>. Решение вступает в силу со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2853" w:rsidRDefault="005E2853" w:rsidP="005E285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2853" w:rsidRDefault="005E2853" w:rsidP="005E2853"/>
    <w:p w:rsidR="005E2853" w:rsidRDefault="005E2853" w:rsidP="005E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5E2853" w:rsidRDefault="005E2853" w:rsidP="005E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А.В. Мохнов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2853" w:rsidRDefault="005E2853" w:rsidP="005E2853"/>
    <w:p w:rsidR="005E2853" w:rsidRDefault="005E2853" w:rsidP="005E2853"/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2853" w:rsidRPr="00784ED8" w:rsidRDefault="005E2853" w:rsidP="005E285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5E2853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 w:rsidRPr="00784ED8"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 w:rsidRPr="00784ED8">
        <w:rPr>
          <w:rFonts w:ascii="Times New Roman" w:hAnsi="Times New Roman" w:cs="Times New Roman"/>
          <w:b/>
          <w:sz w:val="20"/>
          <w:szCs w:val="20"/>
        </w:rPr>
        <w:t xml:space="preserve"> Совета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4ED8">
        <w:rPr>
          <w:rFonts w:ascii="Times New Roman" w:hAnsi="Times New Roman" w:cs="Times New Roman"/>
          <w:b/>
          <w:sz w:val="20"/>
          <w:szCs w:val="20"/>
        </w:rPr>
        <w:t>депутатов</w:t>
      </w:r>
    </w:p>
    <w:p w:rsidR="005E2853" w:rsidRPr="00784ED8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</w:t>
      </w:r>
    </w:p>
    <w:p w:rsidR="005E2853" w:rsidRPr="00784ED8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«Светлогорский городской округ»</w:t>
      </w:r>
    </w:p>
    <w:p w:rsidR="005E2853" w:rsidRPr="00823B62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от «</w:t>
      </w:r>
      <w:r w:rsidR="00143CA1">
        <w:rPr>
          <w:rFonts w:ascii="Times New Roman" w:hAnsi="Times New Roman" w:cs="Times New Roman"/>
          <w:b/>
          <w:sz w:val="20"/>
          <w:szCs w:val="20"/>
        </w:rPr>
        <w:t>19</w:t>
      </w:r>
      <w:r w:rsidRPr="00784ED8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3CA1">
        <w:rPr>
          <w:rFonts w:ascii="Times New Roman" w:hAnsi="Times New Roman" w:cs="Times New Roman"/>
          <w:b/>
          <w:sz w:val="20"/>
          <w:szCs w:val="20"/>
        </w:rPr>
        <w:t xml:space="preserve">декабря 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 года №</w:t>
      </w:r>
      <w:r w:rsidR="00143CA1">
        <w:rPr>
          <w:rFonts w:ascii="Times New Roman" w:hAnsi="Times New Roman" w:cs="Times New Roman"/>
          <w:b/>
          <w:sz w:val="20"/>
          <w:szCs w:val="20"/>
        </w:rPr>
        <w:t>94</w:t>
      </w:r>
    </w:p>
    <w:p w:rsidR="005E2853" w:rsidRPr="00823B62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</w:p>
    <w:p w:rsidR="005E2853" w:rsidRPr="00823B62" w:rsidRDefault="005E2853" w:rsidP="005E285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5E2853" w:rsidRPr="00823B62" w:rsidRDefault="005E2853" w:rsidP="005E2853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</w:t>
      </w:r>
      <w:r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00823B62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E2853" w:rsidRDefault="005E2853" w:rsidP="005E285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372" w:type="dxa"/>
        <w:tblInd w:w="-601" w:type="dxa"/>
        <w:tblLook w:val="04A0"/>
      </w:tblPr>
      <w:tblGrid>
        <w:gridCol w:w="709"/>
        <w:gridCol w:w="4846"/>
        <w:gridCol w:w="2719"/>
        <w:gridCol w:w="2098"/>
      </w:tblGrid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рассмотрения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143C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окружного Совета депутатов муниципального образования «Светл</w:t>
            </w:r>
            <w:r w:rsidR="00143CA1">
              <w:rPr>
                <w:lang w:eastAsia="en-US"/>
              </w:rPr>
              <w:t>огорский городской округ» от «19</w:t>
            </w:r>
            <w:r>
              <w:rPr>
                <w:lang w:eastAsia="en-US"/>
              </w:rPr>
              <w:t>»  декабря 202</w:t>
            </w:r>
            <w:r w:rsidR="00143CA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 №</w:t>
            </w:r>
            <w:r w:rsidR="00143CA1">
              <w:rPr>
                <w:lang w:eastAsia="en-US"/>
              </w:rPr>
              <w:t>88</w:t>
            </w:r>
            <w:r>
              <w:rPr>
                <w:lang w:eastAsia="en-US"/>
              </w:rPr>
              <w:t xml:space="preserve"> «О бюджете муниципального образования «Светлогорский городской округ» на 2023 год и на плановый период 2024 и 2025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5E2853" w:rsidRDefault="005E2853" w:rsidP="005E2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5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окружного Совета депутатов муниципального образования №76 от 14.12.2021 «</w:t>
            </w:r>
            <w:r w:rsidRPr="005E285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8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E2853" w:rsidTr="00BD1E91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«Светлогорский городской округ», аппарат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«Светлогорский городской округ»</w:t>
            </w:r>
          </w:p>
        </w:tc>
      </w:tr>
      <w:tr w:rsidR="00BD1E91" w:rsidTr="00BD1E91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Pr="00997809" w:rsidRDefault="00BD1E91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Default="00BD1E91" w:rsidP="00BD1E9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принятии к сведению отчета</w:t>
            </w:r>
            <w:proofErr w:type="gramStart"/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 – счетной комиссии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2022</w:t>
            </w:r>
          </w:p>
          <w:p w:rsidR="00BD1E91" w:rsidRDefault="00BD1E91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Default="00BD1E91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91" w:rsidRDefault="00BD1E91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комиссия муниципального образования «Светлогорский городской округ»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принятии к сведению отчета главы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2022</w:t>
            </w:r>
          </w:p>
          <w:p w:rsidR="005E2853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853" w:rsidRPr="002E1F01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</w:t>
            </w:r>
            <w:r w:rsidR="009542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принятии к сведению отчета главы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2022</w:t>
            </w:r>
          </w:p>
          <w:p w:rsidR="005E2853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853" w:rsidRPr="002E1F01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окружного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муниципального образования «Светлогорский городской округ»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BB71C6" w:rsidRDefault="005E2853" w:rsidP="005E2853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к сведению отчета об исполнении бюджета 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 xml:space="preserve"> годов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2C0F35" w:rsidP="00BD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BD1E9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BD1E91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Pr="00997809" w:rsidRDefault="00BD1E91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Default="000477F1" w:rsidP="000477F1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«Светлогорский городской округ» на 2022 год и на плановый период 2023 и 2024</w:t>
            </w:r>
          </w:p>
          <w:p w:rsidR="00BD1E91" w:rsidRPr="00BD1E91" w:rsidRDefault="00BD1E91" w:rsidP="005E2853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Default="00BD1E91" w:rsidP="00BD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91" w:rsidRDefault="00D14DD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5E285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5428F">
              <w:rPr>
                <w:rFonts w:ascii="Times New Roman" w:hAnsi="Times New Roman" w:cs="Times New Roman"/>
                <w:sz w:val="24"/>
                <w:szCs w:val="24"/>
              </w:rPr>
              <w:t>кономический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0477F1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Pr="00997809" w:rsidRDefault="000477F1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Pr="002E1F01" w:rsidRDefault="000477F1" w:rsidP="005E285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окружного Совета депутатов муниципального образования «Светлогорский городской округ» №80 от 24 декабря 2018 года «Об утверждении Схемы  размещения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F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нестационарных  торговых объектов  на территории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Default="000477F1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F1" w:rsidRDefault="000477F1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</w:t>
            </w:r>
            <w:r w:rsidR="009542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5E2853" w:rsidTr="00BD1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5" w:rsidRPr="002C0F35" w:rsidRDefault="002C0F35" w:rsidP="002C0F35">
            <w:pPr>
              <w:jc w:val="left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2C0F35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выборов </w:t>
            </w:r>
            <w:r w:rsidRPr="002C0F3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депутатов </w:t>
            </w:r>
            <w:proofErr w:type="gramStart"/>
            <w:r w:rsidRPr="002C0F3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окружного</w:t>
            </w:r>
            <w:proofErr w:type="gramEnd"/>
            <w:r w:rsidRPr="002C0F3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Совета депутатов муниципального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2C0F3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бразования </w:t>
            </w:r>
            <w:bookmarkStart w:id="0" w:name="_Hlk121833350"/>
            <w:r w:rsidRPr="002C0F3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«Светлогорский городской округ» </w:t>
            </w:r>
          </w:p>
          <w:bookmarkEnd w:id="0"/>
          <w:p w:rsidR="005E2853" w:rsidRPr="002C0F35" w:rsidRDefault="005E2853" w:rsidP="005E28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C0F35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3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BD1E9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</w:tbl>
    <w:p w:rsidR="005E2853" w:rsidRDefault="005E2853" w:rsidP="005E2853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DCD"/>
    <w:multiLevelType w:val="hybridMultilevel"/>
    <w:tmpl w:val="BD6A18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53"/>
    <w:rsid w:val="000477F1"/>
    <w:rsid w:val="0013425F"/>
    <w:rsid w:val="00143CA1"/>
    <w:rsid w:val="00235416"/>
    <w:rsid w:val="002C0F35"/>
    <w:rsid w:val="0039356C"/>
    <w:rsid w:val="003D4354"/>
    <w:rsid w:val="004C16D5"/>
    <w:rsid w:val="004E5025"/>
    <w:rsid w:val="005E2853"/>
    <w:rsid w:val="0067542D"/>
    <w:rsid w:val="0095428F"/>
    <w:rsid w:val="00BA7802"/>
    <w:rsid w:val="00BC2395"/>
    <w:rsid w:val="00BD1E91"/>
    <w:rsid w:val="00C764EB"/>
    <w:rsid w:val="00CE3282"/>
    <w:rsid w:val="00D14DD3"/>
    <w:rsid w:val="00D233F5"/>
    <w:rsid w:val="00D530E1"/>
    <w:rsid w:val="00D938B8"/>
    <w:rsid w:val="00F43F84"/>
    <w:rsid w:val="00F9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E2853"/>
    <w:pPr>
      <w:jc w:val="left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E2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2853"/>
    <w:rPr>
      <w:b/>
      <w:bCs/>
    </w:rPr>
  </w:style>
  <w:style w:type="character" w:customStyle="1" w:styleId="msonormal0">
    <w:name w:val="msonormal"/>
    <w:basedOn w:val="a0"/>
    <w:rsid w:val="005E2853"/>
  </w:style>
  <w:style w:type="character" w:styleId="a6">
    <w:name w:val="Hyperlink"/>
    <w:uiPriority w:val="99"/>
    <w:unhideWhenUsed/>
    <w:rsid w:val="005E2853"/>
    <w:rPr>
      <w:strike w:val="0"/>
      <w:dstrike w:val="0"/>
      <w:color w:val="0066CC"/>
      <w:u w:val="none"/>
      <w:effect w:val="none"/>
    </w:rPr>
  </w:style>
  <w:style w:type="paragraph" w:customStyle="1" w:styleId="a7">
    <w:name w:val="Заголовок постановления"/>
    <w:basedOn w:val="a"/>
    <w:next w:val="a"/>
    <w:autoRedefine/>
    <w:rsid w:val="005E2853"/>
    <w:pPr>
      <w:tabs>
        <w:tab w:val="left" w:pos="9355"/>
      </w:tabs>
      <w:spacing w:after="360"/>
      <w:ind w:right="-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2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dcterms:created xsi:type="dcterms:W3CDTF">2022-12-13T15:19:00Z</dcterms:created>
  <dcterms:modified xsi:type="dcterms:W3CDTF">2022-12-19T14:32:00Z</dcterms:modified>
</cp:coreProperties>
</file>