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C0" w:rsidRDefault="00EE2BC0" w:rsidP="00EE2BC0">
      <w:pPr>
        <w:pStyle w:val="a3"/>
        <w:jc w:val="center"/>
      </w:pPr>
      <w:r>
        <w:rPr>
          <w:b/>
          <w:bCs/>
        </w:rPr>
        <w:t>РЕШЕНИЕ</w:t>
      </w:r>
    </w:p>
    <w:p w:rsidR="00EE2BC0" w:rsidRDefault="00EE2BC0" w:rsidP="00EE2BC0">
      <w:pPr>
        <w:pStyle w:val="a3"/>
        <w:jc w:val="center"/>
      </w:pPr>
      <w:r>
        <w:t>от 1 декабря 2011 года № 49</w:t>
      </w:r>
    </w:p>
    <w:p w:rsidR="00EE2BC0" w:rsidRDefault="00EE2BC0" w:rsidP="00EE2BC0">
      <w:pPr>
        <w:pStyle w:val="a3"/>
        <w:jc w:val="center"/>
      </w:pPr>
      <w:r>
        <w:rPr>
          <w:b/>
          <w:bCs/>
        </w:rPr>
        <w:t xml:space="preserve">О принятии в первом чтении проекта бюджета </w:t>
      </w:r>
      <w:bookmarkStart w:id="0" w:name="_GoBack"/>
      <w:bookmarkEnd w:id="0"/>
    </w:p>
    <w:p w:rsidR="00EE2BC0" w:rsidRDefault="00EE2BC0" w:rsidP="00EE2BC0">
      <w:pPr>
        <w:pStyle w:val="a3"/>
        <w:jc w:val="center"/>
      </w:pPr>
      <w:r>
        <w:rPr>
          <w:b/>
          <w:bCs/>
        </w:rPr>
        <w:t xml:space="preserve">муниципального образования «Светлогорский район» на 2012 год </w:t>
      </w:r>
    </w:p>
    <w:p w:rsidR="00EE2BC0" w:rsidRDefault="00EE2BC0" w:rsidP="00EE2BC0">
      <w:pPr>
        <w:pStyle w:val="a3"/>
      </w:pPr>
      <w:r>
        <w:t xml:space="preserve">Рассмотрев проект бюджета муниципального образования «Светлогорский район» на 2012 год, руководствуясь Бюджетным кодексом Российской Федерации, на основании Устава муниципального образования «Светлогорский район», Положения «О бюджетном процессе в муниципальном образовании «Светлогорский район», в соответствии с результатами публичных слушаний по обсуждению проекта бюджета муниципального образования «Светлогорский район» на 2012 год, районный Совет депутатов Светлогорского района </w:t>
      </w:r>
    </w:p>
    <w:p w:rsidR="00EE2BC0" w:rsidRDefault="00EE2BC0" w:rsidP="00EE2BC0">
      <w:pPr>
        <w:pStyle w:val="a3"/>
      </w:pPr>
      <w:r>
        <w:rPr>
          <w:b/>
          <w:bCs/>
        </w:rPr>
        <w:t xml:space="preserve">решил: </w:t>
      </w:r>
    </w:p>
    <w:p w:rsidR="00EE2BC0" w:rsidRDefault="00EE2BC0" w:rsidP="00EE2BC0">
      <w:pPr>
        <w:pStyle w:val="a3"/>
      </w:pPr>
      <w:r>
        <w:rPr>
          <w:b/>
          <w:bCs/>
        </w:rPr>
        <w:t xml:space="preserve">1. Принять в первом чтении проект бюджета муниципального образования «Светлогорский район» на 2012 год. </w:t>
      </w:r>
    </w:p>
    <w:p w:rsidR="00EE2BC0" w:rsidRDefault="00EE2BC0" w:rsidP="00EE2BC0">
      <w:pPr>
        <w:pStyle w:val="a3"/>
      </w:pPr>
      <w:r>
        <w:rPr>
          <w:b/>
          <w:bCs/>
        </w:rPr>
        <w:t xml:space="preserve">2. Утвердить основные характеристики бюджета муниципального образования «Светлогорский район» на 2012 год: </w:t>
      </w:r>
    </w:p>
    <w:p w:rsidR="00EE2BC0" w:rsidRDefault="00EE2BC0" w:rsidP="00EE2BC0">
      <w:pPr>
        <w:pStyle w:val="a3"/>
      </w:pPr>
      <w:r>
        <w:rPr>
          <w:b/>
          <w:bCs/>
        </w:rPr>
        <w:t xml:space="preserve">- прогнозируемый общий объем доходов в сумме 276 055,64 тыс. рублей; </w:t>
      </w:r>
    </w:p>
    <w:p w:rsidR="00EE2BC0" w:rsidRDefault="00EE2BC0" w:rsidP="00EE2BC0">
      <w:pPr>
        <w:pStyle w:val="a3"/>
      </w:pPr>
      <w:r>
        <w:rPr>
          <w:b/>
          <w:bCs/>
        </w:rPr>
        <w:t xml:space="preserve">- общий объем расходов в сумме 294 597,34 тыс. рублей; </w:t>
      </w:r>
    </w:p>
    <w:p w:rsidR="00EE2BC0" w:rsidRDefault="00EE2BC0" w:rsidP="00EE2BC0">
      <w:pPr>
        <w:pStyle w:val="a3"/>
      </w:pPr>
      <w:r>
        <w:rPr>
          <w:b/>
          <w:bCs/>
        </w:rPr>
        <w:t xml:space="preserve">- дефицит бюджета муниципального образования «Светлогорский район» в сумме 18 541,7 тыс. рублей; </w:t>
      </w:r>
    </w:p>
    <w:p w:rsidR="00EE2BC0" w:rsidRDefault="00EE2BC0" w:rsidP="00EE2BC0">
      <w:pPr>
        <w:pStyle w:val="a3"/>
      </w:pPr>
      <w:r>
        <w:rPr>
          <w:b/>
          <w:bCs/>
        </w:rPr>
        <w:t xml:space="preserve">- верхний предел муниципального долга Светлогорского района на 1 января 2013 года 330 247,7 тыс. рублей. </w:t>
      </w:r>
    </w:p>
    <w:p w:rsidR="00EE2BC0" w:rsidRDefault="00EE2BC0" w:rsidP="00EE2BC0">
      <w:pPr>
        <w:pStyle w:val="a3"/>
      </w:pPr>
      <w:r>
        <w:rPr>
          <w:b/>
          <w:bCs/>
        </w:rPr>
        <w:t xml:space="preserve">3. Утвердить нормативную величину резервного фонда на 2012 год в сумме 1 170 тыс. рублей. </w:t>
      </w:r>
    </w:p>
    <w:p w:rsidR="00EE2BC0" w:rsidRDefault="00EE2BC0" w:rsidP="00EE2BC0">
      <w:pPr>
        <w:pStyle w:val="a3"/>
      </w:pPr>
      <w:r>
        <w:rPr>
          <w:b/>
          <w:bCs/>
        </w:rPr>
        <w:t xml:space="preserve">4. Установить источники формирования налоговых и неналоговых доходов бюджета муниципального образования «Светлогорский район» в 2012 году согласно приложению № 1. </w:t>
      </w:r>
    </w:p>
    <w:p w:rsidR="00EE2BC0" w:rsidRDefault="00EE2BC0" w:rsidP="00EE2BC0">
      <w:pPr>
        <w:pStyle w:val="a3"/>
      </w:pPr>
      <w:r>
        <w:rPr>
          <w:b/>
          <w:bCs/>
        </w:rPr>
        <w:t xml:space="preserve">5. Контроль за исполнением настоящего решения возложить на председателя комиссии по бюджету, финансам и экономической политике районного Совета депутатов (В.В. Бондаренко). </w:t>
      </w:r>
    </w:p>
    <w:p w:rsidR="00EE2BC0" w:rsidRDefault="00EE2BC0" w:rsidP="00EE2BC0">
      <w:pPr>
        <w:pStyle w:val="a3"/>
      </w:pPr>
      <w:r>
        <w:rPr>
          <w:b/>
          <w:bCs/>
        </w:rPr>
        <w:t xml:space="preserve">6. Опубликовать настоящее решение в газете «Вестник Светлогорска». </w:t>
      </w:r>
    </w:p>
    <w:p w:rsidR="00EE2BC0" w:rsidRDefault="00EE2BC0" w:rsidP="00EE2BC0">
      <w:pPr>
        <w:pStyle w:val="a3"/>
        <w:rPr>
          <w:b/>
          <w:bCs/>
        </w:rPr>
      </w:pPr>
      <w:r>
        <w:rPr>
          <w:b/>
          <w:bCs/>
        </w:rPr>
        <w:t xml:space="preserve">7. Настоящее решение вступает в силу со дня опубликования. </w:t>
      </w:r>
    </w:p>
    <w:p w:rsidR="00EE2BC0" w:rsidRDefault="00EE2BC0" w:rsidP="00EE2BC0">
      <w:pPr>
        <w:pStyle w:val="a3"/>
      </w:pPr>
    </w:p>
    <w:p w:rsidR="00EE2BC0" w:rsidRDefault="00EE2BC0" w:rsidP="00EE2BC0">
      <w:pPr>
        <w:pStyle w:val="a3"/>
      </w:pPr>
      <w:r>
        <w:t xml:space="preserve">Глава Светлогорского района И.Ф. </w:t>
      </w:r>
      <w:proofErr w:type="spellStart"/>
      <w:r>
        <w:t>Партулеев</w:t>
      </w:r>
      <w:proofErr w:type="spellEnd"/>
      <w:r>
        <w:t xml:space="preserve"> </w:t>
      </w:r>
    </w:p>
    <w:p w:rsidR="00EE2BC0" w:rsidRDefault="00EE2B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EE2BC0" w:rsidRDefault="00EE2BC0" w:rsidP="00EE2BC0">
      <w:pPr>
        <w:pStyle w:val="a3"/>
        <w:jc w:val="right"/>
      </w:pPr>
      <w:r>
        <w:lastRenderedPageBreak/>
        <w:t xml:space="preserve">Приложение № 1 </w:t>
      </w:r>
    </w:p>
    <w:p w:rsidR="00EE2BC0" w:rsidRDefault="00EE2BC0" w:rsidP="00EE2BC0">
      <w:pPr>
        <w:pStyle w:val="a3"/>
        <w:jc w:val="right"/>
      </w:pPr>
      <w:r>
        <w:t xml:space="preserve">к решению районного Совета </w:t>
      </w:r>
    </w:p>
    <w:p w:rsidR="00EE2BC0" w:rsidRDefault="00EE2BC0" w:rsidP="00EE2BC0">
      <w:pPr>
        <w:pStyle w:val="a3"/>
        <w:jc w:val="right"/>
      </w:pPr>
      <w:r>
        <w:t xml:space="preserve">депутатов Светлогорского района </w:t>
      </w:r>
    </w:p>
    <w:p w:rsidR="00EE2BC0" w:rsidRDefault="00EE2BC0" w:rsidP="00EE2BC0">
      <w:pPr>
        <w:pStyle w:val="a3"/>
        <w:jc w:val="right"/>
      </w:pPr>
      <w:r>
        <w:t xml:space="preserve">от 1 декабря 2011г. № 49 </w:t>
      </w:r>
    </w:p>
    <w:p w:rsidR="00EE2BC0" w:rsidRDefault="00EE2BC0" w:rsidP="00EE2BC0">
      <w:pPr>
        <w:pStyle w:val="a3"/>
        <w:jc w:val="center"/>
      </w:pPr>
      <w:r>
        <w:rPr>
          <w:b/>
          <w:bCs/>
        </w:rPr>
        <w:t xml:space="preserve">Источники формирования налоговых и неналоговых доходов </w:t>
      </w:r>
    </w:p>
    <w:p w:rsidR="00EE2BC0" w:rsidRDefault="00EE2BC0" w:rsidP="00EE2BC0">
      <w:pPr>
        <w:pStyle w:val="a3"/>
        <w:jc w:val="center"/>
      </w:pPr>
      <w:r>
        <w:rPr>
          <w:b/>
          <w:bCs/>
        </w:rPr>
        <w:t xml:space="preserve">бюджета муниципального образования «Светлогорский район» в 2012 году </w:t>
      </w:r>
    </w:p>
    <w:p w:rsidR="00EE2BC0" w:rsidRDefault="00EE2BC0" w:rsidP="00EE2BC0">
      <w:pPr>
        <w:pStyle w:val="a3"/>
        <w:jc w:val="center"/>
      </w:pPr>
      <w:bookmarkStart w:id="1" w:name="sub_3100"/>
      <w:r>
        <w:rPr>
          <w:b/>
          <w:bCs/>
        </w:rPr>
        <w:t>I. Федеральные налоги и сборы</w:t>
      </w:r>
      <w:r>
        <w:t xml:space="preserve"> </w:t>
      </w:r>
    </w:p>
    <w:p w:rsidR="00EE2BC0" w:rsidRDefault="00EE2BC0" w:rsidP="00EE2BC0">
      <w:pPr>
        <w:pStyle w:val="a3"/>
      </w:pPr>
      <w:bookmarkStart w:id="2" w:name="sub_3001"/>
      <w:bookmarkEnd w:id="1"/>
      <w:r>
        <w:t xml:space="preserve">1. Налог на доходы физических лиц - по нормативу 30 процентов контингента налога, взимаемого с плательщиков Светлогорского района. </w:t>
      </w:r>
    </w:p>
    <w:p w:rsidR="00EE2BC0" w:rsidRDefault="00EE2BC0" w:rsidP="00EE2BC0">
      <w:pPr>
        <w:pStyle w:val="a3"/>
      </w:pPr>
      <w:bookmarkStart w:id="3" w:name="sub_3002"/>
      <w:bookmarkEnd w:id="2"/>
      <w:r>
        <w:t xml:space="preserve">2. Государственная пошлина (подлежащая зачислению по месту регистрации совершения юридически значимых действий или выдачи документов) - 100 процентов. </w:t>
      </w:r>
    </w:p>
    <w:p w:rsidR="00EE2BC0" w:rsidRDefault="00EE2BC0" w:rsidP="00EE2BC0">
      <w:pPr>
        <w:pStyle w:val="a3"/>
        <w:jc w:val="center"/>
      </w:pPr>
      <w:bookmarkStart w:id="4" w:name="sub_3400"/>
      <w:bookmarkEnd w:id="3"/>
      <w:r>
        <w:rPr>
          <w:b/>
          <w:bCs/>
        </w:rPr>
        <w:t>II. Специальные налоговые режимы</w:t>
      </w:r>
      <w:r>
        <w:t xml:space="preserve"> </w:t>
      </w:r>
    </w:p>
    <w:p w:rsidR="00EE2BC0" w:rsidRDefault="00EE2BC0" w:rsidP="00EE2BC0">
      <w:pPr>
        <w:pStyle w:val="a3"/>
      </w:pPr>
      <w:bookmarkStart w:id="5" w:name="sub_3007"/>
      <w:bookmarkEnd w:id="4"/>
      <w:r>
        <w:t xml:space="preserve">3. Единый налог, взимаемый в связи с применением упрощенной системы налогообложения - по нормативу 50 процентов от контингента налога, взимаемого с плательщиков Светлогорского района. </w:t>
      </w:r>
    </w:p>
    <w:p w:rsidR="00EE2BC0" w:rsidRDefault="00EE2BC0" w:rsidP="00EE2BC0">
      <w:pPr>
        <w:pStyle w:val="a3"/>
      </w:pPr>
      <w:bookmarkStart w:id="6" w:name="sub_3008"/>
      <w:bookmarkEnd w:id="5"/>
      <w:r>
        <w:t xml:space="preserve">4. Единый налог на вмененный доход для отдельных видов деятельности - по нормативу 100 процентов от контингента налога, взимаемого с плательщиков Светлогорского района. </w:t>
      </w:r>
    </w:p>
    <w:p w:rsidR="00EE2BC0" w:rsidRDefault="00EE2BC0" w:rsidP="00EE2BC0">
      <w:pPr>
        <w:pStyle w:val="a3"/>
        <w:jc w:val="center"/>
      </w:pPr>
      <w:r>
        <w:rPr>
          <w:b/>
          <w:bCs/>
        </w:rPr>
        <w:t>III. Неналоговые доходы</w:t>
      </w:r>
      <w:r>
        <w:t xml:space="preserve"> </w:t>
      </w:r>
    </w:p>
    <w:p w:rsidR="00EE2BC0" w:rsidRDefault="00EE2BC0" w:rsidP="00EE2BC0">
      <w:pPr>
        <w:pStyle w:val="a3"/>
      </w:pPr>
      <w:bookmarkStart w:id="7" w:name="sub_3010"/>
      <w:bookmarkEnd w:id="6"/>
      <w:r>
        <w:t xml:space="preserve">5. Доходы от использования имущества, находящегося в муниципальной собственности, за исключением имущества муниципальных автономных учреждений, а также имущества муниципальных унитарных предприятий, в том числе казенных - по нормативу 100 процентов; </w:t>
      </w:r>
    </w:p>
    <w:p w:rsidR="00EE2BC0" w:rsidRDefault="00EE2BC0" w:rsidP="00EE2BC0">
      <w:pPr>
        <w:pStyle w:val="a3"/>
      </w:pPr>
      <w:bookmarkStart w:id="8" w:name="sub_3011"/>
      <w:bookmarkEnd w:id="7"/>
      <w:r>
        <w:t xml:space="preserve">6. Доходы от продажи имущества (кроме акций и иных форм участия в капитале), находящегося в муниципальной собственности за исключением имущества муниципальных автономных учреждений, а также имущества муниципальных унитарных предприятий, в том числе казенных - по нормативу 100 процентов. </w:t>
      </w:r>
    </w:p>
    <w:p w:rsidR="00EE2BC0" w:rsidRDefault="00EE2BC0" w:rsidP="00EE2BC0">
      <w:pPr>
        <w:pStyle w:val="a3"/>
      </w:pPr>
      <w:bookmarkStart w:id="9" w:name="sub_3012"/>
      <w:bookmarkEnd w:id="8"/>
      <w:r>
        <w:t xml:space="preserve">7. Доходы от платных услуг, оказываемых муниципальными казенными учреждениями. </w:t>
      </w:r>
    </w:p>
    <w:p w:rsidR="00EE2BC0" w:rsidRDefault="00EE2BC0" w:rsidP="00EE2BC0">
      <w:pPr>
        <w:pStyle w:val="a3"/>
      </w:pPr>
      <w:bookmarkStart w:id="10" w:name="sub_3013"/>
      <w:bookmarkEnd w:id="9"/>
      <w:r>
        <w:t xml:space="preserve">8. Плата за негативное воздействие на окружающую среду - 40 процентов контингента платы. </w:t>
      </w:r>
    </w:p>
    <w:p w:rsidR="00EE2BC0" w:rsidRDefault="00EE2BC0" w:rsidP="00EE2BC0">
      <w:pPr>
        <w:pStyle w:val="a3"/>
      </w:pPr>
      <w:bookmarkStart w:id="11" w:name="sub_3014"/>
      <w:bookmarkEnd w:id="10"/>
      <w:r>
        <w:t xml:space="preserve">9. Доходы от передачи в аренду земельных участков, государственная собственность на которые не разграничена и которые расположены в границах Светлогорского района, а также средства от продажи права на заключение договоров аренды указанных земельных участков - по нормативу 50 процентов. </w:t>
      </w:r>
    </w:p>
    <w:p w:rsidR="00EE2BC0" w:rsidRDefault="00EE2BC0" w:rsidP="00EE2BC0">
      <w:pPr>
        <w:pStyle w:val="a3"/>
      </w:pPr>
      <w:r>
        <w:t xml:space="preserve">10.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 - по нормативу 100 процентов. </w:t>
      </w:r>
    </w:p>
    <w:p w:rsidR="00EE2BC0" w:rsidRDefault="00EE2BC0" w:rsidP="00EE2BC0">
      <w:pPr>
        <w:pStyle w:val="a3"/>
      </w:pPr>
      <w:bookmarkStart w:id="12" w:name="sub_3015"/>
      <w:bookmarkEnd w:id="11"/>
      <w:r>
        <w:lastRenderedPageBreak/>
        <w:t xml:space="preserve">11. Доходы от продажи земельных участков, государственная собственность на которые не разграничена и которые расположены в границах Светлогорского района, - по нормативу 50 процентов. </w:t>
      </w:r>
    </w:p>
    <w:p w:rsidR="00EE2BC0" w:rsidRDefault="00EE2BC0" w:rsidP="00EE2BC0">
      <w:pPr>
        <w:pStyle w:val="a3"/>
      </w:pPr>
      <w:r>
        <w:t xml:space="preserve">12. Доходы от продажи земельных участков, после разграничения государственной собственности, которые расположены в границах Светлогорского района, - по нормативу 100 процентов. </w:t>
      </w:r>
    </w:p>
    <w:p w:rsidR="00EE2BC0" w:rsidRDefault="00EE2BC0" w:rsidP="00EE2BC0">
      <w:pPr>
        <w:pStyle w:val="a3"/>
      </w:pPr>
      <w:bookmarkStart w:id="13" w:name="sub_3017"/>
      <w:bookmarkEnd w:id="12"/>
      <w:r>
        <w:t xml:space="preserve">13. 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муниципальным образованиям, и иные суммы принудительного изъятия. </w:t>
      </w:r>
    </w:p>
    <w:p w:rsidR="00EE2BC0" w:rsidRDefault="00EE2BC0" w:rsidP="00EE2BC0">
      <w:pPr>
        <w:pStyle w:val="a3"/>
      </w:pPr>
      <w:r>
        <w:t xml:space="preserve">14. Другие доходные источники, предусмотренные законодательством и подлежащие зачислению в бюджет Светлогорского района. </w:t>
      </w:r>
    </w:p>
    <w:bookmarkEnd w:id="13"/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18"/>
    <w:rsid w:val="00022184"/>
    <w:rsid w:val="00035A30"/>
    <w:rsid w:val="004A6718"/>
    <w:rsid w:val="00E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3EBE"/>
  <w15:chartTrackingRefBased/>
  <w15:docId w15:val="{39AA9409-1288-4E1E-A115-A02C0253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718</Words>
  <Characters>4099</Characters>
  <Application>Microsoft Office Word</Application>
  <DocSecurity>0</DocSecurity>
  <Lines>34</Lines>
  <Paragraphs>9</Paragraphs>
  <ScaleCrop>false</ScaleCrop>
  <Company>Microsoft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2018-11-14T15:50:00Z</dcterms:created>
  <dcterms:modified xsi:type="dcterms:W3CDTF">2018-11-14T15:51:00Z</dcterms:modified>
</cp:coreProperties>
</file>