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149">
        <w:rPr>
          <w:rFonts w:ascii="Times New Roman" w:hAnsi="Times New Roman" w:cs="Times New Roman"/>
          <w:sz w:val="28"/>
          <w:szCs w:val="28"/>
        </w:rPr>
        <w:t>_</w:t>
      </w:r>
      <w:r w:rsidR="00B652E9">
        <w:rPr>
          <w:rFonts w:ascii="Times New Roman" w:hAnsi="Times New Roman" w:cs="Times New Roman"/>
          <w:sz w:val="28"/>
          <w:szCs w:val="28"/>
        </w:rPr>
        <w:t>01</w:t>
      </w:r>
      <w:r w:rsidR="005E71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7149">
        <w:rPr>
          <w:rFonts w:ascii="Times New Roman" w:hAnsi="Times New Roman" w:cs="Times New Roman"/>
          <w:sz w:val="28"/>
          <w:szCs w:val="28"/>
        </w:rPr>
        <w:t xml:space="preserve"> _____</w:t>
      </w:r>
      <w:r w:rsidR="00B652E9">
        <w:rPr>
          <w:rFonts w:ascii="Times New Roman" w:hAnsi="Times New Roman" w:cs="Times New Roman"/>
          <w:sz w:val="28"/>
          <w:szCs w:val="28"/>
        </w:rPr>
        <w:t>02</w:t>
      </w:r>
      <w:r w:rsidR="005E7149">
        <w:rPr>
          <w:rFonts w:ascii="Times New Roman" w:hAnsi="Times New Roman" w:cs="Times New Roman"/>
          <w:sz w:val="28"/>
          <w:szCs w:val="28"/>
        </w:rPr>
        <w:t>_____</w:t>
      </w:r>
      <w:r w:rsidR="00C6721E">
        <w:rPr>
          <w:rFonts w:ascii="Times New Roman" w:hAnsi="Times New Roman" w:cs="Times New Roman"/>
          <w:sz w:val="28"/>
          <w:szCs w:val="28"/>
        </w:rPr>
        <w:t>2</w:t>
      </w:r>
      <w:r w:rsidR="005E7149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5A82">
        <w:rPr>
          <w:rFonts w:ascii="Times New Roman" w:hAnsi="Times New Roman" w:cs="Times New Roman"/>
          <w:sz w:val="28"/>
          <w:szCs w:val="28"/>
        </w:rPr>
        <w:t>__</w:t>
      </w:r>
      <w:r w:rsidR="00B652E9">
        <w:rPr>
          <w:rFonts w:ascii="Times New Roman" w:hAnsi="Times New Roman" w:cs="Times New Roman"/>
          <w:sz w:val="28"/>
          <w:szCs w:val="28"/>
        </w:rPr>
        <w:t>70</w:t>
      </w:r>
      <w:r w:rsidR="00DB5A82">
        <w:rPr>
          <w:rFonts w:ascii="Times New Roman" w:hAnsi="Times New Roman" w:cs="Times New Roman"/>
          <w:sz w:val="28"/>
          <w:szCs w:val="28"/>
        </w:rPr>
        <w:t>_____</w:t>
      </w:r>
      <w:r w:rsidR="00C67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CA8" w:rsidRDefault="00772CA8" w:rsidP="00772CA8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04D63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 («дорожная карта»)</w:t>
      </w:r>
    </w:p>
    <w:p w:rsidR="00C6721E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49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содействию развитию конкуренции</w:t>
      </w:r>
      <w:r w:rsidR="0010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</w:t>
      </w:r>
    </w:p>
    <w:p w:rsidR="00104D63" w:rsidRDefault="00DB5A82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C6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«Светлогорский городской округ»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6F708A"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F708A"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772CA8" w:rsidRDefault="00772CA8" w:rsidP="00772CA8">
      <w:pPr>
        <w:keepNext/>
        <w:spacing w:after="0" w:line="240" w:lineRule="auto"/>
        <w:ind w:right="-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в соответствии с Распоряжением Правительства Российской Федерации от 17.04.2019 года № 768-р, в целях обеспечения развития конкуренции на территории муниципального образования «Светлогорский городской округ», руководствуясь Уставом муниципального образования «Светлогорский городской округ», администрация </w:t>
      </w:r>
      <w:r w:rsidR="00DB5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721E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CA8" w:rsidRDefault="00772CA8" w:rsidP="00772C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:rsidR="00772CA8" w:rsidRDefault="00772CA8" w:rsidP="00772C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6F7D7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5342" w:rsidRPr="0021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(«дорожная карта») по содействию развитию </w:t>
      </w:r>
      <w:r w:rsidR="00493808">
        <w:rPr>
          <w:rFonts w:ascii="Times New Roman" w:hAnsi="Times New Roman" w:cs="Times New Roman"/>
          <w:sz w:val="28"/>
          <w:szCs w:val="28"/>
        </w:rPr>
        <w:t>конкуренции</w:t>
      </w:r>
      <w:r w:rsidR="00104D6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 w:rsidR="00DB5A82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F94B2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94B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</w:t>
      </w:r>
      <w:r w:rsidR="00DB5A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72CA8" w:rsidRDefault="00772CA8" w:rsidP="00772CA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4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 w:rsidR="00B36C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 О.В. Туркину.</w:t>
      </w:r>
    </w:p>
    <w:p w:rsidR="00772CA8" w:rsidRPr="00311D2F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4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</w:t>
      </w:r>
      <w:r w:rsidRPr="008A5DC6">
        <w:rPr>
          <w:rFonts w:ascii="Times New Roman" w:hAnsi="Times New Roman" w:cs="Times New Roman"/>
          <w:color w:val="000000"/>
          <w:sz w:val="28"/>
          <w:szCs w:val="28"/>
        </w:rPr>
        <w:t xml:space="preserve">округ» </w:t>
      </w:r>
      <w:hyperlink r:id="rId8" w:history="1"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svetlogorsk</w:t>
        </w:r>
        <w:proofErr w:type="spellEnd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39.</w:t>
        </w:r>
        <w:proofErr w:type="spellStart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11D2F">
        <w:rPr>
          <w:rFonts w:ascii="Times New Roman" w:hAnsi="Times New Roman" w:cs="Times New Roman"/>
          <w:sz w:val="28"/>
          <w:szCs w:val="28"/>
        </w:rPr>
        <w:t>.</w:t>
      </w:r>
    </w:p>
    <w:p w:rsidR="00DB5A82" w:rsidRDefault="00DB5A82" w:rsidP="00CB10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2CA8">
        <w:rPr>
          <w:rFonts w:ascii="Times New Roman" w:hAnsi="Times New Roman" w:cs="Times New Roman"/>
          <w:sz w:val="28"/>
          <w:szCs w:val="28"/>
        </w:rPr>
        <w:t xml:space="preserve"> </w:t>
      </w:r>
      <w:r w:rsidR="00416484">
        <w:rPr>
          <w:rFonts w:ascii="Times New Roman" w:hAnsi="Times New Roman" w:cs="Times New Roman"/>
          <w:sz w:val="28"/>
          <w:szCs w:val="28"/>
        </w:rPr>
        <w:t>4</w:t>
      </w:r>
      <w:r w:rsidR="00772CA8">
        <w:rPr>
          <w:rFonts w:ascii="Times New Roman" w:hAnsi="Times New Roman" w:cs="Times New Roman"/>
          <w:sz w:val="28"/>
          <w:szCs w:val="28"/>
        </w:rPr>
        <w:t xml:space="preserve">. </w:t>
      </w:r>
      <w:r w:rsidRPr="00DB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Pr="00DB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</w:t>
      </w:r>
      <w:r w:rsidRPr="00DB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опубликования.</w:t>
      </w:r>
    </w:p>
    <w:p w:rsidR="00BE5C3C" w:rsidRPr="00CB10BB" w:rsidRDefault="00BE5C3C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C3C" w:rsidRDefault="00BE5C3C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250" w:rsidRPr="00CB10BB" w:rsidRDefault="00906250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CA8" w:rsidRPr="00CB10BB" w:rsidRDefault="00772CA8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B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5C8E" w:rsidRPr="00CB10BB" w:rsidRDefault="00DB5A82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BB">
        <w:rPr>
          <w:rFonts w:ascii="Times New Roman" w:hAnsi="Times New Roman" w:cs="Times New Roman"/>
          <w:sz w:val="28"/>
          <w:szCs w:val="28"/>
        </w:rPr>
        <w:t>м</w:t>
      </w:r>
      <w:r w:rsidR="00F25C8E" w:rsidRPr="00CB10B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772CA8" w:rsidRPr="00CB10BB" w:rsidRDefault="00772CA8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BB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CB10B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25C8E" w:rsidRPr="00CB10BB">
        <w:rPr>
          <w:rFonts w:ascii="Times New Roman" w:hAnsi="Times New Roman" w:cs="Times New Roman"/>
          <w:sz w:val="28"/>
          <w:szCs w:val="28"/>
        </w:rPr>
        <w:t xml:space="preserve">     </w:t>
      </w:r>
      <w:r w:rsidRPr="00CB10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5A82" w:rsidRPr="00CB10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0BB">
        <w:rPr>
          <w:rFonts w:ascii="Times New Roman" w:hAnsi="Times New Roman" w:cs="Times New Roman"/>
          <w:sz w:val="28"/>
          <w:szCs w:val="28"/>
        </w:rPr>
        <w:t xml:space="preserve">   В.В. Бондаренко</w:t>
      </w:r>
    </w:p>
    <w:p w:rsidR="005D5AF0" w:rsidRPr="00CB10BB" w:rsidRDefault="005D5AF0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AF0" w:rsidRPr="00CB10BB" w:rsidRDefault="005D5AF0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041" w:rsidRPr="00CB10BB" w:rsidRDefault="00954041" w:rsidP="00CB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283" w:rsidRDefault="00772CA8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t xml:space="preserve"> </w:t>
      </w:r>
      <w:r w:rsidRPr="0028086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hyperlink r:id="rId9" w:anchor="sub_0" w:history="1">
        <w:r w:rsidRPr="0028086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постановлению</w:t>
        </w:r>
      </w:hyperlink>
      <w:r w:rsidR="001C7283">
        <w:t xml:space="preserve"> </w:t>
      </w:r>
      <w:r w:rsidRPr="00280868">
        <w:rPr>
          <w:rFonts w:ascii="Times New Roman" w:hAnsi="Times New Roman" w:cs="Times New Roman"/>
          <w:bCs/>
          <w:color w:val="26282F"/>
          <w:sz w:val="24"/>
          <w:szCs w:val="24"/>
        </w:rPr>
        <w:t>администрации</w:t>
      </w:r>
    </w:p>
    <w:p w:rsidR="005E7149" w:rsidRDefault="005E7149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C7283" w:rsidRPr="00280868" w:rsidRDefault="001C7283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«Светлогорский городской округ»</w:t>
      </w:r>
    </w:p>
    <w:p w:rsidR="00772CA8" w:rsidRDefault="00772CA8" w:rsidP="00772CA8">
      <w:pPr>
        <w:widowControl w:val="0"/>
        <w:spacing w:after="0" w:line="240" w:lineRule="auto"/>
        <w:ind w:left="4529" w:firstLine="7"/>
        <w:jc w:val="right"/>
        <w:rPr>
          <w:rFonts w:ascii="Times New Roman" w:hAnsi="Times New Roman" w:cs="Times New Roman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t xml:space="preserve">от </w:t>
      </w:r>
      <w:r w:rsidR="00B652E9">
        <w:rPr>
          <w:rFonts w:ascii="Times New Roman" w:hAnsi="Times New Roman" w:cs="Times New Roman"/>
          <w:sz w:val="24"/>
          <w:szCs w:val="24"/>
        </w:rPr>
        <w:t>01.02.</w:t>
      </w:r>
      <w:r w:rsidR="00EA4738">
        <w:rPr>
          <w:rFonts w:ascii="Times New Roman" w:hAnsi="Times New Roman" w:cs="Times New Roman"/>
          <w:sz w:val="24"/>
          <w:szCs w:val="24"/>
        </w:rPr>
        <w:t xml:space="preserve"> 2023 </w:t>
      </w:r>
      <w:r w:rsidR="007F06FD">
        <w:rPr>
          <w:rFonts w:ascii="Times New Roman" w:hAnsi="Times New Roman" w:cs="Times New Roman"/>
          <w:sz w:val="24"/>
          <w:szCs w:val="24"/>
        </w:rPr>
        <w:t>г.</w:t>
      </w:r>
      <w:r w:rsidRPr="00280868">
        <w:rPr>
          <w:rFonts w:ascii="Times New Roman" w:hAnsi="Times New Roman" w:cs="Times New Roman"/>
          <w:sz w:val="24"/>
          <w:szCs w:val="24"/>
        </w:rPr>
        <w:t xml:space="preserve"> №</w:t>
      </w:r>
      <w:r w:rsidR="007F06FD">
        <w:rPr>
          <w:rFonts w:ascii="Times New Roman" w:hAnsi="Times New Roman" w:cs="Times New Roman"/>
          <w:sz w:val="24"/>
          <w:szCs w:val="24"/>
        </w:rPr>
        <w:t xml:space="preserve"> </w:t>
      </w:r>
      <w:r w:rsidR="00B652E9">
        <w:rPr>
          <w:rFonts w:ascii="Times New Roman" w:hAnsi="Times New Roman" w:cs="Times New Roman"/>
          <w:sz w:val="24"/>
          <w:szCs w:val="24"/>
        </w:rPr>
        <w:t>70</w:t>
      </w:r>
    </w:p>
    <w:p w:rsidR="00772CA8" w:rsidRDefault="00772CA8" w:rsidP="00772CA8">
      <w:pPr>
        <w:widowControl w:val="0"/>
        <w:spacing w:after="0" w:line="240" w:lineRule="auto"/>
        <w:ind w:left="4529" w:firstLine="1843"/>
        <w:rPr>
          <w:rFonts w:ascii="Times New Roman" w:hAnsi="Times New Roman" w:cs="Times New Roman"/>
          <w:sz w:val="28"/>
          <w:szCs w:val="28"/>
        </w:rPr>
      </w:pP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(«дорожной карты») по содействию развитию конкуренции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«Светлогорский городской округ»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4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46">
        <w:rPr>
          <w:rFonts w:ascii="Times New Roman" w:hAnsi="Times New Roman" w:cs="Times New Roman"/>
          <w:sz w:val="28"/>
          <w:szCs w:val="28"/>
        </w:rPr>
        <w:t>мероприятий («дорожной карты») по содействию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46">
        <w:rPr>
          <w:rFonts w:ascii="Times New Roman" w:hAnsi="Times New Roman" w:cs="Times New Roman"/>
          <w:sz w:val="28"/>
          <w:szCs w:val="28"/>
        </w:rPr>
        <w:t xml:space="preserve">на </w:t>
      </w:r>
      <w:r w:rsidRPr="00E4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«Светлогорский городской округ»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2023-2025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721E">
        <w:rPr>
          <w:rFonts w:ascii="Times New Roman" w:hAnsi="Times New Roman" w:cs="Times New Roman"/>
          <w:sz w:val="28"/>
          <w:szCs w:val="28"/>
        </w:rPr>
        <w:t xml:space="preserve">(далее – «дорожная карта») разработан экономическим отделом администрации - уполномоченным органом по внедрению стандарта развития конкуренции в Светлогорском городском округе совместно с муниципальными </w:t>
      </w:r>
      <w:r w:rsidR="00306D61">
        <w:rPr>
          <w:rFonts w:ascii="Times New Roman" w:hAnsi="Times New Roman" w:cs="Times New Roman"/>
          <w:sz w:val="28"/>
          <w:szCs w:val="28"/>
        </w:rPr>
        <w:t xml:space="preserve">учреждениями и </w:t>
      </w:r>
      <w:r w:rsidR="00306D61" w:rsidRPr="00306D61">
        <w:rPr>
          <w:rFonts w:ascii="Times New Roman" w:hAnsi="Times New Roman" w:cs="Times New Roman"/>
          <w:sz w:val="28"/>
          <w:szCs w:val="28"/>
        </w:rPr>
        <w:t>предприятиями</w:t>
      </w:r>
      <w:r w:rsidRPr="00306D61">
        <w:rPr>
          <w:rFonts w:ascii="Times New Roman" w:hAnsi="Times New Roman" w:cs="Times New Roman"/>
          <w:sz w:val="28"/>
          <w:szCs w:val="28"/>
        </w:rPr>
        <w:t>, координирующими</w:t>
      </w:r>
      <w:r w:rsidRPr="00C6721E">
        <w:rPr>
          <w:rFonts w:ascii="Times New Roman" w:hAnsi="Times New Roman" w:cs="Times New Roman"/>
          <w:sz w:val="28"/>
          <w:szCs w:val="28"/>
        </w:rPr>
        <w:t xml:space="preserve"> мероприятия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конкуренции в соответствии со сферами ведения, в соответствии с рекомендациями стандарта развития конкуренции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субъектах Российской Федерации, утвержденного распоряжением Правительства Российской Федерации от 17.04.2019 № 768-р, во исполнение подпункта «б» пункта 2 перечня поручений Президента Российской Федерации от 15.05.2018 № Пр-817ГС по итогам заседания Государственного совета Российской Федерации 05.04.2018 года.</w:t>
      </w:r>
      <w:proofErr w:type="gramEnd"/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ключевых показателей развития конкуренции производится в соответствии с Методиками расчета ключевых показателей развития конкуренции в отраслях экономики в субъектах Российской Федерации, утвержденными приказом ФАС России от 29.08.2018 № 1232/18.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«дорожной карте» приведен краткий анализ состояния конкурентной среды в разрезе сфер (товарных рынков) муниципального образования «Светлогорского городского округа» (далее по тексту – Округ).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анализ состояния конкурентной среды включается в ежегодный доклад о состоянии и развитии конкурентной среды на рынках товаров, работ и услуг Округа.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«дорожной карте» определены мероприятия по двум основным направлениям:</w:t>
      </w:r>
    </w:p>
    <w:p w:rsidR="005D5AF0" w:rsidRPr="001356D3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D3">
        <w:rPr>
          <w:rFonts w:ascii="Times New Roman" w:hAnsi="Times New Roman" w:cs="Times New Roman"/>
          <w:sz w:val="28"/>
          <w:szCs w:val="28"/>
        </w:rPr>
        <w:t>1) мероприятия, сформированные в целях достижения ключевых показателей, на товарных рынках для содействия развитию конкуренции в Округе;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системные мероприятия по развитию конкурентной среды в Округе.</w:t>
      </w:r>
    </w:p>
    <w:p w:rsidR="005D5AF0" w:rsidRDefault="005D5AF0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«дорожной карте» направлены на совершенствование процессов управления объектами муниципальной собственности в рамках полномочий </w:t>
      </w:r>
      <w:r w:rsidR="002251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22511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«Светлогорский городской округ» (далее – Администрация)</w:t>
      </w:r>
      <w:r>
        <w:rPr>
          <w:rFonts w:ascii="Times New Roman" w:hAnsi="Times New Roman" w:cs="Times New Roman"/>
          <w:sz w:val="28"/>
          <w:szCs w:val="28"/>
        </w:rPr>
        <w:t>, и на ограничение влияния муниципальных предприятий на конкуренцию.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финансовой нагрузки на бюджет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оптимизация количества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B1DF2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МУП) за счет снятия с учета нефункционирующих предприятий, проведения реорганизационных и ликвидационных мероприятий, при соблюдении требований действующего законодательства. 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приведет к повышению эффективности использования муниципального имущества и увеличению размера доходов, поступающих в </w:t>
      </w:r>
      <w:r w:rsidR="00416484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бюджет. Кроме того, снизится численность низкорентабельных муниципальных предприятий и учреждений, не осуществляющих решение социальных задач. 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приемлемой формой оптимизации количества МУП является реорганизация путем присоединения низкорентабельных предприятий к предприятиям, способным осуществить эффективное использование муниципального имущества и трудовых ресурсов. Основную массу МУП планируется оптимизировать именно таким способом. Основным экономическим эффектом будет сокращение численности управленческого персонала, которое позволит снизить общехозяйственные расходы предприятий.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8716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78716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финансово-хозяйственную деятельность </w:t>
      </w:r>
      <w:r w:rsidR="00E53F5B">
        <w:rPr>
          <w:rFonts w:ascii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</w:t>
      </w:r>
      <w:r w:rsidR="00E53F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B04" w:rsidRPr="008236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МУП «Теплосети Светлогорского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D5AF0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5D5AF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услуги по теплоснабжению;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«Светлогорские парки» -</w:t>
      </w:r>
      <w:r w:rsidR="005D5AF0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5D5AF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услуги по перевозке пассажиров на канатной дороге, по парковке автомобилей, услуги платного туалета, услуги Центра выставочного творчества;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«Светлогорский рынок»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предприятие по организации торговли мелкорозничной сети на территории города  Светлогорска;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МУП «Расчетно-кассовый центр Светлогорского городского </w:t>
      </w:r>
      <w:r w:rsidR="00173613">
        <w:rPr>
          <w:rFonts w:ascii="Times New Roman" w:hAnsi="Times New Roman" w:cs="Times New Roman"/>
          <w:sz w:val="28"/>
          <w:szCs w:val="28"/>
        </w:rPr>
        <w:t>о</w:t>
      </w:r>
      <w:r w:rsidR="00225112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5D5AF0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5D5AF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услуги по начислению, учету, сбору, обработке платежей за </w:t>
      </w:r>
      <w:r w:rsidR="005D5AF0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ЖКХ;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-МУП «Редакция газеты «Вестник Светлогорска» - осуществляет деятельность информационных агентств.</w:t>
      </w:r>
    </w:p>
    <w:p w:rsidR="005D5AF0" w:rsidRDefault="005D5AF0" w:rsidP="005D5A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F0" w:rsidRDefault="00772CA8" w:rsidP="005D5A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5AF0">
        <w:rPr>
          <w:rFonts w:ascii="Times New Roman" w:hAnsi="Times New Roman" w:cs="Times New Roman"/>
          <w:b/>
          <w:sz w:val="28"/>
          <w:szCs w:val="28"/>
        </w:rPr>
        <w:t>1. Мероприятия, сформированные в целях достижения ключевых показателей, на товарных рынках для содействия развитию конкуренции на территории муниципального образования «Светлогорский городской округ»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</w:rPr>
      </w:pPr>
    </w:p>
    <w:p w:rsidR="00104D63" w:rsidRDefault="00772CA8" w:rsidP="00772CA8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bookmarkStart w:id="0" w:name="_Toc536460515"/>
      <w:r>
        <w:rPr>
          <w:rFonts w:ascii="Times New Roman" w:hAnsi="Times New Roman" w:cs="Times New Roman"/>
          <w:color w:val="auto"/>
        </w:rPr>
        <w:t>1. 1.РАЗВИТИЕ КОНКУРЕНЦИИ НА РЫНКЕ РИТУАЛЬНЫХ УСЛУГ</w:t>
      </w:r>
    </w:p>
    <w:p w:rsidR="00772CA8" w:rsidRDefault="00772CA8" w:rsidP="00772CA8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End w:id="0"/>
    </w:p>
    <w:p w:rsidR="00772CA8" w:rsidRPr="00E467A7" w:rsidRDefault="00772CA8" w:rsidP="005E60E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E2">
        <w:rPr>
          <w:rFonts w:ascii="Times New Roman" w:hAnsi="Times New Roman" w:cs="Times New Roman"/>
          <w:sz w:val="28"/>
          <w:szCs w:val="28"/>
        </w:rPr>
        <w:t>Ответственны</w:t>
      </w:r>
      <w:r w:rsidR="006C05C9">
        <w:rPr>
          <w:rFonts w:ascii="Times New Roman" w:hAnsi="Times New Roman" w:cs="Times New Roman"/>
          <w:sz w:val="28"/>
          <w:szCs w:val="28"/>
        </w:rPr>
        <w:t>е</w:t>
      </w:r>
      <w:r w:rsidRPr="005E60E2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</w:t>
      </w:r>
      <w:r w:rsidR="005E60E2"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«Светлогорский городской </w:t>
      </w:r>
      <w:r w:rsidR="005E60E2" w:rsidRPr="00E467A7">
        <w:rPr>
          <w:rFonts w:ascii="Times New Roman" w:eastAsia="Times New Roman" w:hAnsi="Times New Roman"/>
          <w:sz w:val="28"/>
          <w:szCs w:val="28"/>
          <w:lang w:eastAsia="ru-RU"/>
        </w:rPr>
        <w:t>округ»</w:t>
      </w:r>
      <w:r w:rsidR="005E60E2" w:rsidRPr="00E467A7">
        <w:rPr>
          <w:rFonts w:ascii="Times New Roman" w:hAnsi="Times New Roman" w:cs="Times New Roman"/>
          <w:sz w:val="28"/>
          <w:szCs w:val="28"/>
        </w:rPr>
        <w:t xml:space="preserve">, </w:t>
      </w:r>
      <w:r w:rsidR="005E60E2" w:rsidRPr="00E467A7">
        <w:rPr>
          <w:rFonts w:ascii="Times New Roman" w:eastAsia="Times New Roman" w:hAnsi="Times New Roman"/>
          <w:sz w:val="28"/>
          <w:szCs w:val="28"/>
          <w:lang w:eastAsia="ru-RU"/>
        </w:rPr>
        <w:t>МКУ «Отдел ЖКХ Светлогорского городского округа»</w:t>
      </w:r>
      <w:r w:rsidR="00E467A7" w:rsidRPr="00E467A7">
        <w:rPr>
          <w:rFonts w:ascii="Times New Roman" w:eastAsia="Times New Roman" w:hAnsi="Times New Roman"/>
          <w:sz w:val="28"/>
          <w:szCs w:val="28"/>
          <w:lang w:eastAsia="ru-RU"/>
        </w:rPr>
        <w:t>, МБУ «РОН Светлогорского городского округа»</w:t>
      </w:r>
      <w:r w:rsidR="00A22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0E2" w:rsidRPr="00E4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5AF0" w:rsidRPr="00E467A7" w:rsidRDefault="005D5AF0" w:rsidP="0077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1.1.1. Исходная информация в отношении ситуации и проблематики на рынке ритуальных услуг </w:t>
      </w:r>
    </w:p>
    <w:p w:rsidR="00772CA8" w:rsidRDefault="00772CA8" w:rsidP="00780D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6 октября 2003 года №131-ФЗ «Об общих принципах организации органов местного самоуправления»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ритуальных услуг и содержание мест захоронения относится к вопросам местного значения.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сферу компетенции администрации муниципального образования входит:</w:t>
      </w:r>
      <w:r w:rsidR="007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правил и способов эксплуатации кладбищ, создание специализированных служб по вопросам оказания ритуальных услуг</w:t>
      </w:r>
      <w:r w:rsidR="007851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всех обрядовых и ритуальных проблем, в области реконструкции и расширения кладбищ</w:t>
      </w:r>
      <w:r w:rsidR="007851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решений о передаче мест захоронения управляющей компании для организации их деятельности</w:t>
      </w:r>
      <w:r w:rsidR="007851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деятельностью иных ритуальных организаций. 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занимается социальными вопросами, связанными с ритуалом похорон такими, как, захоронение неопознанных тел, умерших малоимущих и одиноко проживающих граждан, изготовление надгробий участникам Великой Отечественной войны, предоставление социальных выплат.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>Согласно пунктам 1 и 4 статьи 18 Федерального закона № 8-ФЗ общественные кладбища предназначены для погребения умерших с учетом их волеизъявления</w:t>
      </w:r>
      <w:r w:rsidR="00C57F05">
        <w:rPr>
          <w:sz w:val="28"/>
          <w:szCs w:val="28"/>
        </w:rPr>
        <w:t>,</w:t>
      </w:r>
      <w:r w:rsidRPr="00FB3CD6">
        <w:rPr>
          <w:sz w:val="28"/>
          <w:szCs w:val="28"/>
        </w:rPr>
        <w:t xml:space="preserve"> либо по решению специализированной службы по вопросам похоронного дела. 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Общественные кладбища находятся в ведении </w:t>
      </w:r>
      <w:r w:rsidR="005729FD">
        <w:rPr>
          <w:sz w:val="28"/>
          <w:szCs w:val="28"/>
        </w:rPr>
        <w:t>А</w:t>
      </w:r>
      <w:r w:rsidRPr="00FB3CD6">
        <w:rPr>
          <w:sz w:val="28"/>
          <w:szCs w:val="28"/>
        </w:rPr>
        <w:t>дминистрации.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Погребение умершего и оказание услуг по погребению осуществляются специализированными службами по вопросам похоронного дела, в </w:t>
      </w:r>
      <w:r w:rsidR="006B6D11">
        <w:rPr>
          <w:sz w:val="28"/>
          <w:szCs w:val="28"/>
        </w:rPr>
        <w:t>О</w:t>
      </w:r>
      <w:r w:rsidRPr="00FB3CD6">
        <w:rPr>
          <w:sz w:val="28"/>
          <w:szCs w:val="28"/>
        </w:rPr>
        <w:t xml:space="preserve">круге – МБУ «РОН Светлогорского городского округа». Порядок деятельности МБУ «РОН </w:t>
      </w:r>
      <w:r w:rsidR="00C57F05" w:rsidRPr="00FB3CD6">
        <w:rPr>
          <w:sz w:val="28"/>
          <w:szCs w:val="28"/>
        </w:rPr>
        <w:t>Светлогорского городского округа</w:t>
      </w:r>
      <w:r w:rsidRPr="00FB3CD6">
        <w:rPr>
          <w:sz w:val="28"/>
          <w:szCs w:val="28"/>
        </w:rPr>
        <w:t xml:space="preserve">» по вопросам похоронного дела определяется </w:t>
      </w:r>
      <w:r w:rsidR="005729FD">
        <w:rPr>
          <w:sz w:val="28"/>
          <w:szCs w:val="28"/>
        </w:rPr>
        <w:t>А</w:t>
      </w:r>
      <w:r w:rsidRPr="00FB3CD6">
        <w:rPr>
          <w:sz w:val="28"/>
          <w:szCs w:val="28"/>
        </w:rPr>
        <w:t>дминистрацией (постановление  от 20 августа 2020 года № 612 «</w:t>
      </w:r>
      <w:r w:rsidRPr="00FB3CD6">
        <w:rPr>
          <w:rStyle w:val="normaltextrun"/>
          <w:sz w:val="28"/>
          <w:szCs w:val="28"/>
        </w:rPr>
        <w:t>Об утверждении Положения о порядке деятельности специализированной службы по вопросам похоронного дела»)</w:t>
      </w:r>
      <w:r w:rsidRPr="00FB3CD6">
        <w:rPr>
          <w:sz w:val="28"/>
          <w:szCs w:val="28"/>
        </w:rPr>
        <w:t>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Администрацией осуществляется мониторинг деятельности учреждений, организаций по проведению инвентаризации и </w:t>
      </w:r>
      <w:r w:rsidR="006B6D11" w:rsidRPr="00FB3CD6">
        <w:rPr>
          <w:sz w:val="28"/>
          <w:szCs w:val="28"/>
        </w:rPr>
        <w:t>паспортизации,</w:t>
      </w:r>
      <w:r w:rsidRPr="00FB3CD6">
        <w:rPr>
          <w:sz w:val="28"/>
          <w:szCs w:val="28"/>
        </w:rPr>
        <w:t xml:space="preserve"> действующих и неблагоустроенных захоронений (брошенных) мест погребения (кладбищ), а также постановки на кадастровый учет кладбищ и земельных участков, на которых они расположены.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По итогам инвентаризации, проведенной </w:t>
      </w:r>
      <w:r w:rsidR="005729FD">
        <w:rPr>
          <w:sz w:val="28"/>
          <w:szCs w:val="28"/>
        </w:rPr>
        <w:t>Администрацией</w:t>
      </w:r>
      <w:r w:rsidRPr="00FB3CD6">
        <w:rPr>
          <w:sz w:val="28"/>
          <w:szCs w:val="28"/>
        </w:rPr>
        <w:t xml:space="preserve">, установлено, что в </w:t>
      </w:r>
      <w:r w:rsidR="006B6D11">
        <w:rPr>
          <w:sz w:val="28"/>
          <w:szCs w:val="28"/>
        </w:rPr>
        <w:t>Округе</w:t>
      </w:r>
      <w:r w:rsidRPr="00FB3CD6">
        <w:rPr>
          <w:sz w:val="28"/>
          <w:szCs w:val="28"/>
        </w:rPr>
        <w:t xml:space="preserve"> расположено </w:t>
      </w:r>
      <w:r w:rsidR="00893C90">
        <w:rPr>
          <w:sz w:val="28"/>
          <w:szCs w:val="28"/>
        </w:rPr>
        <w:t>одно</w:t>
      </w:r>
      <w:r w:rsidRPr="00FB3CD6">
        <w:rPr>
          <w:sz w:val="28"/>
          <w:szCs w:val="28"/>
        </w:rPr>
        <w:t xml:space="preserve"> кладбище общей площадью более 4 га.</w:t>
      </w:r>
    </w:p>
    <w:p w:rsidR="007C71C9" w:rsidRPr="00FB3CD6" w:rsidRDefault="007C71C9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D6">
        <w:rPr>
          <w:rFonts w:ascii="Times New Roman" w:hAnsi="Times New Roman" w:cs="Times New Roman"/>
          <w:sz w:val="28"/>
          <w:szCs w:val="28"/>
        </w:rPr>
        <w:t xml:space="preserve">Кладбища, находящиеся в областной собственности или в собственности коммерческих организаций, отсутствуют. </w:t>
      </w:r>
    </w:p>
    <w:p w:rsidR="007C71C9" w:rsidRPr="00FB3CD6" w:rsidRDefault="007C71C9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D6">
        <w:rPr>
          <w:rFonts w:ascii="Times New Roman" w:hAnsi="Times New Roman" w:cs="Times New Roman"/>
          <w:sz w:val="28"/>
          <w:szCs w:val="28"/>
        </w:rPr>
        <w:t xml:space="preserve">Оказание ритуальных и сопутствующих услуг осуществляется без ограничений организациями со всей территории Калининградской области. 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color w:val="000000"/>
          <w:sz w:val="28"/>
          <w:szCs w:val="28"/>
        </w:rPr>
        <w:t xml:space="preserve">По состоянию на 01.01.2023 года, на </w:t>
      </w:r>
      <w:r w:rsidRPr="00FB3CD6">
        <w:rPr>
          <w:sz w:val="28"/>
          <w:szCs w:val="28"/>
        </w:rPr>
        <w:t xml:space="preserve">территории </w:t>
      </w:r>
      <w:r w:rsidR="005729FD">
        <w:rPr>
          <w:sz w:val="28"/>
          <w:szCs w:val="28"/>
        </w:rPr>
        <w:t xml:space="preserve">Округа </w:t>
      </w:r>
      <w:r w:rsidRPr="00FB3CD6">
        <w:rPr>
          <w:sz w:val="28"/>
          <w:szCs w:val="28"/>
        </w:rPr>
        <w:t xml:space="preserve">по погребению оказывали специализированные службы, из которых одна организация является муниципальной - МБУ «РОН Светлогорского городского округ». </w:t>
      </w:r>
    </w:p>
    <w:p w:rsidR="007C71C9" w:rsidRPr="00FB3CD6" w:rsidRDefault="007C71C9" w:rsidP="00780D66">
      <w:pPr>
        <w:pStyle w:val="a7"/>
        <w:widowControl w:val="0"/>
        <w:tabs>
          <w:tab w:val="left" w:pos="709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 w:rsidRPr="00FB3CD6">
        <w:rPr>
          <w:sz w:val="28"/>
          <w:szCs w:val="28"/>
        </w:rPr>
        <w:t xml:space="preserve">Выдача разрешений на погребение и содержание общественных кладбищ осуществляются </w:t>
      </w:r>
      <w:r w:rsidR="005729FD">
        <w:rPr>
          <w:sz w:val="28"/>
          <w:szCs w:val="28"/>
        </w:rPr>
        <w:t>Администрацией</w:t>
      </w:r>
      <w:r w:rsidRPr="00FB3CD6">
        <w:rPr>
          <w:sz w:val="28"/>
          <w:szCs w:val="28"/>
        </w:rPr>
        <w:t>. Услуги по погребению и благоустройству мест захоронения оказывают любые организации в соответствии с указанными видами деятельности при регистрации.</w:t>
      </w:r>
    </w:p>
    <w:p w:rsidR="007C71C9" w:rsidRPr="00FB3CD6" w:rsidRDefault="005729FD" w:rsidP="00780D66">
      <w:pPr>
        <w:pStyle w:val="mb-1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>Н</w:t>
      </w:r>
      <w:r w:rsidR="00772CA8" w:rsidRPr="00FB3CD6">
        <w:rPr>
          <w:sz w:val="28"/>
          <w:szCs w:val="28"/>
        </w:rPr>
        <w:t xml:space="preserve">а территории </w:t>
      </w:r>
      <w:r w:rsidR="007C71C9" w:rsidRPr="00FB3CD6">
        <w:rPr>
          <w:sz w:val="28"/>
          <w:szCs w:val="28"/>
        </w:rPr>
        <w:t>Округа зарегистрированы и постоянно осуществляют свою деятельность в сфере ритуальных услуг три хозяйствующих субъекта</w:t>
      </w:r>
      <w:r w:rsidR="0019611D">
        <w:rPr>
          <w:sz w:val="28"/>
          <w:szCs w:val="28"/>
        </w:rPr>
        <w:t xml:space="preserve"> -</w:t>
      </w:r>
      <w:r w:rsidR="007C71C9" w:rsidRPr="00FB3CD6">
        <w:rPr>
          <w:sz w:val="28"/>
          <w:szCs w:val="28"/>
        </w:rPr>
        <w:t xml:space="preserve"> (индивидуальных предпринимателя): ИП Малышева</w:t>
      </w:r>
      <w:r w:rsidR="00560564">
        <w:rPr>
          <w:sz w:val="28"/>
          <w:szCs w:val="28"/>
        </w:rPr>
        <w:t xml:space="preserve"> Н,В.</w:t>
      </w:r>
      <w:r w:rsidR="007C71C9" w:rsidRPr="00FB3CD6">
        <w:rPr>
          <w:sz w:val="28"/>
          <w:szCs w:val="28"/>
        </w:rPr>
        <w:t>,</w:t>
      </w:r>
      <w:r w:rsidR="007C71C9" w:rsidRPr="00FB3CD6">
        <w:rPr>
          <w:color w:val="202020"/>
          <w:sz w:val="28"/>
          <w:szCs w:val="28"/>
        </w:rPr>
        <w:t xml:space="preserve"> ИП Быстров В. В., </w:t>
      </w:r>
      <w:proofErr w:type="spellStart"/>
      <w:r w:rsidR="007C71C9" w:rsidRPr="00FB3CD6">
        <w:rPr>
          <w:color w:val="202020"/>
          <w:sz w:val="28"/>
          <w:szCs w:val="28"/>
        </w:rPr>
        <w:t>Пименков</w:t>
      </w:r>
      <w:proofErr w:type="spellEnd"/>
      <w:r w:rsidR="007C71C9" w:rsidRPr="00FB3CD6">
        <w:rPr>
          <w:color w:val="202020"/>
          <w:sz w:val="28"/>
          <w:szCs w:val="28"/>
        </w:rPr>
        <w:t xml:space="preserve"> Д.Н.</w:t>
      </w:r>
    </w:p>
    <w:p w:rsidR="00772CA8" w:rsidRPr="00FB3CD6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D6">
        <w:rPr>
          <w:rFonts w:ascii="Times New Roman" w:hAnsi="Times New Roman" w:cs="Times New Roman"/>
          <w:sz w:val="28"/>
          <w:szCs w:val="28"/>
        </w:rPr>
        <w:lastRenderedPageBreak/>
        <w:t>Сформировавшийся рынок ритуальных услуг является достаточно стабильным, фирмы, предоставляющие ритуальные услуги, успешно ведут свою деятельность уже более 10 лет. Они оказывают широкий спектр услуг в рамках похоронной отрасли, который зависит от выбора и уровня обеспеченности клиента.</w:t>
      </w:r>
    </w:p>
    <w:p w:rsidR="00560564" w:rsidRDefault="00560564" w:rsidP="00F8515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F8515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 Характерные особенности рынка</w:t>
      </w:r>
    </w:p>
    <w:p w:rsidR="00FB3CD6" w:rsidRPr="00AB27FF" w:rsidRDefault="00FB3CD6" w:rsidP="00FB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27FF">
        <w:rPr>
          <w:rFonts w:ascii="Times New Roman" w:hAnsi="Times New Roman"/>
          <w:sz w:val="28"/>
          <w:szCs w:val="28"/>
        </w:rPr>
        <w:t>Все кладбища на территории Светлогорского городского округа являются муниципальными общественными кладбищами.</w:t>
      </w:r>
    </w:p>
    <w:p w:rsidR="00FB3CD6" w:rsidRPr="00AB27FF" w:rsidRDefault="00FB3CD6" w:rsidP="00FB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27FF">
        <w:rPr>
          <w:rFonts w:ascii="Times New Roman" w:hAnsi="Times New Roman"/>
          <w:sz w:val="28"/>
          <w:szCs w:val="28"/>
        </w:rPr>
        <w:t xml:space="preserve">Кладбища, находящиеся в областной собственности или в собственности коммерческих организаций, </w:t>
      </w:r>
      <w:r w:rsidR="00C57F05">
        <w:rPr>
          <w:rFonts w:ascii="Times New Roman" w:hAnsi="Times New Roman"/>
          <w:sz w:val="28"/>
          <w:szCs w:val="28"/>
        </w:rPr>
        <w:t xml:space="preserve">на территории Округа </w:t>
      </w:r>
      <w:r w:rsidRPr="00AB27FF">
        <w:rPr>
          <w:rFonts w:ascii="Times New Roman" w:hAnsi="Times New Roman"/>
          <w:sz w:val="28"/>
          <w:szCs w:val="28"/>
        </w:rPr>
        <w:t xml:space="preserve">отсутствуют. </w:t>
      </w:r>
    </w:p>
    <w:p w:rsidR="00560564" w:rsidRDefault="00560564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1.1.4. Характеристика основных административных и экономических барьеров входа на рынок ритуальных услуг</w:t>
      </w:r>
    </w:p>
    <w:p w:rsidR="00772CA8" w:rsidRDefault="00772CA8" w:rsidP="00780D66">
      <w:pPr>
        <w:widowControl w:val="0"/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и экономические барьеры входа на рынок ритуальных услуг в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04D63" w:rsidRDefault="00FB3CD6" w:rsidP="00780D66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AB27FF">
        <w:rPr>
          <w:sz w:val="28"/>
          <w:szCs w:val="28"/>
        </w:rPr>
        <w:t>ыдача разрешений на погребение осуществляется в упрощенном порядке. Содержание общественных кладбищ осуществляются муниципальной организацией. Услуги по погребению и благоустройству мест захоронения оказывают любые организации в соответствии с указанными видами деятельности при регистрации.</w:t>
      </w:r>
    </w:p>
    <w:p w:rsidR="00772CA8" w:rsidRDefault="00772CA8" w:rsidP="00FB3CD6">
      <w:pPr>
        <w:widowControl w:val="0"/>
        <w:tabs>
          <w:tab w:val="left" w:pos="709"/>
        </w:tabs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1.1.5. Меры по развитию рынка</w:t>
      </w:r>
    </w:p>
    <w:p w:rsidR="006B6D11" w:rsidRPr="00530BE3" w:rsidRDefault="006B6D11" w:rsidP="006B6D11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bookmarkStart w:id="1" w:name="_Toc16344866"/>
      <w:r>
        <w:rPr>
          <w:sz w:val="28"/>
          <w:szCs w:val="28"/>
        </w:rPr>
        <w:t>В</w:t>
      </w:r>
      <w:r w:rsidRPr="00BF4516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 xml:space="preserve">увеличения </w:t>
      </w:r>
      <w:r w:rsidRPr="00BF4516">
        <w:rPr>
          <w:sz w:val="28"/>
          <w:szCs w:val="28"/>
        </w:rPr>
        <w:t xml:space="preserve">муниципальных и </w:t>
      </w:r>
      <w:r>
        <w:rPr>
          <w:sz w:val="28"/>
          <w:szCs w:val="28"/>
        </w:rPr>
        <w:t xml:space="preserve">межмуниципальных общественных </w:t>
      </w:r>
      <w:r w:rsidRPr="00BF4516">
        <w:rPr>
          <w:sz w:val="28"/>
          <w:szCs w:val="28"/>
        </w:rPr>
        <w:t>кладбищ</w:t>
      </w:r>
      <w:bookmarkEnd w:id="1"/>
      <w:r>
        <w:rPr>
          <w:sz w:val="28"/>
          <w:szCs w:val="28"/>
        </w:rPr>
        <w:t xml:space="preserve"> разрабатывается</w:t>
      </w:r>
      <w:r w:rsidRPr="006B6D1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44B83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044B83">
        <w:rPr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sz w:val="28"/>
          <w:szCs w:val="28"/>
        </w:rPr>
        <w:t>.</w:t>
      </w:r>
    </w:p>
    <w:p w:rsidR="006B6D11" w:rsidRPr="006B6D11" w:rsidRDefault="006B6D11" w:rsidP="006B6D11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 w:rsidRPr="00AB27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Округа</w:t>
      </w:r>
      <w:r w:rsidRPr="00AB27FF">
        <w:rPr>
          <w:sz w:val="28"/>
          <w:szCs w:val="28"/>
        </w:rPr>
        <w:t xml:space="preserve"> </w:t>
      </w:r>
      <w:r w:rsidR="00601A18">
        <w:rPr>
          <w:sz w:val="28"/>
          <w:szCs w:val="28"/>
        </w:rPr>
        <w:t>п</w:t>
      </w:r>
      <w:r w:rsidRPr="00AB27FF">
        <w:rPr>
          <w:sz w:val="28"/>
          <w:szCs w:val="28"/>
        </w:rPr>
        <w:t xml:space="preserve">ланируется выделение нового земельного участка для организации общественного кладбища, с последующим благоустройством и размещением колумбария на территории вновь организованного общественного кладбища. Планируется оповещение организаций и индивидуальных предпринимателей, оказывающих ритуальные услуги и услуги по благоустройству мест захоронения с целью привлечения их для ведения деятельности на территории Светлогорского городского округа с целью создания конкурентной среды. </w:t>
      </w:r>
    </w:p>
    <w:p w:rsidR="00873B88" w:rsidRDefault="00873B8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1.1.6. Перспективы развития рынка</w:t>
      </w:r>
    </w:p>
    <w:p w:rsidR="002925B0" w:rsidRDefault="002925B0" w:rsidP="003627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2" w:name="_Toc16344868"/>
      <w:r>
        <w:rPr>
          <w:rFonts w:ascii="Times New Roman" w:hAnsi="Times New Roman"/>
          <w:sz w:val="28"/>
          <w:szCs w:val="28"/>
        </w:rPr>
        <w:t>О</w:t>
      </w:r>
      <w:r w:rsidRPr="00AB27FF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AB2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нового </w:t>
      </w:r>
      <w:r w:rsidRPr="00AB27FF">
        <w:rPr>
          <w:rFonts w:ascii="Times New Roman" w:hAnsi="Times New Roman"/>
          <w:sz w:val="28"/>
          <w:szCs w:val="28"/>
        </w:rPr>
        <w:t>общественного кладбища</w:t>
      </w:r>
      <w:r w:rsidRPr="00BF4516">
        <w:rPr>
          <w:rFonts w:ascii="Times New Roman" w:eastAsia="Times New Roman" w:hAnsi="Times New Roman"/>
          <w:sz w:val="28"/>
          <w:szCs w:val="28"/>
        </w:rPr>
        <w:t xml:space="preserve"> </w:t>
      </w:r>
      <w:r w:rsidR="00873B88">
        <w:rPr>
          <w:rFonts w:ascii="Times New Roman" w:eastAsia="Times New Roman" w:hAnsi="Times New Roman"/>
          <w:sz w:val="28"/>
          <w:szCs w:val="28"/>
        </w:rPr>
        <w:t>с</w:t>
      </w:r>
      <w:r w:rsidRPr="00BF4516">
        <w:rPr>
          <w:rFonts w:ascii="Times New Roman" w:eastAsia="Times New Roman" w:hAnsi="Times New Roman"/>
          <w:sz w:val="28"/>
          <w:szCs w:val="28"/>
        </w:rPr>
        <w:t>троительство созда</w:t>
      </w:r>
      <w:r>
        <w:rPr>
          <w:rFonts w:ascii="Times New Roman" w:eastAsia="Times New Roman" w:hAnsi="Times New Roman"/>
          <w:sz w:val="28"/>
          <w:szCs w:val="28"/>
        </w:rPr>
        <w:t>ст</w:t>
      </w:r>
      <w:r w:rsidRPr="00BF4516">
        <w:rPr>
          <w:rFonts w:ascii="Times New Roman" w:eastAsia="Times New Roman" w:hAnsi="Times New Roman"/>
          <w:sz w:val="28"/>
          <w:szCs w:val="28"/>
        </w:rPr>
        <w:t xml:space="preserve"> условия и расшир</w:t>
      </w:r>
      <w:r>
        <w:rPr>
          <w:rFonts w:ascii="Times New Roman" w:eastAsia="Times New Roman" w:hAnsi="Times New Roman"/>
          <w:sz w:val="28"/>
          <w:szCs w:val="28"/>
        </w:rPr>
        <w:t>ит</w:t>
      </w:r>
      <w:r w:rsidRPr="00BF4516">
        <w:rPr>
          <w:rFonts w:ascii="Times New Roman" w:eastAsia="Times New Roman" w:hAnsi="Times New Roman"/>
          <w:sz w:val="28"/>
          <w:szCs w:val="28"/>
        </w:rPr>
        <w:t xml:space="preserve"> возможности развития рынка в сфере ритуальных услуг </w:t>
      </w:r>
      <w:r>
        <w:rPr>
          <w:rFonts w:ascii="Times New Roman" w:eastAsia="Times New Roman" w:hAnsi="Times New Roman"/>
          <w:sz w:val="28"/>
          <w:szCs w:val="28"/>
        </w:rPr>
        <w:t>на территории Округа</w:t>
      </w:r>
      <w:r w:rsidRPr="00BF4516">
        <w:rPr>
          <w:rFonts w:ascii="Times New Roman" w:eastAsia="Times New Roman" w:hAnsi="Times New Roman"/>
          <w:sz w:val="28"/>
          <w:szCs w:val="28"/>
        </w:rPr>
        <w:t>.</w:t>
      </w:r>
      <w:bookmarkEnd w:id="2"/>
    </w:p>
    <w:p w:rsidR="00772CA8" w:rsidRDefault="00772CA8" w:rsidP="0036275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Уход Светлогорского муниципалитета с рынка ритуальных услуг к 202</w:t>
      </w:r>
      <w:r w:rsidR="00FC757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году. Муниципальн</w:t>
      </w:r>
      <w:r w:rsidR="00FC7570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е </w:t>
      </w:r>
      <w:r w:rsidR="00FC7570">
        <w:rPr>
          <w:sz w:val="28"/>
          <w:szCs w:val="28"/>
          <w:lang w:eastAsia="en-US"/>
        </w:rPr>
        <w:t>бюджетное</w:t>
      </w:r>
      <w:r>
        <w:rPr>
          <w:sz w:val="28"/>
          <w:szCs w:val="28"/>
          <w:lang w:eastAsia="en-US"/>
        </w:rPr>
        <w:t xml:space="preserve"> учреждени</w:t>
      </w:r>
      <w:r w:rsidR="00FC7570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оказывают услуги только по гарантированному перечню и содержанию мест захоронения.</w:t>
      </w:r>
    </w:p>
    <w:p w:rsidR="00772CA8" w:rsidRDefault="00772CA8" w:rsidP="003627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</w:t>
      </w:r>
      <w:r w:rsidR="00292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доля участия ритуальных организаций частной формы собственности (%) рассчитывается по формуле: 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22"/>
          <w:sz w:val="28"/>
          <w:szCs w:val="28"/>
        </w:rPr>
        <w:drawing>
          <wp:inline distT="0" distB="0" distL="0" distR="0">
            <wp:extent cx="2621280" cy="434340"/>
            <wp:effectExtent l="19050" t="0" r="7620" b="0"/>
            <wp:docPr id="1" name="Рисунок 1" descr="base_1_306066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06066_3277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Vn</w:t>
      </w:r>
      <w:proofErr w:type="spellEnd"/>
      <w:r>
        <w:rPr>
          <w:sz w:val="28"/>
          <w:szCs w:val="28"/>
        </w:rPr>
        <w:t xml:space="preserve"> - </w:t>
      </w:r>
      <w:r w:rsidR="002925B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организаций частной формы собственности, осуществляющих деятельность на рынке ритуальных услуг в отчетном</w:t>
      </w:r>
      <w:r w:rsidR="002925B0">
        <w:rPr>
          <w:sz w:val="28"/>
          <w:szCs w:val="28"/>
        </w:rPr>
        <w:t xml:space="preserve"> (плановом)</w:t>
      </w:r>
      <w:r>
        <w:rPr>
          <w:sz w:val="28"/>
          <w:szCs w:val="28"/>
        </w:rPr>
        <w:t xml:space="preserve"> периоде;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</w:t>
      </w:r>
      <w:proofErr w:type="spellEnd"/>
      <w:r>
        <w:rPr>
          <w:sz w:val="28"/>
          <w:szCs w:val="28"/>
        </w:rPr>
        <w:t xml:space="preserve"> </w:t>
      </w:r>
      <w:r w:rsidR="002925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25B0">
        <w:rPr>
          <w:sz w:val="28"/>
          <w:szCs w:val="28"/>
        </w:rPr>
        <w:t xml:space="preserve">количество организаций </w:t>
      </w:r>
      <w:r>
        <w:rPr>
          <w:sz w:val="28"/>
          <w:szCs w:val="28"/>
        </w:rPr>
        <w:t xml:space="preserve">всех хозяйствующих субъектов (всех форм </w:t>
      </w:r>
      <w:r>
        <w:rPr>
          <w:sz w:val="28"/>
          <w:szCs w:val="28"/>
        </w:rPr>
        <w:lastRenderedPageBreak/>
        <w:t>собственности), осуществляющих деятельность на рынке ритуальных услуг в отчетном</w:t>
      </w:r>
      <w:r w:rsidR="002925B0">
        <w:rPr>
          <w:sz w:val="28"/>
          <w:szCs w:val="28"/>
        </w:rPr>
        <w:t xml:space="preserve"> (плановом) </w:t>
      </w:r>
      <w:r>
        <w:rPr>
          <w:sz w:val="28"/>
          <w:szCs w:val="28"/>
        </w:rPr>
        <w:t>периоде.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D35B4F" w:rsidRDefault="00772CA8" w:rsidP="00D35B4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&lt;1&gt; За исключением</w:t>
      </w:r>
      <w:r w:rsidR="00FC757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="002925B0">
        <w:rPr>
          <w:sz w:val="28"/>
          <w:szCs w:val="28"/>
        </w:rPr>
        <w:t>по</w:t>
      </w:r>
      <w:r>
        <w:rPr>
          <w:sz w:val="28"/>
          <w:szCs w:val="28"/>
        </w:rPr>
        <w:t xml:space="preserve"> оказания услуг (выполнени</w:t>
      </w:r>
      <w:r w:rsidR="002925B0">
        <w:rPr>
          <w:sz w:val="28"/>
          <w:szCs w:val="28"/>
        </w:rPr>
        <w:t>ю</w:t>
      </w:r>
      <w:r>
        <w:rPr>
          <w:sz w:val="28"/>
          <w:szCs w:val="28"/>
        </w:rPr>
        <w:t xml:space="preserve"> работ) по содержанию и благоустройству кладбищ.</w:t>
      </w:r>
    </w:p>
    <w:p w:rsidR="00D35B4F" w:rsidRDefault="00D35B4F" w:rsidP="00D35B4F">
      <w:pPr>
        <w:pStyle w:val="ConsPlusNormal"/>
        <w:ind w:firstLine="540"/>
        <w:jc w:val="both"/>
        <w:rPr>
          <w:sz w:val="28"/>
          <w:szCs w:val="28"/>
        </w:rPr>
      </w:pPr>
    </w:p>
    <w:p w:rsidR="00D35B4F" w:rsidRDefault="00772CA8" w:rsidP="00D35B4F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1.1.7. Перечень ключевых показателей развития конкуренции</w:t>
      </w:r>
    </w:p>
    <w:p w:rsidR="00D35B4F" w:rsidRDefault="00772CA8" w:rsidP="00D35B4F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рынке ритуальных услуг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592"/>
        <w:gridCol w:w="1418"/>
        <w:gridCol w:w="1014"/>
        <w:gridCol w:w="875"/>
        <w:gridCol w:w="875"/>
        <w:gridCol w:w="875"/>
        <w:gridCol w:w="2172"/>
      </w:tblGrid>
      <w:tr w:rsidR="00772CA8" w:rsidTr="00DC6F39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D35B4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Ключевые (целевые)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772CA8" w:rsidTr="00DC6F39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</w:t>
            </w:r>
            <w:r w:rsidR="002925B0" w:rsidRPr="0036275A">
              <w:rPr>
                <w:sz w:val="22"/>
                <w:szCs w:val="22"/>
              </w:rPr>
              <w:t>22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202</w:t>
            </w:r>
            <w:r w:rsidR="002925B0" w:rsidRPr="0036275A">
              <w:rPr>
                <w:sz w:val="22"/>
                <w:szCs w:val="22"/>
              </w:rPr>
              <w:t>3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202</w:t>
            </w:r>
            <w:r w:rsidR="002925B0" w:rsidRPr="0036275A">
              <w:rPr>
                <w:sz w:val="22"/>
                <w:szCs w:val="22"/>
              </w:rPr>
              <w:t>4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202</w:t>
            </w:r>
            <w:r w:rsidR="002925B0" w:rsidRPr="0036275A">
              <w:rPr>
                <w:sz w:val="22"/>
                <w:szCs w:val="22"/>
              </w:rPr>
              <w:t>5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72CA8" w:rsidTr="00DC6F39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8</w:t>
            </w:r>
          </w:p>
        </w:tc>
      </w:tr>
      <w:tr w:rsidR="00772CA8" w:rsidTr="00DC6F39">
        <w:trPr>
          <w:trHeight w:val="11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475B4C" w:rsidP="0036275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Д</w:t>
            </w:r>
            <w:r w:rsidR="002925B0" w:rsidRPr="0036275A">
              <w:rPr>
                <w:sz w:val="22"/>
                <w:szCs w:val="22"/>
              </w:rPr>
              <w:t>оля участия ритуальных организаций частной формы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процентов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80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70" w:rsidRPr="0036275A" w:rsidRDefault="00FC7570" w:rsidP="0036275A">
            <w:pPr>
              <w:widowControl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6275A">
              <w:rPr>
                <w:sz w:val="22"/>
                <w:szCs w:val="22"/>
                <w:lang w:eastAsia="ru-RU"/>
              </w:rPr>
              <w:t>Администрация муниципального образования «Светлогорский городской округ»;</w:t>
            </w:r>
          </w:p>
          <w:p w:rsidR="00FC7570" w:rsidRPr="0036275A" w:rsidRDefault="00FC7570" w:rsidP="0036275A">
            <w:pPr>
              <w:widowControl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6275A">
              <w:rPr>
                <w:sz w:val="22"/>
                <w:szCs w:val="22"/>
                <w:lang w:eastAsia="ru-RU"/>
              </w:rPr>
              <w:t xml:space="preserve"> МКУ «Отдел ЖКХ Светлогорского городского округа»;</w:t>
            </w:r>
          </w:p>
          <w:p w:rsidR="00772CA8" w:rsidRPr="0036275A" w:rsidRDefault="00772CA8" w:rsidP="0036275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772CA8" w:rsidRDefault="00772CA8" w:rsidP="00772CA8">
      <w:pPr>
        <w:pStyle w:val="a7"/>
        <w:widowControl w:val="0"/>
        <w:tabs>
          <w:tab w:val="left" w:pos="709"/>
        </w:tabs>
        <w:spacing w:before="240"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1.1.8. Мероприятия по достижению показателя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1"/>
        <w:gridCol w:w="2588"/>
        <w:gridCol w:w="1984"/>
        <w:gridCol w:w="1419"/>
        <w:gridCol w:w="1985"/>
        <w:gridCol w:w="1842"/>
      </w:tblGrid>
      <w:tr w:rsidR="00772CA8" w:rsidRPr="0036275A" w:rsidTr="00475B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47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Ответственны</w:t>
            </w:r>
            <w:r w:rsidR="00475B4C" w:rsidRPr="0036275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772CA8" w:rsidRPr="0036275A" w:rsidTr="00475B4C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6275A" w:rsidRPr="0036275A" w:rsidTr="00475B4C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Default="003627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Default="00B84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6275A" w:rsidRPr="0036275A" w:rsidRDefault="003627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Организация инвентаризации кладбищ и мест захоронений на них;</w:t>
            </w: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B842F5" w:rsidRDefault="0036275A" w:rsidP="00C57F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- доведение до населения информации, в том числе с использованием СМИ о создании названных реестров.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B842F5" w:rsidRDefault="0036275A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Закрытость и непрозрачность процедур предоставления мест захоронения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F00329" w:rsidRDefault="0036275A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29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36275A" w:rsidRPr="00B842F5" w:rsidRDefault="00C57F05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36275A" w:rsidRPr="00B842F5">
              <w:rPr>
                <w:rFonts w:ascii="Times New Roman" w:eastAsia="Times New Roman" w:hAnsi="Times New Roman" w:cs="Times New Roman"/>
                <w:lang w:eastAsia="ru-RU"/>
              </w:rPr>
              <w:t>в отношении 20% общего количества существующих кладбищ до 31 декабря 2023 г.;</w:t>
            </w:r>
          </w:p>
          <w:p w:rsidR="0036275A" w:rsidRPr="00B842F5" w:rsidRDefault="00C57F05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36275A" w:rsidRPr="00B842F5">
              <w:rPr>
                <w:rFonts w:ascii="Times New Roman" w:eastAsia="Times New Roman" w:hAnsi="Times New Roman" w:cs="Times New Roman"/>
                <w:lang w:eastAsia="ru-RU"/>
              </w:rPr>
              <w:t>в отношении 50% общего количества существующих кладбищ до 31 декабря 2024 г.;</w:t>
            </w:r>
          </w:p>
          <w:p w:rsidR="0036275A" w:rsidRPr="00B842F5" w:rsidRDefault="00C57F05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36275A" w:rsidRPr="00B842F5">
              <w:rPr>
                <w:rFonts w:ascii="Times New Roman" w:eastAsia="Times New Roman" w:hAnsi="Times New Roman" w:cs="Times New Roman"/>
                <w:lang w:eastAsia="ru-RU"/>
              </w:rPr>
              <w:t>в отношении всех существующих кладбищ до 31 декабря 2025 г.</w:t>
            </w: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C84C36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нормативный правовой акт</w:t>
            </w:r>
          </w:p>
          <w:p w:rsidR="00CB3394" w:rsidRPr="00C84C36" w:rsidRDefault="00CB3394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B842F5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36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C84C36" w:rsidRPr="00C84C36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и мест захоронений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36275A" w:rsidRDefault="0036275A" w:rsidP="00B842F5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lastRenderedPageBreak/>
              <w:t>МКУ «Отдел ЖКХ Светлогорского городского округа»;</w:t>
            </w:r>
          </w:p>
          <w:p w:rsidR="0036275A" w:rsidRPr="0036275A" w:rsidRDefault="0036275A" w:rsidP="00B842F5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  <w:r w:rsidR="00B842F5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</w:tr>
      <w:tr w:rsidR="00CB3394" w:rsidRPr="0036275A" w:rsidTr="00475B4C">
        <w:trPr>
          <w:trHeight w:val="2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36275A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нормативного правового акта субъекта, предусматривающего создание и размещение на региональных порталах государственных и муниципальных услуг реестров хозяйствующих субъектов, имеющих право на оказание услуг по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организации похорон, включая стоимость оказываемых ими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Непрозрачность информации о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стоимости ритуальных услуг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46B6E" w:rsidRDefault="00CB3394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B6E">
              <w:rPr>
                <w:rFonts w:ascii="Times New Roman" w:eastAsia="Times New Roman" w:hAnsi="Times New Roman" w:cs="Times New Roman"/>
                <w:lang w:eastAsia="ru-RU"/>
              </w:rPr>
              <w:t>01.09.2023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Созданы и размещены на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региональных порталах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государственных и муниципальных услуг реестры хозяйствующих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субъектов, имеющих право на оказание услуг по организации похорон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нормативный правовой 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</w:p>
        </w:tc>
      </w:tr>
      <w:tr w:rsidR="00CB3394" w:rsidRPr="0036275A" w:rsidTr="00475B4C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36275A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Организация оказания услуг по принципу «одного окна» на основе конкуренции с предоставлением лицам, ответственным за захоронения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Непрозрачность информации о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стоимости ритуальных услуг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A46B6E" w:rsidRDefault="00CB3394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B6E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</w:t>
            </w:r>
            <w:r w:rsidRPr="00A8479B">
              <w:t xml:space="preserve"> </w:t>
            </w: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право на оказание услуг по организации похорон, включая стоимость оказываемых хозяйствующими субъектами ритуальных услуг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нормативный правовой 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hAnsi="Times New Roman" w:cs="Times New Roman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</w:p>
        </w:tc>
      </w:tr>
      <w:tr w:rsidR="00CB3394" w:rsidRPr="0036275A" w:rsidTr="00475B4C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BC36FD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запрета на совмещение оказания ритуальных и медицинских услуг по устройству и обустройству мест захоронений </w:t>
            </w: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организациями, осуществляющими содержание кладбищ, с возможностью оказания таких услуг на конкурентной основе в соответствии с законами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BC36FD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Оптимизация оказания ритуальных услуг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BC36FD" w:rsidRDefault="00CB3394" w:rsidP="00CB339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BC36FD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t>Оптимизация оказания ритуальных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 xml:space="preserve">МБУ «РОН Светлогорского </w:t>
            </w:r>
            <w:r w:rsidRPr="0036275A">
              <w:rPr>
                <w:rFonts w:ascii="Times New Roman" w:eastAsia="Times New Roman" w:hAnsi="Times New Roman"/>
                <w:lang w:eastAsia="ru-RU"/>
              </w:rPr>
              <w:lastRenderedPageBreak/>
              <w:t>городского округа»</w:t>
            </w:r>
          </w:p>
        </w:tc>
      </w:tr>
      <w:tr w:rsidR="00CB3394" w:rsidRPr="0036275A" w:rsidTr="00475B4C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23497D" w:rsidRDefault="00CB3394" w:rsidP="00CB3394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23497D">
              <w:rPr>
                <w:sz w:val="22"/>
                <w:szCs w:val="22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23497D" w:rsidRDefault="00CB3394" w:rsidP="00CB3394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23497D">
              <w:rPr>
                <w:sz w:val="22"/>
                <w:szCs w:val="22"/>
              </w:rPr>
              <w:t>Обеспечение доступа потребителей и организаций к информации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597146" w:rsidRDefault="00CB3394" w:rsidP="00CB3394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F9" w:rsidRPr="00895DF9" w:rsidRDefault="00895DF9" w:rsidP="00895DF9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895DF9">
              <w:rPr>
                <w:sz w:val="22"/>
                <w:szCs w:val="22"/>
                <w:lang w:eastAsia="en-US"/>
              </w:rPr>
              <w:t>Информация об участниках рынка размещается на информационном портале Светлогорского городского округа.</w:t>
            </w:r>
          </w:p>
          <w:p w:rsidR="00895DF9" w:rsidRPr="00895DF9" w:rsidRDefault="00895DF9" w:rsidP="00895DF9">
            <w:pPr>
              <w:pStyle w:val="ConsPlusNormal"/>
              <w:rPr>
                <w:color w:val="FF0000"/>
                <w:sz w:val="22"/>
                <w:szCs w:val="22"/>
                <w:lang w:eastAsia="en-US"/>
              </w:rPr>
            </w:pPr>
          </w:p>
          <w:p w:rsidR="00895DF9" w:rsidRPr="00895DF9" w:rsidRDefault="00895DF9" w:rsidP="00895DF9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895DF9">
              <w:rPr>
                <w:sz w:val="22"/>
                <w:szCs w:val="22"/>
                <w:lang w:eastAsia="en-US"/>
              </w:rPr>
              <w:t>Размещение реестра на официальном сайте субъекта Калининградской области.</w:t>
            </w:r>
          </w:p>
          <w:p w:rsidR="00CB3394" w:rsidRPr="00895DF9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36275A" w:rsidRDefault="00CB3394" w:rsidP="00CB3394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CB3394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</w:p>
        </w:tc>
      </w:tr>
    </w:tbl>
    <w:p w:rsidR="00772CA8" w:rsidRDefault="00772CA8" w:rsidP="00772CA8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3733" w:rsidRDefault="00B43733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0E2" w:rsidRPr="007851E4" w:rsidRDefault="005E60E2" w:rsidP="0091578B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</w:rPr>
      </w:pPr>
      <w:bookmarkStart w:id="3" w:name="_Toc536008755"/>
      <w:bookmarkStart w:id="4" w:name="_Toc536460527"/>
      <w:r w:rsidRPr="007851E4">
        <w:rPr>
          <w:rFonts w:ascii="Times New Roman" w:hAnsi="Times New Roman"/>
          <w:color w:val="auto"/>
        </w:rPr>
        <w:t xml:space="preserve">1.2. </w:t>
      </w:r>
      <w:bookmarkStart w:id="5" w:name="_Toc16344896"/>
      <w:r w:rsidRPr="007851E4">
        <w:rPr>
          <w:rFonts w:ascii="Times New Roman" w:hAnsi="Times New Roman"/>
          <w:color w:val="auto"/>
        </w:rPr>
        <w:t>РАЗВИТИЕ КОНКУРЕНЦИИ НА РЫНКЕ ВЫПОЛНЕНИЯ РАБОТ ПО БЛАГОУСТРОЙСТВУ ГОРОДСКОЙ СРЕДЫ</w:t>
      </w:r>
      <w:bookmarkEnd w:id="3"/>
      <w:bookmarkEnd w:id="4"/>
      <w:bookmarkEnd w:id="5"/>
    </w:p>
    <w:p w:rsidR="005E60E2" w:rsidRPr="005E60E2" w:rsidRDefault="005E60E2" w:rsidP="0091578B">
      <w:pPr>
        <w:spacing w:after="0" w:line="240" w:lineRule="auto"/>
      </w:pPr>
    </w:p>
    <w:p w:rsidR="005E60E2" w:rsidRPr="00E467A7" w:rsidRDefault="005E60E2" w:rsidP="009157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0E2">
        <w:rPr>
          <w:rFonts w:ascii="Times New Roman" w:hAnsi="Times New Roman" w:cs="Times New Roman"/>
          <w:sz w:val="28"/>
          <w:szCs w:val="28"/>
        </w:rPr>
        <w:t>Ответственны</w:t>
      </w:r>
      <w:r w:rsidR="00186FFB">
        <w:rPr>
          <w:rFonts w:ascii="Times New Roman" w:hAnsi="Times New Roman" w:cs="Times New Roman"/>
          <w:sz w:val="28"/>
          <w:szCs w:val="28"/>
        </w:rPr>
        <w:t>е</w:t>
      </w:r>
      <w:r w:rsidRPr="005E60E2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</w:t>
      </w:r>
      <w:r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E467A7">
        <w:rPr>
          <w:rFonts w:ascii="Times New Roman" w:eastAsia="Times New Roman" w:hAnsi="Times New Roman"/>
          <w:sz w:val="28"/>
          <w:szCs w:val="28"/>
          <w:lang w:eastAsia="ru-RU"/>
        </w:rPr>
        <w:t>«Светлогорский городской округ»</w:t>
      </w:r>
      <w:r w:rsidRPr="005E60E2">
        <w:rPr>
          <w:rFonts w:ascii="Times New Roman" w:hAnsi="Times New Roman" w:cs="Times New Roman"/>
          <w:sz w:val="28"/>
          <w:szCs w:val="28"/>
        </w:rPr>
        <w:t xml:space="preserve">, </w:t>
      </w:r>
      <w:r w:rsidRPr="005E60E2">
        <w:rPr>
          <w:rFonts w:ascii="Times New Roman" w:eastAsia="Times New Roman" w:hAnsi="Times New Roman"/>
          <w:sz w:val="28"/>
          <w:szCs w:val="28"/>
          <w:lang w:eastAsia="ru-RU"/>
        </w:rPr>
        <w:t>МКУ «Отдел ЖКХ Светлогорского городского округа»</w:t>
      </w:r>
      <w:r w:rsidR="00EB4A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578B" w:rsidRPr="00E467A7" w:rsidRDefault="0091578B" w:rsidP="009157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0E2" w:rsidRPr="00BF4516" w:rsidRDefault="005E60E2" w:rsidP="0091578B">
      <w:pPr>
        <w:pStyle w:val="a7"/>
        <w:widowControl w:val="0"/>
        <w:ind w:left="0"/>
        <w:jc w:val="center"/>
        <w:outlineLvl w:val="1"/>
        <w:rPr>
          <w:sz w:val="28"/>
          <w:szCs w:val="28"/>
        </w:rPr>
      </w:pPr>
      <w:bookmarkStart w:id="6" w:name="_Toc16344897"/>
      <w:r>
        <w:rPr>
          <w:b/>
          <w:sz w:val="28"/>
          <w:szCs w:val="28"/>
        </w:rPr>
        <w:t xml:space="preserve">1.2.1 </w:t>
      </w:r>
      <w:r w:rsidRPr="00BF4516">
        <w:rPr>
          <w:b/>
          <w:sz w:val="28"/>
          <w:szCs w:val="28"/>
        </w:rPr>
        <w:t>Исходная информация в отношении ситуации и проблематики на рынке благоустройства городской среды</w:t>
      </w:r>
      <w:bookmarkEnd w:id="6"/>
    </w:p>
    <w:p w:rsidR="005E60E2" w:rsidRPr="00BF4516" w:rsidRDefault="005E60E2" w:rsidP="0091578B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Светлогорский городской округ</w:t>
      </w:r>
      <w:r w:rsidRPr="00BF4516">
        <w:rPr>
          <w:sz w:val="28"/>
          <w:szCs w:val="28"/>
        </w:rPr>
        <w:t xml:space="preserve"> принимает участие в реализации приоритетного проекта «Формирование ко</w:t>
      </w:r>
      <w:r>
        <w:rPr>
          <w:sz w:val="28"/>
          <w:szCs w:val="28"/>
        </w:rPr>
        <w:t>мфортной городской среды» с 2018</w:t>
      </w:r>
      <w:r w:rsidRPr="00BF4516">
        <w:rPr>
          <w:sz w:val="28"/>
          <w:szCs w:val="28"/>
        </w:rPr>
        <w:t xml:space="preserve"> года. </w:t>
      </w:r>
    </w:p>
    <w:p w:rsidR="00446BED" w:rsidRDefault="005E60E2" w:rsidP="005E60E2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В регионе принята государственная программа Калининградской области «Формирование современной городской среды» на 2018-2024 годы, в рамках которой предусмотрено благоустройство дворовых, общественных территорий по всему региону,</w:t>
      </w:r>
      <w:r>
        <w:rPr>
          <w:sz w:val="28"/>
          <w:szCs w:val="28"/>
        </w:rPr>
        <w:t xml:space="preserve"> </w:t>
      </w:r>
      <w:r w:rsidR="00446BED">
        <w:rPr>
          <w:sz w:val="28"/>
          <w:szCs w:val="28"/>
        </w:rPr>
        <w:t>в Округе</w:t>
      </w:r>
      <w:r w:rsidRPr="00BF451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</w:t>
      </w:r>
      <w:r w:rsidR="00446BED">
        <w:rPr>
          <w:sz w:val="28"/>
          <w:szCs w:val="28"/>
        </w:rPr>
        <w:t>ы и реализуются следующие муниципальные программы:</w:t>
      </w:r>
    </w:p>
    <w:p w:rsidR="00446BED" w:rsidRDefault="005E60E2" w:rsidP="005E60E2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 w:rsidRPr="00BF4516">
        <w:rPr>
          <w:sz w:val="28"/>
          <w:szCs w:val="28"/>
        </w:rPr>
        <w:t xml:space="preserve"> </w:t>
      </w:r>
      <w:r w:rsidR="00446BED">
        <w:rPr>
          <w:sz w:val="28"/>
          <w:szCs w:val="28"/>
        </w:rPr>
        <w:t xml:space="preserve">- </w:t>
      </w:r>
      <w:r w:rsidRPr="00BF4516">
        <w:rPr>
          <w:sz w:val="28"/>
          <w:szCs w:val="28"/>
        </w:rPr>
        <w:t>муници</w:t>
      </w:r>
      <w:r>
        <w:rPr>
          <w:sz w:val="28"/>
          <w:szCs w:val="28"/>
        </w:rPr>
        <w:t>пальная программа</w:t>
      </w:r>
      <w:r w:rsidRPr="00BF4516">
        <w:rPr>
          <w:sz w:val="28"/>
          <w:szCs w:val="28"/>
        </w:rPr>
        <w:t xml:space="preserve"> </w:t>
      </w:r>
      <w:r>
        <w:rPr>
          <w:sz w:val="28"/>
          <w:szCs w:val="28"/>
        </w:rPr>
        <w:t>«Ф</w:t>
      </w:r>
      <w:r w:rsidRPr="00BF4516">
        <w:rPr>
          <w:sz w:val="28"/>
          <w:szCs w:val="28"/>
        </w:rPr>
        <w:t>ормирование современной городской среды</w:t>
      </w:r>
      <w:r>
        <w:rPr>
          <w:sz w:val="28"/>
          <w:szCs w:val="28"/>
        </w:rPr>
        <w:t>»</w:t>
      </w:r>
      <w:r w:rsidR="00446B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утвержденн</w:t>
      </w:r>
      <w:r w:rsidR="00446BED">
        <w:rPr>
          <w:sz w:val="28"/>
          <w:szCs w:val="28"/>
        </w:rPr>
        <w:t>ая</w:t>
      </w:r>
      <w:r>
        <w:rPr>
          <w:sz w:val="28"/>
          <w:szCs w:val="28"/>
        </w:rPr>
        <w:t xml:space="preserve"> постановление</w:t>
      </w:r>
      <w:r w:rsidR="00446BE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«Светлогорский городской округ» от 26.03.2019 г. № 258</w:t>
      </w:r>
      <w:r w:rsidR="00446BED">
        <w:rPr>
          <w:sz w:val="28"/>
          <w:szCs w:val="28"/>
        </w:rPr>
        <w:t>;</w:t>
      </w:r>
    </w:p>
    <w:p w:rsidR="00446BED" w:rsidRDefault="00446BED" w:rsidP="00446BED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4516">
        <w:rPr>
          <w:sz w:val="28"/>
          <w:szCs w:val="28"/>
        </w:rPr>
        <w:t>муници</w:t>
      </w:r>
      <w:r>
        <w:rPr>
          <w:sz w:val="28"/>
          <w:szCs w:val="28"/>
        </w:rPr>
        <w:t>пальная программа</w:t>
      </w:r>
      <w:r w:rsidRPr="00BF4516">
        <w:rPr>
          <w:sz w:val="28"/>
          <w:szCs w:val="28"/>
        </w:rPr>
        <w:t xml:space="preserve"> </w:t>
      </w:r>
      <w:r w:rsidRPr="00446BED">
        <w:rPr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>, утвержденная постановлением администрации муниципального образования «Светлогорский городской округ» от 03.06.2019 г. № 488;</w:t>
      </w:r>
    </w:p>
    <w:p w:rsidR="005E60E2" w:rsidRDefault="005E60E2" w:rsidP="005E60E2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 w:rsidRPr="00BF4516">
        <w:rPr>
          <w:sz w:val="28"/>
          <w:szCs w:val="28"/>
        </w:rPr>
        <w:t xml:space="preserve">Следует отметить, что в соответствии со статьей 16 Федерального закона от 06.10.2003 № 131-ФЗ «Об общих принципах организации местного самоуправления </w:t>
      </w:r>
      <w:r w:rsidRPr="00BF4516">
        <w:rPr>
          <w:sz w:val="28"/>
          <w:szCs w:val="28"/>
        </w:rPr>
        <w:lastRenderedPageBreak/>
        <w:t xml:space="preserve">в Российской Федерации» утверждение правил благоустройства территории муниципального </w:t>
      </w:r>
      <w:r w:rsidRPr="00A74AC9">
        <w:rPr>
          <w:sz w:val="28"/>
          <w:szCs w:val="28"/>
        </w:rPr>
        <w:t>образования,</w:t>
      </w:r>
      <w:r w:rsidRPr="00BF4516">
        <w:rPr>
          <w:sz w:val="28"/>
          <w:szCs w:val="28"/>
        </w:rPr>
        <w:t xml:space="preserve"> осуществление контроля </w:t>
      </w:r>
      <w:r>
        <w:rPr>
          <w:sz w:val="28"/>
          <w:szCs w:val="28"/>
        </w:rPr>
        <w:t>над</w:t>
      </w:r>
      <w:r w:rsidRPr="00BF4516">
        <w:rPr>
          <w:sz w:val="28"/>
          <w:szCs w:val="28"/>
        </w:rPr>
        <w:t xml:space="preserve"> их соблюдением, организация благоустройства территории городского округа относится к вопросам местного значения городских округов.</w:t>
      </w:r>
    </w:p>
    <w:p w:rsidR="00446BED" w:rsidRPr="00446BED" w:rsidRDefault="00446BED" w:rsidP="00446BED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46BED">
        <w:rPr>
          <w:sz w:val="28"/>
          <w:szCs w:val="28"/>
        </w:rPr>
        <w:t>Решением окружного Совета депутатов муниципального образования «Светлогорский городской округ» № 76 от 14.12.2021 года утверждены Правила благоустройства территории муниципального образования «Светлогорский городской округ».</w:t>
      </w:r>
    </w:p>
    <w:p w:rsidR="00873B88" w:rsidRDefault="00873B88" w:rsidP="005E60E2">
      <w:pPr>
        <w:pStyle w:val="a7"/>
        <w:keepNext/>
        <w:keepLines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bookmarkStart w:id="7" w:name="_Toc16344898"/>
    </w:p>
    <w:p w:rsidR="001F2AB8" w:rsidRDefault="005E60E2" w:rsidP="005E60E2">
      <w:pPr>
        <w:pStyle w:val="a7"/>
        <w:keepNext/>
        <w:keepLines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1.2.2 </w:t>
      </w:r>
      <w:r w:rsidRPr="00BF4516">
        <w:rPr>
          <w:b/>
          <w:sz w:val="28"/>
          <w:szCs w:val="28"/>
        </w:rPr>
        <w:t>Оценка состояния конкурентной среды</w:t>
      </w:r>
    </w:p>
    <w:p w:rsidR="005E60E2" w:rsidRPr="00BF4516" w:rsidRDefault="005E60E2" w:rsidP="005E60E2">
      <w:pPr>
        <w:pStyle w:val="a7"/>
        <w:keepNext/>
        <w:keepLines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BF4516">
        <w:rPr>
          <w:b/>
          <w:sz w:val="28"/>
          <w:szCs w:val="28"/>
        </w:rPr>
        <w:t xml:space="preserve"> бизнес-объединениями</w:t>
      </w:r>
      <w:r w:rsidR="001F2AB8">
        <w:rPr>
          <w:b/>
          <w:sz w:val="28"/>
          <w:szCs w:val="28"/>
        </w:rPr>
        <w:t xml:space="preserve"> </w:t>
      </w:r>
      <w:r w:rsidRPr="00BF4516">
        <w:rPr>
          <w:b/>
          <w:sz w:val="28"/>
          <w:szCs w:val="28"/>
        </w:rPr>
        <w:t>и потребителями</w:t>
      </w:r>
      <w:bookmarkEnd w:id="7"/>
    </w:p>
    <w:p w:rsidR="005E60E2" w:rsidRPr="005B0862" w:rsidRDefault="005E60E2" w:rsidP="00874686">
      <w:pPr>
        <w:pStyle w:val="a7"/>
        <w:keepNext/>
        <w:keepLines/>
        <w:widowControl w:val="0"/>
        <w:ind w:left="0" w:firstLine="567"/>
        <w:jc w:val="both"/>
        <w:outlineLvl w:val="1"/>
        <w:rPr>
          <w:sz w:val="28"/>
          <w:szCs w:val="28"/>
        </w:rPr>
      </w:pPr>
      <w:bookmarkStart w:id="8" w:name="_Toc16344899"/>
      <w:r w:rsidRPr="005B0862">
        <w:rPr>
          <w:sz w:val="28"/>
          <w:szCs w:val="28"/>
          <w:lang w:bidi="ru-RU"/>
        </w:rPr>
        <w:t>По результатам ежегодного анкетирования субъектов</w:t>
      </w:r>
      <w:r>
        <w:rPr>
          <w:sz w:val="28"/>
          <w:szCs w:val="28"/>
          <w:lang w:bidi="ru-RU"/>
        </w:rPr>
        <w:t xml:space="preserve"> </w:t>
      </w:r>
      <w:r w:rsidRPr="005B086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проведенного Правительством Калининградской области</w:t>
      </w:r>
      <w:r w:rsidRPr="005B0862">
        <w:rPr>
          <w:sz w:val="28"/>
          <w:szCs w:val="28"/>
          <w:lang w:bidi="ru-RU"/>
        </w:rPr>
        <w:t xml:space="preserve"> предпринимательской деятельности и потребителей выявлено, что в 202</w:t>
      </w:r>
      <w:r w:rsidR="00E467A7">
        <w:rPr>
          <w:sz w:val="28"/>
          <w:szCs w:val="28"/>
          <w:lang w:bidi="ru-RU"/>
        </w:rPr>
        <w:t>1</w:t>
      </w:r>
      <w:r w:rsidRPr="005B0862">
        <w:rPr>
          <w:sz w:val="28"/>
          <w:szCs w:val="28"/>
          <w:lang w:bidi="ru-RU"/>
        </w:rPr>
        <w:t xml:space="preserve"> году</w:t>
      </w:r>
      <w:r w:rsidRPr="005B0862">
        <w:rPr>
          <w:sz w:val="28"/>
          <w:szCs w:val="28"/>
        </w:rPr>
        <w:t xml:space="preserve"> </w:t>
      </w:r>
      <w:r w:rsidRPr="005B0862">
        <w:rPr>
          <w:sz w:val="28"/>
          <w:szCs w:val="28"/>
          <w:lang w:bidi="ru-RU"/>
        </w:rPr>
        <w:t>45,8% опрошенных считает, что организаций на данном рынке услуг достаточно, уровнем цен удовлетворены – 41,8%, качеством услуг удовлетворены – 48,6%, возможностью выбора удовлетворены – 46,4%</w:t>
      </w:r>
      <w:r w:rsidRPr="005B0862">
        <w:rPr>
          <w:sz w:val="28"/>
          <w:szCs w:val="28"/>
        </w:rPr>
        <w:t>.</w:t>
      </w:r>
      <w:bookmarkEnd w:id="8"/>
    </w:p>
    <w:p w:rsidR="00873B88" w:rsidRDefault="00873B88" w:rsidP="005E60E2">
      <w:pPr>
        <w:pStyle w:val="a7"/>
        <w:widowControl w:val="0"/>
        <w:tabs>
          <w:tab w:val="left" w:pos="709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  <w:bookmarkStart w:id="9" w:name="_Toc16344900"/>
    </w:p>
    <w:p w:rsidR="005E60E2" w:rsidRDefault="005E60E2" w:rsidP="005E60E2">
      <w:pPr>
        <w:pStyle w:val="a7"/>
        <w:widowControl w:val="0"/>
        <w:tabs>
          <w:tab w:val="left" w:pos="709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1.2.3 </w:t>
      </w:r>
      <w:r w:rsidRPr="00BF4516">
        <w:rPr>
          <w:b/>
          <w:sz w:val="28"/>
          <w:szCs w:val="28"/>
        </w:rPr>
        <w:t>Характерные особенности рынка</w:t>
      </w:r>
      <w:bookmarkEnd w:id="9"/>
    </w:p>
    <w:p w:rsidR="003F6BB8" w:rsidRDefault="008D1105" w:rsidP="00446BED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Характерной особенностью рынка услуг по выполнению работ по благоустройству дворовых и общественных территорий на протяжении последних лет является высокий уровень конкуренции</w:t>
      </w:r>
      <w:r>
        <w:rPr>
          <w:sz w:val="28"/>
          <w:szCs w:val="28"/>
        </w:rPr>
        <w:t>.</w:t>
      </w:r>
    </w:p>
    <w:p w:rsidR="003F6BB8" w:rsidRPr="003F6BB8" w:rsidRDefault="003F6BB8" w:rsidP="003F6B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Для осуществления текущих работ по благоустройств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у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территории 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круга администрацией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ежегодно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утвержд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а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тся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муниципальное задание для МБУ «Спецремтранс», направленное на выполнение следующих видов деятельности:</w:t>
      </w:r>
    </w:p>
    <w:p w:rsidR="003F6BB8" w:rsidRPr="003F6BB8" w:rsidRDefault="00D651F7" w:rsidP="003F6BB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аботы по благоустройству и озеленению прогулочных площадок и скверов</w:t>
      </w:r>
      <w:r w:rsid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F6BB8" w:rsidRPr="003F6BB8" w:rsidRDefault="00D651F7" w:rsidP="003F6BB8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аботы по эксплуатации гидротехнических сооружений и водохозяйственных систем</w:t>
      </w:r>
      <w:r w:rsid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F6BB8" w:rsidRPr="003F6BB8" w:rsidRDefault="00D651F7" w:rsidP="003F6BB8">
      <w:pPr>
        <w:pStyle w:val="a7"/>
        <w:tabs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-р</w:t>
      </w:r>
      <w:r w:rsidR="003F6BB8" w:rsidRPr="003F6BB8">
        <w:rPr>
          <w:color w:val="0D0D0D" w:themeColor="text1" w:themeTint="F2"/>
          <w:sz w:val="28"/>
          <w:szCs w:val="28"/>
        </w:rPr>
        <w:t>аботы по содержанию и уборке контейнерных площадок для ТКО</w:t>
      </w:r>
      <w:r w:rsidR="003F6BB8">
        <w:rPr>
          <w:color w:val="0D0D0D" w:themeColor="text1" w:themeTint="F2"/>
          <w:sz w:val="28"/>
          <w:szCs w:val="28"/>
        </w:rPr>
        <w:t>;</w:t>
      </w:r>
    </w:p>
    <w:p w:rsidR="003F6BB8" w:rsidRPr="003F6BB8" w:rsidRDefault="00D651F7" w:rsidP="003F6BB8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аботы по уборке и содержанию улично-дорожной сети, мостов и остановочных пунктов</w:t>
      </w:r>
      <w:r w:rsid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651F7" w:rsidRDefault="00D651F7" w:rsidP="0091578B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rPr>
          <w:b/>
          <w:sz w:val="28"/>
          <w:szCs w:val="28"/>
        </w:rPr>
      </w:pPr>
      <w:bookmarkStart w:id="10" w:name="_Toc16344901"/>
    </w:p>
    <w:p w:rsidR="005E60E2" w:rsidRDefault="005E60E2" w:rsidP="00D651F7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7468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.4 </w:t>
      </w:r>
      <w:r w:rsidRPr="00BF4516">
        <w:rPr>
          <w:b/>
          <w:sz w:val="28"/>
          <w:szCs w:val="28"/>
        </w:rPr>
        <w:t>Характеристика основных административных и экономических барьеров входа на рынок</w:t>
      </w:r>
      <w:r w:rsidR="00440C95" w:rsidRPr="00937830">
        <w:rPr>
          <w:b/>
          <w:sz w:val="28"/>
          <w:szCs w:val="28"/>
        </w:rPr>
        <w:t xml:space="preserve"> </w:t>
      </w:r>
      <w:r w:rsidRPr="00BF4516">
        <w:rPr>
          <w:b/>
          <w:sz w:val="28"/>
          <w:szCs w:val="28"/>
        </w:rPr>
        <w:t>благоустройства городской среды</w:t>
      </w:r>
      <w:bookmarkEnd w:id="10"/>
    </w:p>
    <w:p w:rsidR="005E60E2" w:rsidRPr="00BF4516" w:rsidRDefault="005E60E2" w:rsidP="00874686">
      <w:pPr>
        <w:pStyle w:val="a7"/>
        <w:widowControl w:val="0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На рынке выполнения работ по благоустройству дворовых и общественных территорий отсутствуют административные барьеры, в связи с тем, что выбор подрядной организации осуществляется в строгом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:rsidR="005E60E2" w:rsidRDefault="005E60E2" w:rsidP="00874686">
      <w:pPr>
        <w:pStyle w:val="a7"/>
        <w:widowControl w:val="0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 xml:space="preserve">Кроме того, в связи с тем, что для благоустройства дворовых и общественных территорий не требуется разработка проектной документации, т.к. не является объектом капитального строительства, не требуется получение разрешения </w:t>
      </w:r>
      <w:r>
        <w:rPr>
          <w:sz w:val="28"/>
          <w:szCs w:val="28"/>
        </w:rPr>
        <w:br/>
      </w:r>
      <w:r w:rsidRPr="00BF4516">
        <w:rPr>
          <w:sz w:val="28"/>
          <w:szCs w:val="28"/>
        </w:rPr>
        <w:t>на строительство и разрешение</w:t>
      </w:r>
      <w:r>
        <w:rPr>
          <w:sz w:val="28"/>
          <w:szCs w:val="28"/>
        </w:rPr>
        <w:t xml:space="preserve"> на ввод объекта в эксплуатацию.</w:t>
      </w:r>
    </w:p>
    <w:p w:rsidR="005E60E2" w:rsidRPr="003F674B" w:rsidRDefault="005E60E2" w:rsidP="00874686">
      <w:pPr>
        <w:pStyle w:val="a7"/>
        <w:widowControl w:val="0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Повышенные требования к оперативности выполнения работ по благоустройству городской среды (сезонность).</w:t>
      </w:r>
    </w:p>
    <w:p w:rsidR="00937830" w:rsidRPr="003F674B" w:rsidRDefault="00937830" w:rsidP="00874686">
      <w:pPr>
        <w:pStyle w:val="a7"/>
        <w:widowControl w:val="0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</w:p>
    <w:p w:rsidR="00D651F7" w:rsidRDefault="00D651F7" w:rsidP="00250EC0">
      <w:pPr>
        <w:pStyle w:val="a7"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bookmarkStart w:id="11" w:name="_Toc16344902"/>
    </w:p>
    <w:p w:rsidR="005E60E2" w:rsidRPr="00BF4516" w:rsidRDefault="005E60E2" w:rsidP="00250EC0">
      <w:pPr>
        <w:pStyle w:val="a7"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CC1177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.5 </w:t>
      </w:r>
      <w:r w:rsidRPr="00BF4516">
        <w:rPr>
          <w:b/>
          <w:sz w:val="28"/>
          <w:szCs w:val="28"/>
        </w:rPr>
        <w:t>Меры по развитию рынка</w:t>
      </w:r>
      <w:bookmarkEnd w:id="11"/>
    </w:p>
    <w:p w:rsidR="005E60E2" w:rsidRPr="00BF4516" w:rsidRDefault="005E60E2" w:rsidP="000C21D9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Обеспечение прозрачности и равноправного доступа к закупкам для всех участников рынка. Повышение информационного обеспечения бизнеса.</w:t>
      </w:r>
      <w:r>
        <w:rPr>
          <w:sz w:val="28"/>
          <w:szCs w:val="28"/>
        </w:rPr>
        <w:t xml:space="preserve"> Вся информация размещена на</w:t>
      </w:r>
      <w:r w:rsidR="00937830" w:rsidRPr="003F674B">
        <w:rPr>
          <w:sz w:val="28"/>
          <w:szCs w:val="28"/>
        </w:rPr>
        <w:t xml:space="preserve"> </w:t>
      </w:r>
      <w:r w:rsidR="00937830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</w:t>
      </w:r>
      <w:r w:rsidR="0093783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. </w:t>
      </w:r>
    </w:p>
    <w:p w:rsidR="008C5CCF" w:rsidRDefault="008C5CCF" w:rsidP="000C21D9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outlineLvl w:val="1"/>
        <w:rPr>
          <w:b/>
          <w:sz w:val="28"/>
          <w:szCs w:val="28"/>
        </w:rPr>
      </w:pPr>
      <w:bookmarkStart w:id="12" w:name="_Toc16344903"/>
    </w:p>
    <w:p w:rsidR="005E60E2" w:rsidRPr="00BF4516" w:rsidRDefault="005E60E2" w:rsidP="000C21D9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C1177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.6 </w:t>
      </w:r>
      <w:r w:rsidRPr="00BF4516">
        <w:rPr>
          <w:b/>
          <w:sz w:val="28"/>
          <w:szCs w:val="28"/>
        </w:rPr>
        <w:t>Перспективы развития рынка</w:t>
      </w:r>
      <w:bookmarkEnd w:id="12"/>
    </w:p>
    <w:p w:rsidR="000C21D9" w:rsidRDefault="005E60E2" w:rsidP="000C2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21D9" w:rsidRPr="001C0152">
        <w:rPr>
          <w:rFonts w:ascii="Times New Roman" w:hAnsi="Times New Roman"/>
          <w:sz w:val="28"/>
          <w:szCs w:val="28"/>
        </w:rPr>
        <w:t xml:space="preserve">Благоустройство дворовых территорий и общественных территорий муниципального образования Светлогорского городского округа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территорий, обеспечить здоровые условия отдыха и жизни жителей. </w:t>
      </w:r>
    </w:p>
    <w:p w:rsidR="000C21D9" w:rsidRPr="00BF4516" w:rsidRDefault="000C21D9" w:rsidP="000C21D9">
      <w:pPr>
        <w:pStyle w:val="a7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Задача ближайших лет – сформировать единый подход к внешнему оформлению улиц, дворовых и общественных территорий в целом, а также активное привлечение жителей к этому процессу, совместно с властями и благоустроителями</w:t>
      </w:r>
      <w:r>
        <w:rPr>
          <w:sz w:val="28"/>
          <w:szCs w:val="28"/>
        </w:rPr>
        <w:t>,</w:t>
      </w:r>
      <w:r w:rsidRPr="00BF4516">
        <w:rPr>
          <w:sz w:val="28"/>
          <w:szCs w:val="28"/>
        </w:rPr>
        <w:t xml:space="preserve"> создавая новые удобные пространства для самих себя.</w:t>
      </w:r>
    </w:p>
    <w:p w:rsidR="000C21D9" w:rsidRPr="001C0152" w:rsidRDefault="000C21D9" w:rsidP="000C2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B4F" w:rsidRDefault="00446BED" w:rsidP="00446BED">
      <w:pPr>
        <w:widowControl w:val="0"/>
        <w:spacing w:after="0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16344904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B34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B349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BED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развития конкуренции на рынке выполнения работ по благоустройству</w:t>
      </w:r>
      <w:bookmarkEnd w:id="13"/>
      <w:r w:rsidRPr="00446BED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874"/>
        <w:gridCol w:w="1276"/>
        <w:gridCol w:w="874"/>
        <w:gridCol w:w="875"/>
        <w:gridCol w:w="875"/>
        <w:gridCol w:w="875"/>
        <w:gridCol w:w="2172"/>
      </w:tblGrid>
      <w:tr w:rsidR="00446BED" w:rsidTr="00CB3394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46BED" w:rsidTr="00CB3394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60C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060C31">
              <w:rPr>
                <w:sz w:val="24"/>
                <w:szCs w:val="24"/>
              </w:rPr>
              <w:t>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60C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60C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6BED" w:rsidTr="00CB3394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6BED" w:rsidTr="001B2E6E">
        <w:trPr>
          <w:trHeight w:val="4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Pr="002925B0" w:rsidRDefault="00446BED" w:rsidP="003104E0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25B0">
              <w:rPr>
                <w:sz w:val="24"/>
                <w:szCs w:val="24"/>
              </w:rPr>
              <w:t xml:space="preserve">оля </w:t>
            </w:r>
            <w:r w:rsidR="003040D1" w:rsidRPr="0072237D">
              <w:rPr>
                <w:sz w:val="22"/>
                <w:szCs w:val="22"/>
              </w:rPr>
              <w:t>организаций частной формы собственности в сфере выполнения работ по благоустройству городской среды</w:t>
            </w:r>
            <w:r w:rsidR="003040D1" w:rsidRPr="002925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3040D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6F2DF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3040D1">
              <w:rPr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3040D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3040D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ind w:left="160"/>
              <w:jc w:val="left"/>
              <w:rPr>
                <w:lang w:eastAsia="ru-RU"/>
              </w:rPr>
            </w:pPr>
            <w:r w:rsidRPr="00667782">
              <w:rPr>
                <w:lang w:eastAsia="ru-RU"/>
              </w:rPr>
              <w:t>Администрация муниципального образования «Светлогорский городской округ»</w:t>
            </w:r>
            <w:r>
              <w:rPr>
                <w:lang w:eastAsia="ru-RU"/>
              </w:rPr>
              <w:t>;</w:t>
            </w:r>
          </w:p>
          <w:p w:rsidR="00446BED" w:rsidRDefault="00446BED" w:rsidP="003104E0">
            <w:pPr>
              <w:widowControl w:val="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667782">
              <w:rPr>
                <w:lang w:eastAsia="ru-RU"/>
              </w:rPr>
              <w:t xml:space="preserve"> МКУ «Отдел ЖКХ Светлогорского городского округа»;</w:t>
            </w:r>
          </w:p>
        </w:tc>
      </w:tr>
    </w:tbl>
    <w:p w:rsidR="00446BED" w:rsidRDefault="00446BED" w:rsidP="003104E0">
      <w:pPr>
        <w:widowControl w:val="0"/>
        <w:spacing w:after="0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6BED" w:rsidRDefault="00446BED" w:rsidP="00446BED">
      <w:pPr>
        <w:widowControl w:val="0"/>
        <w:spacing w:after="0" w:line="276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237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2237D">
        <w:rPr>
          <w:rFonts w:ascii="Times New Roman" w:hAnsi="Times New Roman" w:cs="Times New Roman"/>
          <w:b/>
          <w:sz w:val="28"/>
          <w:szCs w:val="28"/>
        </w:rPr>
        <w:t xml:space="preserve">8 Мероприятия по достижению показателя 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3"/>
        <w:gridCol w:w="4014"/>
        <w:gridCol w:w="1592"/>
        <w:gridCol w:w="1348"/>
        <w:gridCol w:w="1854"/>
        <w:gridCol w:w="1380"/>
      </w:tblGrid>
      <w:tr w:rsidR="00446BED" w:rsidRPr="00BF4516" w:rsidTr="002D423C">
        <w:trPr>
          <w:jc w:val="center"/>
        </w:trPr>
        <w:tc>
          <w:tcPr>
            <w:tcW w:w="423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014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92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348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1854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1380" w:type="dxa"/>
            <w:vAlign w:val="center"/>
          </w:tcPr>
          <w:p w:rsidR="002D423C" w:rsidRPr="00E467A7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</w:p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446BED" w:rsidRPr="00BF4516" w:rsidTr="002D423C">
        <w:trPr>
          <w:trHeight w:val="57"/>
          <w:jc w:val="center"/>
        </w:trPr>
        <w:tc>
          <w:tcPr>
            <w:tcW w:w="423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14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2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8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54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0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46BED" w:rsidRPr="00BF4516" w:rsidTr="0091578B">
        <w:trPr>
          <w:trHeight w:val="388"/>
          <w:jc w:val="center"/>
        </w:trPr>
        <w:tc>
          <w:tcPr>
            <w:tcW w:w="423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14" w:type="dxa"/>
          </w:tcPr>
          <w:p w:rsidR="00446BED" w:rsidRPr="0091578B" w:rsidRDefault="00446BED" w:rsidP="00132C45">
            <w:pPr>
              <w:spacing w:after="0" w:line="240" w:lineRule="auto"/>
              <w:ind w:right="62" w:firstLine="178"/>
              <w:rPr>
                <w:rFonts w:ascii="Times New Roman" w:eastAsia="Calibri" w:hAnsi="Times New Roman" w:cs="Times New Roman"/>
              </w:rPr>
            </w:pPr>
            <w:r w:rsidRPr="00806AEC">
              <w:rPr>
                <w:rFonts w:ascii="Times New Roman" w:eastAsia="Calibri" w:hAnsi="Times New Roman" w:cs="Times New Roman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</w:t>
            </w:r>
            <w:r w:rsidR="0091578B" w:rsidRPr="0091578B">
              <w:rPr>
                <w:rFonts w:ascii="Times New Roman" w:eastAsia="Calibri" w:hAnsi="Times New Roman" w:cs="Times New Roman"/>
              </w:rPr>
              <w:t>.</w:t>
            </w:r>
          </w:p>
          <w:p w:rsidR="00446BED" w:rsidRDefault="00446BED" w:rsidP="00132C45">
            <w:pPr>
              <w:spacing w:after="0" w:line="240" w:lineRule="auto"/>
              <w:ind w:right="62" w:firstLine="178"/>
              <w:rPr>
                <w:rFonts w:ascii="Times New Roman" w:eastAsia="Calibri" w:hAnsi="Times New Roman" w:cs="Times New Roman"/>
              </w:rPr>
            </w:pPr>
            <w:r w:rsidRPr="00806AEC">
              <w:rPr>
                <w:rFonts w:ascii="Times New Roman" w:eastAsia="Calibri" w:hAnsi="Times New Roman" w:cs="Times New Roman"/>
              </w:rPr>
              <w:t>Обеспечение доступа хозяйствующих субъектов рынка к информации о планируемых закупках в сфере проведения работ по благоустройству</w:t>
            </w:r>
            <w:r w:rsidR="0091578B" w:rsidRPr="0091578B">
              <w:rPr>
                <w:rFonts w:ascii="Times New Roman" w:eastAsia="Calibri" w:hAnsi="Times New Roman" w:cs="Times New Roman"/>
              </w:rPr>
              <w:t>.</w:t>
            </w:r>
          </w:p>
          <w:p w:rsidR="00D35B4F" w:rsidRPr="0091578B" w:rsidRDefault="00D35B4F" w:rsidP="00132C45">
            <w:pPr>
              <w:spacing w:after="0" w:line="240" w:lineRule="auto"/>
              <w:ind w:right="62" w:firstLine="17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806AEC">
              <w:rPr>
                <w:rFonts w:ascii="Times New Roman" w:hAnsi="Times New Roman" w:cs="Times New Roman"/>
              </w:rPr>
              <w:t>Повышение уровня конкуренции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806AEC">
              <w:rPr>
                <w:rFonts w:ascii="Times New Roman" w:hAnsi="Times New Roman" w:cs="Times New Roman"/>
              </w:rPr>
              <w:t>Увеличение количества организаций частной формы собственности на указанном рынке</w:t>
            </w:r>
            <w:r w:rsidR="00222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</w:tcPr>
          <w:p w:rsidR="00446BED" w:rsidRPr="00667782" w:rsidRDefault="00446BED" w:rsidP="0022230F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7782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B4F" w:rsidRDefault="00D35B4F" w:rsidP="005F7C04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</w:p>
    <w:p w:rsidR="00EB4ABD" w:rsidRDefault="00EB4ABD" w:rsidP="005F7C04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r w:rsidRPr="005F7C04">
        <w:rPr>
          <w:rFonts w:ascii="Times New Roman" w:hAnsi="Times New Roman" w:cs="Times New Roman"/>
          <w:color w:val="auto"/>
        </w:rPr>
        <w:t xml:space="preserve">1.3 РАЗВИТИЕ КОНКУРЕНЦИИ НА РЫНКЕ ОКАЗАНИЯ УСЛУГ ПО ПЕРЕВОЗКЕ ПАССАЖИРОВ АВТОМОБИЛЬНЫМ ТРАНСПОРТОМ ПО МУНИЦИПАЛЬНЫМ МАРШРУТАМ РЕГУЛЯРНЫХ ПЕРЕВОЗОК </w:t>
      </w:r>
    </w:p>
    <w:p w:rsidR="005F7C04" w:rsidRPr="005F7C04" w:rsidRDefault="005F7C04" w:rsidP="005F7C04"/>
    <w:p w:rsidR="00EB4ABD" w:rsidRPr="000F19D9" w:rsidRDefault="00EB4ABD" w:rsidP="00A7240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D9">
        <w:rPr>
          <w:rFonts w:ascii="Times New Roman" w:hAnsi="Times New Roman" w:cs="Times New Roman"/>
          <w:sz w:val="28"/>
          <w:szCs w:val="28"/>
        </w:rPr>
        <w:lastRenderedPageBreak/>
        <w:t>Ответственны</w:t>
      </w:r>
      <w:r w:rsidR="00EB5582">
        <w:rPr>
          <w:rFonts w:ascii="Times New Roman" w:hAnsi="Times New Roman" w:cs="Times New Roman"/>
          <w:sz w:val="28"/>
          <w:szCs w:val="28"/>
        </w:rPr>
        <w:t>е</w:t>
      </w:r>
      <w:r w:rsidRPr="000F19D9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</w:t>
      </w:r>
      <w:r w:rsidR="00EB5582">
        <w:rPr>
          <w:rFonts w:ascii="Times New Roman" w:hAnsi="Times New Roman" w:cs="Times New Roman"/>
          <w:sz w:val="28"/>
          <w:szCs w:val="28"/>
        </w:rPr>
        <w:t xml:space="preserve"> </w:t>
      </w:r>
      <w:r w:rsidR="00EB5582"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EB5582">
        <w:rPr>
          <w:rFonts w:ascii="Times New Roman" w:eastAsia="Times New Roman" w:hAnsi="Times New Roman"/>
          <w:sz w:val="28"/>
          <w:szCs w:val="28"/>
          <w:lang w:eastAsia="ru-RU"/>
        </w:rPr>
        <w:t>«Светлогорский городской округ»</w:t>
      </w:r>
      <w:r w:rsidR="00EB5582" w:rsidRPr="005E60E2">
        <w:rPr>
          <w:rFonts w:ascii="Times New Roman" w:hAnsi="Times New Roman" w:cs="Times New Roman"/>
          <w:sz w:val="28"/>
          <w:szCs w:val="28"/>
        </w:rPr>
        <w:t xml:space="preserve">, </w:t>
      </w:r>
      <w:r w:rsidRPr="000F19D9">
        <w:rPr>
          <w:rFonts w:ascii="Times New Roman" w:hAnsi="Times New Roman" w:cs="Times New Roman"/>
          <w:sz w:val="28"/>
          <w:szCs w:val="28"/>
        </w:rPr>
        <w:t>МКУ «Отдел ЖКХ Светлогорского городского округа».</w:t>
      </w:r>
    </w:p>
    <w:p w:rsidR="00EB4ABD" w:rsidRPr="000F19D9" w:rsidRDefault="00EB4ABD" w:rsidP="00A7240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ABD" w:rsidRPr="000F19D9" w:rsidRDefault="00EB4ABD" w:rsidP="0022230F">
      <w:pPr>
        <w:pStyle w:val="a7"/>
        <w:widowControl w:val="0"/>
        <w:tabs>
          <w:tab w:val="left" w:pos="0"/>
          <w:tab w:val="left" w:pos="567"/>
        </w:tabs>
        <w:ind w:left="0" w:firstLine="567"/>
        <w:jc w:val="center"/>
        <w:outlineLvl w:val="1"/>
        <w:rPr>
          <w:b/>
          <w:sz w:val="28"/>
          <w:szCs w:val="28"/>
        </w:rPr>
      </w:pPr>
      <w:bookmarkStart w:id="14" w:name="_Toc16344957"/>
      <w:r w:rsidRPr="000F19D9">
        <w:rPr>
          <w:b/>
          <w:sz w:val="28"/>
          <w:szCs w:val="28"/>
        </w:rPr>
        <w:t>1</w:t>
      </w:r>
      <w:r w:rsidR="000F19D9" w:rsidRPr="000F19D9">
        <w:rPr>
          <w:b/>
          <w:sz w:val="28"/>
          <w:szCs w:val="28"/>
        </w:rPr>
        <w:t>.3</w:t>
      </w:r>
      <w:r w:rsidRPr="000F19D9">
        <w:rPr>
          <w:b/>
          <w:sz w:val="28"/>
          <w:szCs w:val="28"/>
        </w:rPr>
        <w:t xml:space="preserve">.1 Исходная информация в отношении ситуации и проблематики на рынке услуг по перевозке пассажиров автомобильным транспортом по муниципальным маршрутам регулярных перевозок </w:t>
      </w:r>
      <w:bookmarkEnd w:id="14"/>
      <w:r w:rsidRPr="000F19D9">
        <w:rPr>
          <w:b/>
          <w:sz w:val="28"/>
          <w:szCs w:val="28"/>
        </w:rPr>
        <w:t>Светлогорского городского округа.</w:t>
      </w:r>
    </w:p>
    <w:p w:rsidR="00EB4ABD" w:rsidRPr="000F19D9" w:rsidRDefault="00EB4ABD" w:rsidP="00A72401">
      <w:pPr>
        <w:pStyle w:val="a7"/>
        <w:keepNext/>
        <w:keepLines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Перевозка пассажиров осуществляется по нерегулируемым тарифам.</w:t>
      </w:r>
    </w:p>
    <w:p w:rsidR="00EB4ABD" w:rsidRPr="000F19D9" w:rsidRDefault="00EB4ABD" w:rsidP="00A724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D9">
        <w:rPr>
          <w:rFonts w:ascii="Times New Roman" w:hAnsi="Times New Roman" w:cs="Times New Roman"/>
          <w:sz w:val="28"/>
          <w:szCs w:val="28"/>
        </w:rPr>
        <w:t>Ежедневно на муниципальном маршруте задействовано 19 транспортных средства, в том числе 2 единицы малого класса, и 17 большого класса, из них 5 транспортных  средств оборудованы для перевозки маломобильных групп населения. Все транспортные средства оборудованы системой для приема безналичной оплаты проезда.</w:t>
      </w:r>
    </w:p>
    <w:p w:rsidR="0022230F" w:rsidRDefault="0022230F" w:rsidP="00A72401">
      <w:pPr>
        <w:widowControl w:val="0"/>
        <w:tabs>
          <w:tab w:val="left" w:pos="0"/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16344963"/>
    </w:p>
    <w:p w:rsidR="0022230F" w:rsidRDefault="0022230F" w:rsidP="00A72401">
      <w:pPr>
        <w:widowControl w:val="0"/>
        <w:tabs>
          <w:tab w:val="left" w:pos="0"/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4ABD" w:rsidRDefault="00EB4ABD" w:rsidP="00A72401">
      <w:pPr>
        <w:widowControl w:val="0"/>
        <w:tabs>
          <w:tab w:val="left" w:pos="0"/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19D9">
        <w:rPr>
          <w:rFonts w:ascii="Times New Roman" w:hAnsi="Times New Roman" w:cs="Times New Roman"/>
          <w:b/>
          <w:sz w:val="28"/>
          <w:szCs w:val="28"/>
        </w:rPr>
        <w:t>1</w:t>
      </w:r>
      <w:r w:rsidR="00A72401">
        <w:rPr>
          <w:rFonts w:ascii="Times New Roman" w:hAnsi="Times New Roman" w:cs="Times New Roman"/>
          <w:b/>
          <w:sz w:val="28"/>
          <w:szCs w:val="28"/>
        </w:rPr>
        <w:t>.3</w:t>
      </w:r>
      <w:r w:rsidRPr="000F19D9">
        <w:rPr>
          <w:rFonts w:ascii="Times New Roman" w:hAnsi="Times New Roman" w:cs="Times New Roman"/>
          <w:b/>
          <w:sz w:val="28"/>
          <w:szCs w:val="28"/>
        </w:rPr>
        <w:t>.</w:t>
      </w:r>
      <w:r w:rsidR="00A72401">
        <w:rPr>
          <w:rFonts w:ascii="Times New Roman" w:hAnsi="Times New Roman" w:cs="Times New Roman"/>
          <w:b/>
          <w:sz w:val="28"/>
          <w:szCs w:val="28"/>
        </w:rPr>
        <w:t>2</w:t>
      </w:r>
      <w:r w:rsidR="0015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9D9">
        <w:rPr>
          <w:rFonts w:ascii="Times New Roman" w:hAnsi="Times New Roman" w:cs="Times New Roman"/>
          <w:b/>
          <w:sz w:val="28"/>
          <w:szCs w:val="28"/>
        </w:rPr>
        <w:t xml:space="preserve"> Характерные особенности рынка</w:t>
      </w:r>
      <w:bookmarkEnd w:id="15"/>
    </w:p>
    <w:p w:rsidR="00A72401" w:rsidRDefault="00A72401" w:rsidP="00B769E1">
      <w:pPr>
        <w:pStyle w:val="a7"/>
        <w:widowControl w:val="0"/>
        <w:tabs>
          <w:tab w:val="left" w:pos="0"/>
        </w:tabs>
        <w:ind w:left="0" w:firstLine="567"/>
        <w:jc w:val="both"/>
        <w:outlineLvl w:val="1"/>
        <w:rPr>
          <w:sz w:val="28"/>
          <w:szCs w:val="28"/>
        </w:rPr>
      </w:pPr>
      <w:bookmarkStart w:id="16" w:name="_Toc16344964"/>
      <w:r>
        <w:rPr>
          <w:sz w:val="28"/>
          <w:szCs w:val="28"/>
        </w:rPr>
        <w:t>Регулярные перевозки пассажиров по муниципальным маршрутам связаны с транспортным обслуживанием населения в пределах муниципального образования. Автобусные маршруты соединяют г</w:t>
      </w:r>
      <w:r w:rsidR="005330A9">
        <w:rPr>
          <w:sz w:val="28"/>
          <w:szCs w:val="28"/>
        </w:rPr>
        <w:t>ород</w:t>
      </w:r>
      <w:r>
        <w:rPr>
          <w:sz w:val="28"/>
          <w:szCs w:val="28"/>
        </w:rPr>
        <w:t xml:space="preserve"> Светлогорск и населенные пункты Округа.</w:t>
      </w:r>
      <w:bookmarkEnd w:id="16"/>
    </w:p>
    <w:p w:rsidR="00A72401" w:rsidRDefault="00A72401" w:rsidP="00B769E1">
      <w:pPr>
        <w:pStyle w:val="a7"/>
        <w:widowControl w:val="0"/>
        <w:tabs>
          <w:tab w:val="left" w:pos="0"/>
        </w:tabs>
        <w:ind w:left="0" w:firstLine="567"/>
        <w:jc w:val="both"/>
        <w:outlineLvl w:val="1"/>
        <w:rPr>
          <w:sz w:val="28"/>
          <w:szCs w:val="28"/>
        </w:rPr>
      </w:pPr>
      <w:bookmarkStart w:id="17" w:name="_Toc16344965"/>
      <w:r>
        <w:rPr>
          <w:sz w:val="28"/>
          <w:szCs w:val="28"/>
        </w:rPr>
        <w:t>Особенности рынка оказания услуг по перевозке пассажиров автомобильным транспортом по муниципальным маршрутам регулярных перевозок характеризуются небольшим пассажиропотоком и значительными колебаниями пассажиропотока по дням недели и сезонам года.</w:t>
      </w:r>
      <w:bookmarkEnd w:id="17"/>
    </w:p>
    <w:p w:rsidR="00B769E1" w:rsidRDefault="00B769E1" w:rsidP="00B769E1">
      <w:pPr>
        <w:pStyle w:val="a7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bookmarkStart w:id="18" w:name="_Toc16344969"/>
      <w:r>
        <w:rPr>
          <w:sz w:val="28"/>
          <w:szCs w:val="28"/>
        </w:rPr>
        <w:t>О</w:t>
      </w:r>
      <w:r w:rsidR="00EB4ABD" w:rsidRPr="000F19D9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="00EB4ABD" w:rsidRPr="000F19D9">
        <w:rPr>
          <w:sz w:val="28"/>
          <w:szCs w:val="28"/>
        </w:rPr>
        <w:t xml:space="preserve"> услуг по перевозке пассажиров автомобильным транспортом по муниципальным маршрутам регулярных перевозок </w:t>
      </w:r>
      <w:r>
        <w:rPr>
          <w:sz w:val="28"/>
          <w:szCs w:val="28"/>
        </w:rPr>
        <w:t xml:space="preserve">осуществляют </w:t>
      </w:r>
      <w:r w:rsidR="00EB4ABD" w:rsidRPr="000F19D9">
        <w:rPr>
          <w:sz w:val="28"/>
          <w:szCs w:val="28"/>
        </w:rPr>
        <w:t>перевозчики</w:t>
      </w:r>
      <w:r>
        <w:rPr>
          <w:sz w:val="28"/>
          <w:szCs w:val="28"/>
        </w:rPr>
        <w:t>, которые являются</w:t>
      </w:r>
      <w:r w:rsidR="00EB4ABD" w:rsidRPr="000F19D9">
        <w:rPr>
          <w:sz w:val="28"/>
          <w:szCs w:val="28"/>
        </w:rPr>
        <w:t xml:space="preserve"> хозяйствующи</w:t>
      </w:r>
      <w:r>
        <w:rPr>
          <w:sz w:val="28"/>
          <w:szCs w:val="28"/>
        </w:rPr>
        <w:t>ми</w:t>
      </w:r>
      <w:r w:rsidR="00EB4ABD" w:rsidRPr="000F19D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ами</w:t>
      </w:r>
      <w:r w:rsidR="00EB4ABD" w:rsidRPr="000F19D9">
        <w:rPr>
          <w:sz w:val="28"/>
          <w:szCs w:val="28"/>
        </w:rPr>
        <w:t xml:space="preserve"> частной формы собственност</w:t>
      </w:r>
      <w:bookmarkEnd w:id="18"/>
      <w:r w:rsidR="00EB4ABD" w:rsidRPr="000F19D9">
        <w:rPr>
          <w:sz w:val="28"/>
          <w:szCs w:val="28"/>
        </w:rPr>
        <w:t>и: ООО «Светлогорскавто», ООО «РАУШЕНАВТОТРАНС»</w:t>
      </w:r>
      <w:r>
        <w:rPr>
          <w:sz w:val="28"/>
          <w:szCs w:val="28"/>
        </w:rPr>
        <w:t>.</w:t>
      </w:r>
    </w:p>
    <w:p w:rsidR="00EB4ABD" w:rsidRDefault="00B769E1" w:rsidP="00DA28A8">
      <w:pPr>
        <w:pStyle w:val="a7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Че</w:t>
      </w:r>
      <w:r w:rsidR="00EB4ABD" w:rsidRPr="000F19D9">
        <w:rPr>
          <w:sz w:val="28"/>
          <w:szCs w:val="28"/>
        </w:rPr>
        <w:t xml:space="preserve">рез </w:t>
      </w:r>
      <w:proofErr w:type="gramStart"/>
      <w:r w:rsidR="00EB4ABD" w:rsidRPr="000F19D9">
        <w:rPr>
          <w:sz w:val="28"/>
          <w:szCs w:val="28"/>
        </w:rPr>
        <w:t>г</w:t>
      </w:r>
      <w:proofErr w:type="gramEnd"/>
      <w:r w:rsidR="00EB4ABD" w:rsidRPr="000F19D9">
        <w:rPr>
          <w:sz w:val="28"/>
          <w:szCs w:val="28"/>
        </w:rPr>
        <w:t xml:space="preserve">. Светлогорск </w:t>
      </w:r>
      <w:r w:rsidR="00333B7C">
        <w:rPr>
          <w:sz w:val="28"/>
          <w:szCs w:val="28"/>
        </w:rPr>
        <w:t xml:space="preserve">по территории Округа </w:t>
      </w:r>
      <w:r w:rsidR="00EB4ABD" w:rsidRPr="000F19D9">
        <w:rPr>
          <w:sz w:val="28"/>
          <w:szCs w:val="28"/>
        </w:rPr>
        <w:t>проходят межмуниципальные маршруты</w:t>
      </w:r>
      <w:r>
        <w:rPr>
          <w:sz w:val="28"/>
          <w:szCs w:val="28"/>
        </w:rPr>
        <w:t>:</w:t>
      </w:r>
      <w:r w:rsidR="00EB4ABD" w:rsidRPr="000F19D9">
        <w:rPr>
          <w:sz w:val="28"/>
          <w:szCs w:val="28"/>
        </w:rPr>
        <w:t xml:space="preserve"> Пионерский-Донское, </w:t>
      </w:r>
      <w:r w:rsidR="00333B7C">
        <w:rPr>
          <w:sz w:val="28"/>
          <w:szCs w:val="28"/>
        </w:rPr>
        <w:t xml:space="preserve">Донское-Зеленоградск, </w:t>
      </w:r>
      <w:r w:rsidR="002F6854">
        <w:rPr>
          <w:sz w:val="28"/>
          <w:szCs w:val="28"/>
        </w:rPr>
        <w:t>Зеленоградск</w:t>
      </w:r>
      <w:r w:rsidR="00EB4ABD" w:rsidRPr="000F19D9">
        <w:rPr>
          <w:sz w:val="28"/>
          <w:szCs w:val="28"/>
        </w:rPr>
        <w:t xml:space="preserve">-Балтийск, </w:t>
      </w:r>
      <w:r w:rsidR="002F6854">
        <w:rPr>
          <w:sz w:val="28"/>
          <w:szCs w:val="28"/>
        </w:rPr>
        <w:t>Пионерский</w:t>
      </w:r>
      <w:r w:rsidR="00EB4ABD" w:rsidRPr="000F19D9">
        <w:rPr>
          <w:sz w:val="28"/>
          <w:szCs w:val="28"/>
        </w:rPr>
        <w:t>-Янтарный</w:t>
      </w:r>
      <w:r>
        <w:rPr>
          <w:sz w:val="28"/>
          <w:szCs w:val="28"/>
        </w:rPr>
        <w:t xml:space="preserve">, все перевозчики, </w:t>
      </w:r>
      <w:r w:rsidRPr="000F19D9">
        <w:rPr>
          <w:sz w:val="28"/>
          <w:szCs w:val="28"/>
        </w:rPr>
        <w:t>котор</w:t>
      </w:r>
      <w:r>
        <w:rPr>
          <w:sz w:val="28"/>
          <w:szCs w:val="28"/>
        </w:rPr>
        <w:t>ые</w:t>
      </w:r>
      <w:r w:rsidRPr="000F19D9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обслуживают данные маршруты, являются частными предприятиями:</w:t>
      </w:r>
      <w:r w:rsidRPr="000F19D9">
        <w:rPr>
          <w:sz w:val="28"/>
          <w:szCs w:val="28"/>
        </w:rPr>
        <w:t xml:space="preserve"> ООО «Светлогорскавто», ООО «РАУШЕНАВТОТРАНС»</w:t>
      </w:r>
      <w:r w:rsidR="00333B7C">
        <w:rPr>
          <w:sz w:val="28"/>
          <w:szCs w:val="28"/>
        </w:rPr>
        <w:t xml:space="preserve">, </w:t>
      </w:r>
      <w:r w:rsidRPr="000F19D9">
        <w:rPr>
          <w:sz w:val="28"/>
          <w:szCs w:val="28"/>
        </w:rPr>
        <w:t>ООО «Зеленоградск-Транс»</w:t>
      </w:r>
      <w:r w:rsidR="00333B7C">
        <w:rPr>
          <w:sz w:val="28"/>
          <w:szCs w:val="28"/>
        </w:rPr>
        <w:t>.</w:t>
      </w:r>
    </w:p>
    <w:p w:rsidR="0022230F" w:rsidRDefault="0022230F" w:rsidP="00DA28A8">
      <w:pPr>
        <w:pStyle w:val="a7"/>
        <w:keepNext/>
        <w:keepLines/>
        <w:widowControl w:val="0"/>
        <w:tabs>
          <w:tab w:val="left" w:pos="567"/>
        </w:tabs>
        <w:ind w:left="0" w:firstLine="567"/>
        <w:jc w:val="both"/>
        <w:outlineLvl w:val="1"/>
        <w:rPr>
          <w:b/>
          <w:sz w:val="28"/>
          <w:szCs w:val="28"/>
        </w:rPr>
      </w:pPr>
      <w:bookmarkStart w:id="19" w:name="_Toc16344970"/>
    </w:p>
    <w:p w:rsidR="00EB4ABD" w:rsidRPr="000F19D9" w:rsidRDefault="00EB4ABD" w:rsidP="00DA28A8">
      <w:pPr>
        <w:pStyle w:val="a7"/>
        <w:keepNext/>
        <w:keepLines/>
        <w:widowControl w:val="0"/>
        <w:tabs>
          <w:tab w:val="left" w:pos="567"/>
        </w:tabs>
        <w:ind w:left="0" w:firstLine="567"/>
        <w:jc w:val="both"/>
        <w:outlineLvl w:val="1"/>
        <w:rPr>
          <w:b/>
          <w:sz w:val="28"/>
          <w:szCs w:val="28"/>
        </w:rPr>
      </w:pPr>
      <w:r w:rsidRPr="000F19D9">
        <w:rPr>
          <w:b/>
          <w:sz w:val="28"/>
          <w:szCs w:val="28"/>
        </w:rPr>
        <w:t>1</w:t>
      </w:r>
      <w:r w:rsidR="00333B7C">
        <w:rPr>
          <w:b/>
          <w:sz w:val="28"/>
          <w:szCs w:val="28"/>
        </w:rPr>
        <w:t>.3</w:t>
      </w:r>
      <w:r w:rsidRPr="000F19D9">
        <w:rPr>
          <w:b/>
          <w:sz w:val="28"/>
          <w:szCs w:val="28"/>
        </w:rPr>
        <w:t>.</w:t>
      </w:r>
      <w:r w:rsidR="00333B7C">
        <w:rPr>
          <w:b/>
          <w:sz w:val="28"/>
          <w:szCs w:val="28"/>
        </w:rPr>
        <w:t>3</w:t>
      </w:r>
      <w:r w:rsidRPr="000F19D9">
        <w:rPr>
          <w:b/>
          <w:sz w:val="28"/>
          <w:szCs w:val="28"/>
        </w:rPr>
        <w:t xml:space="preserve"> Характеристика основных административных и экономических барьеров входа на рынок услуг по перевозке пассажиров автомобильным транспортом по муниципальным маршрутам регулярных перевозок</w:t>
      </w:r>
      <w:bookmarkEnd w:id="19"/>
    </w:p>
    <w:p w:rsidR="00EB4ABD" w:rsidRPr="000F19D9" w:rsidRDefault="00EB4ABD" w:rsidP="00DA28A8">
      <w:pPr>
        <w:pStyle w:val="a7"/>
        <w:widowControl w:val="0"/>
        <w:tabs>
          <w:tab w:val="left" w:pos="567"/>
        </w:tabs>
        <w:ind w:left="0" w:firstLine="567"/>
        <w:jc w:val="both"/>
        <w:outlineLvl w:val="1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Основными административными и экономическими барьерами перевозок пассажиров автомобильным транспортом по муниципальным маршрутам регулярных перевозок являются:</w:t>
      </w:r>
    </w:p>
    <w:p w:rsidR="00EB4ABD" w:rsidRPr="000F19D9" w:rsidRDefault="00EB4ABD" w:rsidP="00DA28A8">
      <w:pPr>
        <w:pStyle w:val="a7"/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- 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окупаемости;</w:t>
      </w:r>
    </w:p>
    <w:p w:rsidR="0022230F" w:rsidRDefault="0022230F" w:rsidP="00DA28A8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b/>
          <w:sz w:val="28"/>
          <w:szCs w:val="28"/>
        </w:rPr>
      </w:pPr>
      <w:bookmarkStart w:id="20" w:name="_Toc16344977"/>
    </w:p>
    <w:p w:rsidR="00EB4ABD" w:rsidRPr="000F19D9" w:rsidRDefault="00EB4ABD" w:rsidP="00156784">
      <w:pPr>
        <w:pStyle w:val="a7"/>
        <w:widowControl w:val="0"/>
        <w:tabs>
          <w:tab w:val="left" w:pos="0"/>
          <w:tab w:val="left" w:pos="567"/>
        </w:tabs>
        <w:ind w:left="0" w:firstLine="567"/>
        <w:jc w:val="center"/>
        <w:outlineLvl w:val="1"/>
        <w:rPr>
          <w:b/>
          <w:sz w:val="28"/>
          <w:szCs w:val="28"/>
        </w:rPr>
      </w:pPr>
      <w:r w:rsidRPr="000F19D9">
        <w:rPr>
          <w:b/>
          <w:sz w:val="28"/>
          <w:szCs w:val="28"/>
        </w:rPr>
        <w:t>1</w:t>
      </w:r>
      <w:r w:rsidR="00F4091D">
        <w:rPr>
          <w:b/>
          <w:sz w:val="28"/>
          <w:szCs w:val="28"/>
        </w:rPr>
        <w:t>.3</w:t>
      </w:r>
      <w:r w:rsidRPr="000F19D9">
        <w:rPr>
          <w:b/>
          <w:sz w:val="28"/>
          <w:szCs w:val="28"/>
        </w:rPr>
        <w:t>.</w:t>
      </w:r>
      <w:r w:rsidR="00F4091D">
        <w:rPr>
          <w:b/>
          <w:sz w:val="28"/>
          <w:szCs w:val="28"/>
        </w:rPr>
        <w:t>4</w:t>
      </w:r>
      <w:r w:rsidRPr="000F19D9">
        <w:rPr>
          <w:b/>
          <w:sz w:val="28"/>
          <w:szCs w:val="28"/>
        </w:rPr>
        <w:t xml:space="preserve"> Меры по развитию рынка</w:t>
      </w:r>
      <w:bookmarkEnd w:id="20"/>
    </w:p>
    <w:p w:rsidR="00EB4ABD" w:rsidRPr="000F19D9" w:rsidRDefault="00EB4ABD" w:rsidP="00DA28A8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bookmarkStart w:id="21" w:name="_Toc16344981"/>
      <w:r w:rsidRPr="000F19D9">
        <w:rPr>
          <w:sz w:val="28"/>
          <w:szCs w:val="28"/>
        </w:rPr>
        <w:t xml:space="preserve">Министерством развития инфраструктуры Калининградской области совместно с </w:t>
      </w:r>
      <w:r w:rsidR="00817800">
        <w:rPr>
          <w:sz w:val="28"/>
          <w:szCs w:val="28"/>
        </w:rPr>
        <w:t>Администрацией</w:t>
      </w:r>
      <w:r w:rsidRPr="000F19D9">
        <w:rPr>
          <w:sz w:val="28"/>
          <w:szCs w:val="28"/>
        </w:rPr>
        <w:t xml:space="preserve">, МКУ «Отдел ЖКХ Светлогорского городского </w:t>
      </w:r>
      <w:r w:rsidRPr="000F19D9">
        <w:rPr>
          <w:sz w:val="28"/>
          <w:szCs w:val="28"/>
        </w:rPr>
        <w:lastRenderedPageBreak/>
        <w:t>округа» на постоянной основе осуществляются следующие мероприятия:</w:t>
      </w:r>
    </w:p>
    <w:p w:rsidR="008A4E1D" w:rsidRDefault="00EB4ABD" w:rsidP="00A72401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 xml:space="preserve">- </w:t>
      </w:r>
      <w:r w:rsidR="00817800">
        <w:rPr>
          <w:sz w:val="28"/>
          <w:szCs w:val="28"/>
        </w:rPr>
        <w:t xml:space="preserve">решение вопросов по удовлетворению </w:t>
      </w:r>
      <w:r w:rsidRPr="000F19D9">
        <w:rPr>
          <w:sz w:val="28"/>
          <w:szCs w:val="28"/>
        </w:rPr>
        <w:t>потребност</w:t>
      </w:r>
      <w:r w:rsidR="008A4E1D">
        <w:rPr>
          <w:sz w:val="28"/>
          <w:szCs w:val="28"/>
        </w:rPr>
        <w:t>и</w:t>
      </w:r>
      <w:r w:rsidRPr="000F19D9">
        <w:rPr>
          <w:sz w:val="28"/>
          <w:szCs w:val="28"/>
        </w:rPr>
        <w:t xml:space="preserve"> населения в </w:t>
      </w:r>
      <w:r w:rsidR="008A4E1D">
        <w:rPr>
          <w:sz w:val="28"/>
          <w:szCs w:val="28"/>
        </w:rPr>
        <w:t xml:space="preserve">перевозках по </w:t>
      </w:r>
      <w:r w:rsidR="008A4E1D" w:rsidRPr="000F19D9">
        <w:rPr>
          <w:sz w:val="28"/>
          <w:szCs w:val="28"/>
        </w:rPr>
        <w:t>межмуниципальны</w:t>
      </w:r>
      <w:r w:rsidR="008A4E1D">
        <w:rPr>
          <w:sz w:val="28"/>
          <w:szCs w:val="28"/>
        </w:rPr>
        <w:t>м</w:t>
      </w:r>
      <w:r w:rsidR="008A4E1D" w:rsidRPr="000F19D9">
        <w:rPr>
          <w:sz w:val="28"/>
          <w:szCs w:val="28"/>
        </w:rPr>
        <w:t xml:space="preserve"> маршрут</w:t>
      </w:r>
      <w:r w:rsidR="008A4E1D">
        <w:rPr>
          <w:sz w:val="28"/>
          <w:szCs w:val="28"/>
        </w:rPr>
        <w:t>ам;</w:t>
      </w:r>
      <w:r w:rsidR="008A4E1D" w:rsidRPr="000F19D9">
        <w:rPr>
          <w:sz w:val="28"/>
          <w:szCs w:val="28"/>
        </w:rPr>
        <w:t xml:space="preserve"> </w:t>
      </w:r>
    </w:p>
    <w:p w:rsidR="00EB4ABD" w:rsidRPr="000F19D9" w:rsidRDefault="00EB4ABD" w:rsidP="00A72401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- проведение рабочих встреч, совещаний с участием представителей автотранспортных предприятий, осуществляющих перевозку пассажиров по межмуниципальным маршрутам;</w:t>
      </w:r>
    </w:p>
    <w:p w:rsidR="00510449" w:rsidRDefault="00EB4ABD" w:rsidP="00510449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- оптимизация маршрутной сети и повышение качества услуг по перевозке пассажиров автомобильным транспортом муниципальными маршрутами регулярных перевозок, путем мониторинга обращений граждан по качеству услуг</w:t>
      </w:r>
      <w:r w:rsidR="008A4E1D">
        <w:rPr>
          <w:sz w:val="28"/>
          <w:szCs w:val="28"/>
        </w:rPr>
        <w:t>.</w:t>
      </w:r>
      <w:bookmarkStart w:id="22" w:name="_Toc16344982"/>
      <w:bookmarkEnd w:id="21"/>
    </w:p>
    <w:p w:rsidR="0022230F" w:rsidRDefault="0022230F" w:rsidP="00510449">
      <w:pPr>
        <w:pStyle w:val="a7"/>
        <w:widowControl w:val="0"/>
        <w:tabs>
          <w:tab w:val="left" w:pos="567"/>
        </w:tabs>
        <w:ind w:left="0" w:firstLine="567"/>
        <w:jc w:val="center"/>
        <w:rPr>
          <w:b/>
          <w:sz w:val="28"/>
          <w:szCs w:val="28"/>
        </w:rPr>
      </w:pPr>
    </w:p>
    <w:p w:rsidR="00EB4ABD" w:rsidRPr="000F19D9" w:rsidRDefault="00EB4ABD" w:rsidP="00510449">
      <w:pPr>
        <w:pStyle w:val="a7"/>
        <w:widowControl w:val="0"/>
        <w:tabs>
          <w:tab w:val="left" w:pos="567"/>
        </w:tabs>
        <w:ind w:left="0" w:firstLine="567"/>
        <w:jc w:val="center"/>
        <w:rPr>
          <w:b/>
          <w:sz w:val="28"/>
          <w:szCs w:val="28"/>
        </w:rPr>
      </w:pPr>
      <w:r w:rsidRPr="000F19D9">
        <w:rPr>
          <w:b/>
          <w:sz w:val="28"/>
          <w:szCs w:val="28"/>
        </w:rPr>
        <w:t>1</w:t>
      </w:r>
      <w:r w:rsidR="00817800">
        <w:rPr>
          <w:b/>
          <w:sz w:val="28"/>
          <w:szCs w:val="28"/>
        </w:rPr>
        <w:t>.3.5</w:t>
      </w:r>
      <w:r w:rsidRPr="000F19D9">
        <w:rPr>
          <w:b/>
          <w:sz w:val="28"/>
          <w:szCs w:val="28"/>
        </w:rPr>
        <w:t xml:space="preserve"> Перспективы развития рынка</w:t>
      </w:r>
      <w:bookmarkEnd w:id="22"/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bookmarkStart w:id="23" w:name="_Toc16344986"/>
      <w:r w:rsidRPr="000F19D9">
        <w:rPr>
          <w:sz w:val="28"/>
          <w:szCs w:val="28"/>
        </w:rPr>
        <w:t>Перспективами развития рынка перевозок пассажиров автомобильным транспортом по межмуниципальным маршрутам регулярных перевозок являются: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создание единого организатора перевозок, в целях совершенствования и оптимизации системы управления в сфере транспорта;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организация перевозок по регулируемым тарифам;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создание условий для обновления (пополнения) подвижного состава;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создание необходимой инфраструктуры;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предоставление налоговых льгот в соответствии с законодательством Российской Федерации о налогах и сборах.</w:t>
      </w:r>
    </w:p>
    <w:p w:rsidR="00EB4ABD" w:rsidRDefault="00306D61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6D61">
        <w:rPr>
          <w:sz w:val="28"/>
          <w:szCs w:val="28"/>
        </w:rPr>
        <w:t>М</w:t>
      </w:r>
      <w:r w:rsidR="00EB4ABD" w:rsidRPr="00306D61">
        <w:rPr>
          <w:sz w:val="28"/>
          <w:szCs w:val="28"/>
        </w:rPr>
        <w:t>ежмуниципальные маршруты и перспективы их развития курирует Министерство разв</w:t>
      </w:r>
      <w:r w:rsidR="00EB4ABD" w:rsidRPr="000F19D9">
        <w:rPr>
          <w:sz w:val="28"/>
          <w:szCs w:val="28"/>
        </w:rPr>
        <w:t xml:space="preserve">ития инфраструктуры Калининградской области. </w:t>
      </w:r>
    </w:p>
    <w:p w:rsidR="00510449" w:rsidRPr="000F19D9" w:rsidRDefault="00510449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</w:p>
    <w:bookmarkEnd w:id="23"/>
    <w:p w:rsidR="00376073" w:rsidRDefault="009264ED" w:rsidP="0022230F">
      <w:pPr>
        <w:pStyle w:val="a7"/>
        <w:widowControl w:val="0"/>
        <w:tabs>
          <w:tab w:val="left" w:pos="0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B3490">
        <w:rPr>
          <w:b/>
          <w:sz w:val="28"/>
          <w:szCs w:val="28"/>
        </w:rPr>
        <w:t>.</w:t>
      </w:r>
      <w:r w:rsidR="003007C2" w:rsidRPr="003007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3007C2" w:rsidRPr="003007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6B3490">
        <w:rPr>
          <w:b/>
          <w:sz w:val="28"/>
          <w:szCs w:val="28"/>
        </w:rPr>
        <w:t xml:space="preserve"> </w:t>
      </w:r>
      <w:r w:rsidRPr="00446BED">
        <w:rPr>
          <w:b/>
          <w:sz w:val="28"/>
          <w:szCs w:val="28"/>
        </w:rPr>
        <w:t xml:space="preserve">Перечень ключевых показателей развития конкуренции на рынке </w:t>
      </w:r>
      <w:r w:rsidR="00510449" w:rsidRPr="00FB14E4">
        <w:rPr>
          <w:b/>
          <w:sz w:val="28"/>
          <w:szCs w:val="28"/>
        </w:rPr>
        <w:t>услуг по перевозке пассажиров автомобильным транспортом по муниципальным и межмуниципальным маршрутам</w:t>
      </w:r>
    </w:p>
    <w:p w:rsidR="00CD68AB" w:rsidRDefault="00510449" w:rsidP="0022230F">
      <w:pPr>
        <w:pStyle w:val="a7"/>
        <w:widowControl w:val="0"/>
        <w:tabs>
          <w:tab w:val="left" w:pos="0"/>
        </w:tabs>
        <w:jc w:val="center"/>
        <w:outlineLvl w:val="1"/>
        <w:rPr>
          <w:b/>
          <w:sz w:val="28"/>
          <w:szCs w:val="28"/>
        </w:rPr>
      </w:pPr>
      <w:r w:rsidRPr="00FB14E4">
        <w:rPr>
          <w:b/>
          <w:sz w:val="28"/>
          <w:szCs w:val="28"/>
        </w:rPr>
        <w:t xml:space="preserve"> регулярных перевозок</w:t>
      </w:r>
      <w:r w:rsidRPr="00FB14E4">
        <w:rPr>
          <w:sz w:val="28"/>
          <w:szCs w:val="28"/>
        </w:rPr>
        <w:t>.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874"/>
        <w:gridCol w:w="1276"/>
        <w:gridCol w:w="874"/>
        <w:gridCol w:w="875"/>
        <w:gridCol w:w="875"/>
        <w:gridCol w:w="875"/>
        <w:gridCol w:w="2172"/>
      </w:tblGrid>
      <w:tr w:rsidR="009264ED" w:rsidTr="00CB3394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264ED" w:rsidTr="00CB3394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4ED" w:rsidTr="00CB3394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64ED" w:rsidTr="00CB3394">
        <w:trPr>
          <w:trHeight w:val="4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35A67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Pr="002925B0" w:rsidRDefault="00C35A67" w:rsidP="00C35A6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A5519">
              <w:rPr>
                <w:sz w:val="22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35A67">
            <w:pPr>
              <w:widowControl w:val="0"/>
              <w:spacing w:after="0" w:line="240" w:lineRule="auto"/>
              <w:ind w:left="160"/>
              <w:jc w:val="left"/>
              <w:rPr>
                <w:lang w:eastAsia="ru-RU"/>
              </w:rPr>
            </w:pPr>
            <w:r w:rsidRPr="00667782">
              <w:rPr>
                <w:lang w:eastAsia="ru-RU"/>
              </w:rPr>
              <w:t>Администрация муниципального образования «Светлогорский городской округ»</w:t>
            </w:r>
            <w:r>
              <w:rPr>
                <w:lang w:eastAsia="ru-RU"/>
              </w:rPr>
              <w:t>;</w:t>
            </w:r>
          </w:p>
          <w:p w:rsidR="009264ED" w:rsidRDefault="009264ED" w:rsidP="00C35A67">
            <w:pPr>
              <w:widowControl w:val="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667782">
              <w:rPr>
                <w:lang w:eastAsia="ru-RU"/>
              </w:rPr>
              <w:t xml:space="preserve"> МКУ «Отдел ЖКХ Светлогорского городского округа»;</w:t>
            </w:r>
          </w:p>
        </w:tc>
      </w:tr>
    </w:tbl>
    <w:p w:rsidR="009264ED" w:rsidRDefault="009264ED" w:rsidP="00C35A67">
      <w:pPr>
        <w:widowControl w:val="0"/>
        <w:spacing w:after="0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64ED" w:rsidRDefault="009264ED" w:rsidP="009264ED">
      <w:pPr>
        <w:widowControl w:val="0"/>
        <w:spacing w:after="0" w:line="276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237D">
        <w:rPr>
          <w:rFonts w:ascii="Times New Roman" w:hAnsi="Times New Roman" w:cs="Times New Roman"/>
          <w:b/>
          <w:sz w:val="28"/>
          <w:szCs w:val="28"/>
        </w:rPr>
        <w:t>1.</w:t>
      </w:r>
      <w:r w:rsidR="00EC0F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C0FF9">
        <w:rPr>
          <w:rFonts w:ascii="Times New Roman" w:hAnsi="Times New Roman" w:cs="Times New Roman"/>
          <w:b/>
          <w:sz w:val="28"/>
          <w:szCs w:val="28"/>
        </w:rPr>
        <w:t>7</w:t>
      </w:r>
      <w:r w:rsidRPr="0072237D">
        <w:rPr>
          <w:rFonts w:ascii="Times New Roman" w:hAnsi="Times New Roman" w:cs="Times New Roman"/>
          <w:b/>
          <w:sz w:val="28"/>
          <w:szCs w:val="28"/>
        </w:rPr>
        <w:t xml:space="preserve"> Мероприятия по достижению показателя 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3"/>
        <w:gridCol w:w="3647"/>
        <w:gridCol w:w="1592"/>
        <w:gridCol w:w="1348"/>
        <w:gridCol w:w="2034"/>
        <w:gridCol w:w="1365"/>
      </w:tblGrid>
      <w:tr w:rsidR="009264ED" w:rsidRPr="00BF4516" w:rsidTr="003007C2">
        <w:trPr>
          <w:jc w:val="center"/>
        </w:trPr>
        <w:tc>
          <w:tcPr>
            <w:tcW w:w="423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47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92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348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2034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1365" w:type="dxa"/>
            <w:vAlign w:val="center"/>
          </w:tcPr>
          <w:p w:rsidR="003007C2" w:rsidRPr="00E467A7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</w:p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9264ED" w:rsidRPr="00BF4516" w:rsidTr="003007C2">
        <w:trPr>
          <w:trHeight w:val="57"/>
          <w:jc w:val="center"/>
        </w:trPr>
        <w:tc>
          <w:tcPr>
            <w:tcW w:w="423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7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2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8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4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5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BF4516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647" w:type="dxa"/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включения дополнительных условий к повышению уровня качества предоставления услуг при перевозке пассажиров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развития конкуренции на рынке услуг по перевозке пассажиров по муниципальным маршрутам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заключенного контракта на перевозку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365" w:type="dxa"/>
          </w:tcPr>
          <w:p w:rsidR="005D72AF" w:rsidRPr="00667782" w:rsidRDefault="005D72AF" w:rsidP="00AD0D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7782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5D72AF" w:rsidRPr="00806AEC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BF4516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47" w:type="dxa"/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>Мониторинг пассажиропотока и потребности муниципального образования в корректировке существующей маршрутной сети и создание новых маршрутов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>Оптимизация маршрутной сети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1365" w:type="dxa"/>
          </w:tcPr>
          <w:p w:rsidR="005D72AF" w:rsidRPr="00FB14E4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14E4">
              <w:rPr>
                <w:rFonts w:ascii="Times New Roman" w:hAnsi="Times New Roman"/>
              </w:rPr>
              <w:t>МКУ «Отдел ЖКХ Светлогорского городского округа»</w:t>
            </w: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3007C2" w:rsidRDefault="003007C2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47" w:type="dxa"/>
          </w:tcPr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транспортом;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 xml:space="preserve">формирование сети регулярных маршрутов с учетом предложений, изложенных в обращениях </w:t>
            </w:r>
            <w:r w:rsidR="00AD0D49" w:rsidRPr="00AD0D49">
              <w:rPr>
                <w:rFonts w:ascii="Times New Roman" w:hAnsi="Times New Roman" w:cs="Times New Roman"/>
              </w:rPr>
              <w:t>частных</w:t>
            </w:r>
            <w:r w:rsidRPr="00AD0D49">
              <w:rPr>
                <w:rFonts w:ascii="Times New Roman" w:hAnsi="Times New Roman" w:cs="Times New Roman"/>
              </w:rPr>
              <w:t xml:space="preserve"> перевозчиков;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 xml:space="preserve">мониторинг пассажиропотока и потребностей региона в корректировке существующей маршрутной сети и создание 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новых маршрутов;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D49">
              <w:rPr>
                <w:rFonts w:ascii="Times New Roman" w:hAnsi="Times New Roman" w:cs="Times New Roman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AD0D49" w:rsidRDefault="005D72AF" w:rsidP="00AD0D49">
            <w:pPr>
              <w:spacing w:after="0"/>
            </w:pPr>
            <w:r w:rsidRPr="00AD0D49">
              <w:rPr>
                <w:rFonts w:ascii="Times New Roman" w:eastAsia="Times New Roman" w:hAnsi="Times New Roman" w:cs="Times New Roman"/>
                <w:lang w:eastAsia="ru-RU"/>
              </w:rPr>
              <w:t>Высокие административные барьеры доступа на товарный рынок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транспортом:</w:t>
            </w:r>
          </w:p>
          <w:p w:rsidR="00AD0D49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 xml:space="preserve">по муниципальным маршрутам регулярных перевозок, оказанных (выполненных) организациями частной формы собственности </w:t>
            </w:r>
            <w:r w:rsidR="00AD0D49" w:rsidRPr="00AD0D49">
              <w:rPr>
                <w:rFonts w:ascii="Times New Roman" w:hAnsi="Times New Roman" w:cs="Times New Roman"/>
              </w:rPr>
              <w:t>–</w:t>
            </w:r>
            <w:r w:rsidRPr="00AD0D49">
              <w:rPr>
                <w:rFonts w:ascii="Times New Roman" w:hAnsi="Times New Roman" w:cs="Times New Roman"/>
              </w:rPr>
              <w:t xml:space="preserve"> </w:t>
            </w:r>
            <w:r w:rsidR="00AD0D49" w:rsidRPr="00AD0D49">
              <w:rPr>
                <w:rFonts w:ascii="Times New Roman" w:hAnsi="Times New Roman" w:cs="Times New Roman"/>
              </w:rPr>
              <w:t xml:space="preserve">100 % 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по межмуниципальным маршрутам регулярных перевозок, оказанных (выполненных) организациями частной формы собственности - не менее 30 процентов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9114B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нормативный </w:t>
            </w:r>
            <w:r w:rsidR="005D72AF" w:rsidRPr="00AD0D49">
              <w:rPr>
                <w:rFonts w:ascii="Times New Roman" w:eastAsia="Times New Roman" w:hAnsi="Times New Roman" w:cs="Times New Roman"/>
                <w:lang w:eastAsia="ru-RU"/>
              </w:rPr>
              <w:t>акт, регламентирующий процедуру размещения информации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D4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органа местного </w:t>
            </w:r>
            <w:r w:rsidRPr="00AD0D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2AF" w:rsidRPr="00D66684" w:rsidRDefault="00D66684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684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размещение акта </w:t>
            </w:r>
            <w:r w:rsidR="005D72AF" w:rsidRPr="00D66684">
              <w:rPr>
                <w:rFonts w:ascii="Times New Roman" w:eastAsia="Times New Roman" w:hAnsi="Times New Roman" w:cs="Times New Roman"/>
                <w:lang w:eastAsia="ru-RU"/>
              </w:rPr>
              <w:t>органа исполнительной власти субъекта об утверждении порядка формирования сети регулярных автобусных маршрутов</w:t>
            </w:r>
            <w:r w:rsidRPr="00D66684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Администрации</w:t>
            </w:r>
          </w:p>
        </w:tc>
        <w:tc>
          <w:tcPr>
            <w:tcW w:w="1365" w:type="dxa"/>
          </w:tcPr>
          <w:p w:rsidR="005D72AF" w:rsidRPr="00667782" w:rsidRDefault="005D72AF" w:rsidP="00AD0D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BF4516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7" w:type="dxa"/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</w:t>
            </w:r>
            <w:r w:rsidR="00AD0D49">
              <w:rPr>
                <w:rFonts w:ascii="Times New Roman" w:hAnsi="Times New Roman" w:cs="Times New Roman"/>
              </w:rPr>
              <w:t xml:space="preserve"> </w:t>
            </w:r>
            <w:r w:rsidRPr="00487038">
              <w:rPr>
                <w:rFonts w:ascii="Times New Roman" w:hAnsi="Times New Roman" w:cs="Times New Roman"/>
              </w:rPr>
              <w:t>автотранспортом по муниципальным</w:t>
            </w:r>
            <w:r>
              <w:rPr>
                <w:rFonts w:ascii="Times New Roman" w:hAnsi="Times New Roman" w:cs="Times New Roman"/>
              </w:rPr>
              <w:t xml:space="preserve"> маршрутам</w:t>
            </w:r>
            <w:r w:rsidRPr="00487038">
              <w:rPr>
                <w:rFonts w:ascii="Times New Roman" w:hAnsi="Times New Roman" w:cs="Times New Roman"/>
              </w:rPr>
              <w:t xml:space="preserve"> и благоприятных условий субъектам транспортной инфраструктуры, включая: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>- формирование сети регулярных маршрутов с учетом предложений,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 xml:space="preserve">изложенных в обращениях </w:t>
            </w:r>
            <w:r w:rsidR="00AD0D49">
              <w:rPr>
                <w:rFonts w:ascii="Times New Roman" w:hAnsi="Times New Roman" w:cs="Times New Roman"/>
              </w:rPr>
              <w:t xml:space="preserve">частных </w:t>
            </w:r>
            <w:r w:rsidRPr="00487038">
              <w:rPr>
                <w:rFonts w:ascii="Times New Roman" w:hAnsi="Times New Roman" w:cs="Times New Roman"/>
              </w:rPr>
              <w:t xml:space="preserve"> перевозчиков;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 xml:space="preserve">  -  соз</w:t>
            </w:r>
            <w:r>
              <w:rPr>
                <w:rFonts w:ascii="Times New Roman" w:hAnsi="Times New Roman" w:cs="Times New Roman"/>
              </w:rPr>
              <w:t>дание   условий, обеспечивающих</w:t>
            </w:r>
            <w:r w:rsidRPr="00487038">
              <w:rPr>
                <w:rFonts w:ascii="Times New Roman" w:hAnsi="Times New Roman" w:cs="Times New Roman"/>
              </w:rPr>
              <w:t xml:space="preserve"> безопасное и качественное предоставление услуг по перевозке пассажиров.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Default="005D72AF" w:rsidP="00AD0D49">
            <w:pPr>
              <w:spacing w:after="0"/>
            </w:pPr>
            <w:r w:rsidRPr="0080027E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развития конкуренции на рынке услуг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B" w:rsidRDefault="005D72AF" w:rsidP="00AD0D4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487038">
              <w:rPr>
                <w:sz w:val="22"/>
                <w:szCs w:val="22"/>
                <w:lang w:eastAsia="en-US"/>
              </w:rPr>
              <w:t xml:space="preserve">Увеличение количества перевозчиков </w:t>
            </w:r>
            <w:r w:rsidR="00AD0D49">
              <w:rPr>
                <w:sz w:val="22"/>
                <w:szCs w:val="22"/>
                <w:lang w:eastAsia="en-US"/>
              </w:rPr>
              <w:t xml:space="preserve">частной </w:t>
            </w:r>
            <w:r w:rsidRPr="00487038">
              <w:rPr>
                <w:sz w:val="22"/>
                <w:szCs w:val="22"/>
                <w:lang w:eastAsia="en-US"/>
              </w:rPr>
              <w:t>форм</w:t>
            </w:r>
            <w:r w:rsidR="00AD0D49">
              <w:rPr>
                <w:sz w:val="22"/>
                <w:szCs w:val="22"/>
                <w:lang w:eastAsia="en-US"/>
              </w:rPr>
              <w:t>ы</w:t>
            </w:r>
            <w:r w:rsidRPr="00487038">
              <w:rPr>
                <w:sz w:val="22"/>
                <w:szCs w:val="22"/>
                <w:lang w:eastAsia="en-US"/>
              </w:rPr>
              <w:t xml:space="preserve"> собственности; </w:t>
            </w:r>
          </w:p>
          <w:p w:rsidR="0059114B" w:rsidRDefault="0059114B" w:rsidP="00AD0D4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D72AF" w:rsidRPr="00487038" w:rsidRDefault="005D72AF" w:rsidP="00AD0D4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487038">
              <w:rPr>
                <w:sz w:val="22"/>
                <w:szCs w:val="22"/>
                <w:lang w:eastAsia="en-US"/>
              </w:rPr>
              <w:t>наличие сети регулярных маршрутов</w:t>
            </w:r>
            <w:r w:rsidR="00AD0D49">
              <w:rPr>
                <w:sz w:val="22"/>
                <w:szCs w:val="22"/>
                <w:lang w:eastAsia="en-US"/>
              </w:rPr>
              <w:t>;</w:t>
            </w:r>
          </w:p>
          <w:p w:rsidR="005D72AF" w:rsidRPr="00487038" w:rsidRDefault="005D72AF" w:rsidP="00AD0D49">
            <w:pPr>
              <w:pStyle w:val="ConsPlusNormal"/>
              <w:spacing w:line="256" w:lineRule="auto"/>
              <w:ind w:firstLine="26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</w:tcPr>
          <w:p w:rsidR="005D72AF" w:rsidRPr="00667782" w:rsidRDefault="005D72AF" w:rsidP="00AD0D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264ED" w:rsidRPr="00FB14E4" w:rsidRDefault="009264ED" w:rsidP="00AD0D4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17D" w:rsidRDefault="0022230F" w:rsidP="003C217D">
      <w:pPr>
        <w:pStyle w:val="14"/>
        <w:tabs>
          <w:tab w:val="left" w:pos="977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1.4</w:t>
      </w:r>
      <w:r w:rsidR="00CC2EC1">
        <w:rPr>
          <w:b/>
          <w:bCs/>
        </w:rPr>
        <w:t xml:space="preserve"> </w:t>
      </w:r>
      <w:r>
        <w:rPr>
          <w:b/>
          <w:bCs/>
        </w:rPr>
        <w:t xml:space="preserve"> РАЗВИТИЕ</w:t>
      </w:r>
      <w:r w:rsidR="003C217D">
        <w:rPr>
          <w:b/>
          <w:bCs/>
        </w:rPr>
        <w:t xml:space="preserve"> КОНКУРЕНЦИИ НА РЫНКЕ ЖИЛИЩНОГО</w:t>
      </w:r>
      <w:r w:rsidR="003C217D">
        <w:rPr>
          <w:b/>
          <w:bCs/>
        </w:rPr>
        <w:br/>
        <w:t>СТРОИТЕЛЬСТВА (</w:t>
      </w:r>
      <w:r w:rsidR="00156784">
        <w:rPr>
          <w:b/>
          <w:bCs/>
        </w:rPr>
        <w:t>ЗА ИСКЛЮЧЕНИЕМ</w:t>
      </w:r>
      <w:r w:rsidR="00156784" w:rsidRPr="00E84735">
        <w:rPr>
          <w:b/>
          <w:bCs/>
        </w:rPr>
        <w:t xml:space="preserve"> </w:t>
      </w:r>
      <w:r w:rsidR="003C217D">
        <w:rPr>
          <w:b/>
          <w:bCs/>
        </w:rPr>
        <w:t>ИНДИВИДУАЛЬНОГО</w:t>
      </w:r>
      <w:r w:rsidR="004D4986">
        <w:rPr>
          <w:b/>
          <w:bCs/>
        </w:rPr>
        <w:t xml:space="preserve"> </w:t>
      </w:r>
      <w:r w:rsidR="003C217D">
        <w:rPr>
          <w:b/>
          <w:bCs/>
        </w:rPr>
        <w:t>ЖИЛИЩНОГО СТРОИТЕЛЬСТВА)</w:t>
      </w:r>
    </w:p>
    <w:p w:rsidR="0022230F" w:rsidRDefault="0022230F" w:rsidP="003C217D">
      <w:pPr>
        <w:pStyle w:val="14"/>
        <w:tabs>
          <w:tab w:val="left" w:pos="977"/>
        </w:tabs>
        <w:spacing w:line="240" w:lineRule="auto"/>
        <w:ind w:firstLine="0"/>
        <w:jc w:val="center"/>
      </w:pPr>
    </w:p>
    <w:p w:rsidR="00BB03CC" w:rsidRPr="00BB03CC" w:rsidRDefault="003C217D" w:rsidP="00BB03CC">
      <w:pPr>
        <w:widowControl w:val="0"/>
        <w:spacing w:after="0" w:line="240" w:lineRule="auto"/>
        <w:ind w:left="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3CC">
        <w:rPr>
          <w:rFonts w:ascii="Times New Roman" w:hAnsi="Times New Roman" w:cs="Times New Roman"/>
          <w:sz w:val="28"/>
          <w:szCs w:val="28"/>
        </w:rPr>
        <w:t>Ответственны</w:t>
      </w:r>
      <w:r w:rsidR="00662AD9">
        <w:rPr>
          <w:rFonts w:ascii="Times New Roman" w:hAnsi="Times New Roman" w:cs="Times New Roman"/>
          <w:sz w:val="28"/>
          <w:szCs w:val="28"/>
        </w:rPr>
        <w:t>е</w:t>
      </w:r>
      <w:r w:rsidRPr="00BB03CC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- Администрация муниципального образования «Светлогорский городской округ»</w:t>
      </w:r>
      <w:r w:rsidR="00E467A7" w:rsidRPr="00BB03CC">
        <w:rPr>
          <w:rFonts w:ascii="Times New Roman" w:hAnsi="Times New Roman" w:cs="Times New Roman"/>
          <w:sz w:val="28"/>
          <w:szCs w:val="28"/>
        </w:rPr>
        <w:t xml:space="preserve"> (Отдел архитектуры и градостроительства)</w:t>
      </w:r>
      <w:r w:rsidR="00BB03CC" w:rsidRPr="00BB03CC">
        <w:rPr>
          <w:rFonts w:ascii="Times New Roman" w:hAnsi="Times New Roman" w:cs="Times New Roman"/>
          <w:sz w:val="28"/>
          <w:szCs w:val="28"/>
        </w:rPr>
        <w:t xml:space="preserve">, </w:t>
      </w:r>
      <w:r w:rsidR="00BB03CC" w:rsidRPr="00BB03CC">
        <w:rPr>
          <w:rFonts w:ascii="Times New Roman" w:hAnsi="Times New Roman" w:cs="Times New Roman"/>
          <w:sz w:val="28"/>
          <w:szCs w:val="28"/>
          <w:lang w:eastAsia="ru-RU"/>
        </w:rPr>
        <w:t>МБУ «Отдел капитального строительства  Светлогорского городского округа»</w:t>
      </w:r>
      <w:r w:rsidR="00BB03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217D" w:rsidRDefault="003C217D" w:rsidP="003C217D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E10CAD">
        <w:rPr>
          <w:sz w:val="28"/>
          <w:szCs w:val="28"/>
        </w:rPr>
        <w:t>.</w:t>
      </w:r>
    </w:p>
    <w:p w:rsidR="003C217D" w:rsidRDefault="003C217D" w:rsidP="00EC66C4">
      <w:pPr>
        <w:pStyle w:val="23"/>
        <w:keepNext/>
        <w:keepLines/>
        <w:tabs>
          <w:tab w:val="left" w:pos="668"/>
        </w:tabs>
        <w:spacing w:after="0" w:line="240" w:lineRule="auto"/>
      </w:pPr>
      <w:bookmarkStart w:id="24" w:name="bookmark213"/>
      <w:r>
        <w:t>1.4.1 Исходная информация в отношении ситуации</w:t>
      </w:r>
    </w:p>
    <w:p w:rsidR="003C217D" w:rsidRDefault="003C217D" w:rsidP="00EC66C4">
      <w:pPr>
        <w:pStyle w:val="23"/>
        <w:keepNext/>
        <w:keepLines/>
        <w:tabs>
          <w:tab w:val="left" w:pos="668"/>
        </w:tabs>
        <w:spacing w:after="0" w:line="240" w:lineRule="auto"/>
      </w:pPr>
      <w:r>
        <w:t xml:space="preserve"> и проблематики на рынке</w:t>
      </w:r>
      <w:bookmarkEnd w:id="24"/>
    </w:p>
    <w:p w:rsidR="003C217D" w:rsidRDefault="003C217D" w:rsidP="00EC66C4">
      <w:pPr>
        <w:pStyle w:val="a7"/>
        <w:tabs>
          <w:tab w:val="left" w:pos="709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состоянию на 22.12.</w:t>
      </w:r>
      <w:r w:rsidRPr="0082677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2</w:t>
      </w:r>
      <w:r w:rsidRPr="00826777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а</w:t>
      </w:r>
      <w:r w:rsidRPr="00826777">
        <w:rPr>
          <w:rFonts w:eastAsia="Calibri"/>
          <w:sz w:val="28"/>
          <w:szCs w:val="28"/>
        </w:rPr>
        <w:t xml:space="preserve"> в Светлогорском городском округе введено в эксплуатацию – </w:t>
      </w:r>
      <w:r>
        <w:rPr>
          <w:rFonts w:eastAsia="Calibri"/>
          <w:sz w:val="28"/>
          <w:szCs w:val="28"/>
        </w:rPr>
        <w:t xml:space="preserve">73,95 тыс. кв. м жилой площади, </w:t>
      </w:r>
      <w:r w:rsidRPr="00E10CAD">
        <w:rPr>
          <w:rFonts w:eastAsia="Calibri"/>
          <w:sz w:val="28"/>
          <w:szCs w:val="28"/>
        </w:rPr>
        <w:t xml:space="preserve"> 2021 году – 22,79 тыс. кв. м жилой площади, в 2020 году – 29,56 тыс. кв. м,  в 2019 году  – 55,4 тыс. кв. м, 2018 году  – </w:t>
      </w:r>
      <w:r w:rsidRPr="00E10CAD">
        <w:rPr>
          <w:sz w:val="28"/>
          <w:szCs w:val="28"/>
        </w:rPr>
        <w:t xml:space="preserve">26,9 </w:t>
      </w:r>
      <w:r w:rsidRPr="00E10CAD">
        <w:rPr>
          <w:rFonts w:eastAsia="Calibri"/>
          <w:sz w:val="28"/>
          <w:szCs w:val="28"/>
        </w:rPr>
        <w:t xml:space="preserve">тыс. кв. м,  в 2017 году – </w:t>
      </w:r>
      <w:r w:rsidRPr="00E10CAD">
        <w:rPr>
          <w:sz w:val="28"/>
          <w:szCs w:val="28"/>
        </w:rPr>
        <w:t xml:space="preserve">27,1 </w:t>
      </w:r>
      <w:r w:rsidRPr="00E10CAD">
        <w:rPr>
          <w:rFonts w:eastAsia="Calibri"/>
          <w:sz w:val="28"/>
          <w:szCs w:val="28"/>
        </w:rPr>
        <w:t xml:space="preserve">тыс. кв. м.  </w:t>
      </w:r>
    </w:p>
    <w:p w:rsidR="003C217D" w:rsidRDefault="003C217D" w:rsidP="00EC66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жилого фонда Светлогорского округа по состоянию на 22.12.2022  года составляет 773,35 тыс. кв. м. </w:t>
      </w:r>
    </w:p>
    <w:p w:rsidR="00D97DEA" w:rsidRDefault="00D97DEA" w:rsidP="00EC66C4">
      <w:pPr>
        <w:pStyle w:val="23"/>
        <w:keepNext/>
        <w:keepLines/>
        <w:tabs>
          <w:tab w:val="left" w:pos="675"/>
        </w:tabs>
        <w:spacing w:after="0" w:line="240" w:lineRule="auto"/>
      </w:pPr>
      <w:bookmarkStart w:id="25" w:name="bookmark217"/>
    </w:p>
    <w:p w:rsidR="003C217D" w:rsidRDefault="00CD68AB" w:rsidP="00EC66C4">
      <w:pPr>
        <w:pStyle w:val="23"/>
        <w:keepNext/>
        <w:keepLines/>
        <w:tabs>
          <w:tab w:val="left" w:pos="675"/>
        </w:tabs>
        <w:spacing w:after="0" w:line="240" w:lineRule="auto"/>
      </w:pPr>
      <w:r>
        <w:t xml:space="preserve">1.4.2 </w:t>
      </w:r>
      <w:r w:rsidR="003C217D">
        <w:t>Характерные особенности рынка</w:t>
      </w:r>
      <w:bookmarkEnd w:id="25"/>
    </w:p>
    <w:p w:rsidR="003C217D" w:rsidRPr="0037266E" w:rsidRDefault="003C217D" w:rsidP="00EC66C4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 xml:space="preserve">Обеспеченность общей площадью жилых помещений, приходящихся на одного жителя в </w:t>
      </w:r>
      <w:r w:rsidR="004D4986">
        <w:rPr>
          <w:sz w:val="28"/>
          <w:szCs w:val="28"/>
        </w:rPr>
        <w:t>Округе</w:t>
      </w:r>
      <w:r w:rsidRPr="0037266E">
        <w:rPr>
          <w:sz w:val="28"/>
          <w:szCs w:val="28"/>
        </w:rPr>
        <w:t>, последние годы (2020, 2021) остается неизменной и составляет 42,4 кв. м.</w:t>
      </w:r>
    </w:p>
    <w:p w:rsidR="003C217D" w:rsidRDefault="003C217D" w:rsidP="00EC66C4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AF4073">
        <w:rPr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Калининградской области, стоимость строительства </w:t>
      </w:r>
      <w:r>
        <w:rPr>
          <w:sz w:val="28"/>
          <w:szCs w:val="28"/>
        </w:rPr>
        <w:lastRenderedPageBreak/>
        <w:t xml:space="preserve">по состоянию на сентябрь </w:t>
      </w:r>
      <w:r w:rsidRPr="00AF407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F407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F4073">
        <w:rPr>
          <w:sz w:val="28"/>
          <w:szCs w:val="28"/>
        </w:rPr>
        <w:t xml:space="preserve"> на территории муниципалитета увеличилась: на каждый квадратный метр в многоквартирном доме в 202</w:t>
      </w:r>
      <w:r>
        <w:rPr>
          <w:sz w:val="28"/>
          <w:szCs w:val="28"/>
        </w:rPr>
        <w:t xml:space="preserve">2 </w:t>
      </w:r>
      <w:r w:rsidRPr="00AF4073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AF4073">
        <w:rPr>
          <w:sz w:val="28"/>
          <w:szCs w:val="28"/>
        </w:rPr>
        <w:t xml:space="preserve"> застройщики тратили в среднем </w:t>
      </w:r>
      <w:r>
        <w:rPr>
          <w:sz w:val="28"/>
          <w:szCs w:val="28"/>
        </w:rPr>
        <w:t xml:space="preserve">56,8 </w:t>
      </w:r>
      <w:r w:rsidRPr="00AF407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C217D" w:rsidRDefault="003C217D" w:rsidP="00EC66C4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C2EC1">
        <w:rPr>
          <w:sz w:val="28"/>
          <w:szCs w:val="28"/>
        </w:rPr>
        <w:t xml:space="preserve">Округа в </w:t>
      </w:r>
      <w:proofErr w:type="gramStart"/>
      <w:r w:rsidR="00CC2EC1">
        <w:rPr>
          <w:sz w:val="28"/>
          <w:szCs w:val="28"/>
        </w:rPr>
        <w:t>г</w:t>
      </w:r>
      <w:proofErr w:type="gramEnd"/>
      <w:r w:rsidR="00CC2EC1">
        <w:rPr>
          <w:sz w:val="28"/>
          <w:szCs w:val="28"/>
        </w:rPr>
        <w:t>. Светлогорске находится производственный цех предприятия ООО «</w:t>
      </w:r>
      <w:r w:rsidR="00CC2EC1" w:rsidRPr="007660FD">
        <w:rPr>
          <w:sz w:val="28"/>
          <w:szCs w:val="28"/>
        </w:rPr>
        <w:t>Тепло-Авангард</w:t>
      </w:r>
      <w:r w:rsidR="00CC2EC1">
        <w:rPr>
          <w:sz w:val="28"/>
          <w:szCs w:val="28"/>
        </w:rPr>
        <w:t xml:space="preserve">», где </w:t>
      </w:r>
      <w:r>
        <w:rPr>
          <w:sz w:val="28"/>
          <w:szCs w:val="28"/>
        </w:rPr>
        <w:t xml:space="preserve">изготавливается </w:t>
      </w:r>
      <w:r w:rsidRPr="005E4265">
        <w:rPr>
          <w:sz w:val="28"/>
          <w:szCs w:val="28"/>
        </w:rPr>
        <w:t>высококачественн</w:t>
      </w:r>
      <w:r>
        <w:rPr>
          <w:sz w:val="28"/>
          <w:szCs w:val="28"/>
        </w:rPr>
        <w:t>ая</w:t>
      </w:r>
      <w:r w:rsidRPr="005E4265">
        <w:rPr>
          <w:sz w:val="28"/>
          <w:szCs w:val="28"/>
        </w:rPr>
        <w:t xml:space="preserve"> декоративн</w:t>
      </w:r>
      <w:r>
        <w:rPr>
          <w:sz w:val="28"/>
          <w:szCs w:val="28"/>
        </w:rPr>
        <w:t>ая</w:t>
      </w:r>
      <w:r w:rsidRPr="005E4265">
        <w:rPr>
          <w:sz w:val="28"/>
          <w:szCs w:val="28"/>
        </w:rPr>
        <w:t xml:space="preserve"> штукатур</w:t>
      </w:r>
      <w:r>
        <w:rPr>
          <w:sz w:val="28"/>
          <w:szCs w:val="28"/>
        </w:rPr>
        <w:t>ка</w:t>
      </w:r>
      <w:r w:rsidRPr="005E4265">
        <w:rPr>
          <w:sz w:val="28"/>
          <w:szCs w:val="28"/>
        </w:rPr>
        <w:t>, грунтов</w:t>
      </w:r>
      <w:r>
        <w:rPr>
          <w:sz w:val="28"/>
          <w:szCs w:val="28"/>
        </w:rPr>
        <w:t>ка</w:t>
      </w:r>
      <w:r w:rsidRPr="005E4265">
        <w:rPr>
          <w:sz w:val="28"/>
          <w:szCs w:val="28"/>
        </w:rPr>
        <w:t xml:space="preserve"> и кле</w:t>
      </w:r>
      <w:r>
        <w:rPr>
          <w:sz w:val="28"/>
          <w:szCs w:val="28"/>
        </w:rPr>
        <w:t>и</w:t>
      </w:r>
      <w:r w:rsidRPr="005E4265">
        <w:rPr>
          <w:sz w:val="28"/>
          <w:szCs w:val="28"/>
        </w:rPr>
        <w:t xml:space="preserve"> по австрийским технологиям на самом современном европейском оборудовании</w:t>
      </w:r>
      <w:r w:rsidR="00CC2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217D" w:rsidRPr="0037266E" w:rsidRDefault="003C217D" w:rsidP="00EC66C4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</w:t>
      </w:r>
      <w:r w:rsidRPr="0037266E">
        <w:rPr>
          <w:sz w:val="28"/>
          <w:szCs w:val="28"/>
        </w:rPr>
        <w:t>а сегодняшний день</w:t>
      </w:r>
      <w:r w:rsidR="008633D4">
        <w:rPr>
          <w:sz w:val="28"/>
          <w:szCs w:val="28"/>
        </w:rPr>
        <w:t>,</w:t>
      </w:r>
      <w:r w:rsidRPr="0037266E">
        <w:rPr>
          <w:sz w:val="28"/>
          <w:szCs w:val="28"/>
        </w:rPr>
        <w:t xml:space="preserve"> предприятия стройиндустрии Калининградской области полностью обеспечивают потребность региона в производстве основных видов строительных материалов (сборные железобетонные конструкции и изделия, товарный раствор и бетонная смесь, керамический и силикатный кирпич, металлопластиковые оконные и дверные блоки, пиломатериалы, кровельные материалы).</w:t>
      </w:r>
    </w:p>
    <w:p w:rsidR="003C217D" w:rsidRPr="0037266E" w:rsidRDefault="003C217D" w:rsidP="00EC66C4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Вместе с тем в связи с отсутствием в регионе ряда строительных материалов потребители Калининградской области вынуждены импортировать цемент, металлопрокат, лесоматериалы, щебень и т.д.</w:t>
      </w:r>
    </w:p>
    <w:p w:rsidR="003C217D" w:rsidRPr="0037266E" w:rsidRDefault="003C217D" w:rsidP="00EC66C4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Негативными факторами, влияющими на развитие рынка жилищного строительства</w:t>
      </w:r>
      <w:r>
        <w:rPr>
          <w:sz w:val="28"/>
          <w:szCs w:val="28"/>
        </w:rPr>
        <w:t xml:space="preserve"> как </w:t>
      </w:r>
      <w:r w:rsidRPr="0037266E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муниципалитете, так и </w:t>
      </w:r>
      <w:r w:rsidRPr="0037266E">
        <w:rPr>
          <w:sz w:val="28"/>
          <w:szCs w:val="28"/>
        </w:rPr>
        <w:t>в регионе являются:</w:t>
      </w:r>
    </w:p>
    <w:p w:rsidR="003C217D" w:rsidRPr="0037266E" w:rsidRDefault="003C217D" w:rsidP="00EC66C4">
      <w:pPr>
        <w:pStyle w:val="14"/>
        <w:numPr>
          <w:ilvl w:val="0"/>
          <w:numId w:val="8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удаленность от территории Российской Федерации</w:t>
      </w:r>
      <w:r w:rsidR="00905629">
        <w:rPr>
          <w:sz w:val="28"/>
          <w:szCs w:val="28"/>
        </w:rPr>
        <w:t xml:space="preserve"> (анклавность региона)</w:t>
      </w:r>
      <w:r w:rsidRPr="0037266E">
        <w:rPr>
          <w:sz w:val="28"/>
          <w:szCs w:val="28"/>
        </w:rPr>
        <w:t xml:space="preserve"> - таможенные пошлины на импортные стройматериалы, а также транспортное сопровождение грузов, ввозимых с территории Российской Федерации через территорию иностранных государств, удорожают стоимость ввозимых строительных материалов;</w:t>
      </w:r>
    </w:p>
    <w:p w:rsidR="003C217D" w:rsidRPr="0037266E" w:rsidRDefault="003C217D" w:rsidP="00EC66C4">
      <w:pPr>
        <w:pStyle w:val="14"/>
        <w:numPr>
          <w:ilvl w:val="0"/>
          <w:numId w:val="8"/>
        </w:numPr>
        <w:tabs>
          <w:tab w:val="left" w:pos="918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периодические перебои с поставкой цемента. В связи с ужесточением с 2016 года требований по ввозу импортного цемента, импорт из стран Европы в Калининградскую область стал невыгоден и прекратился в оптовых масштабах. Строительная отрасль Калининградской области переориентировалась на поставщиков из Российской Федерации (холдинг «Евроцемент»), а также в меньшей степени на поставщиков из Республики Беларусь («</w:t>
      </w:r>
      <w:proofErr w:type="spellStart"/>
      <w:r w:rsidRPr="0037266E">
        <w:rPr>
          <w:sz w:val="28"/>
          <w:szCs w:val="28"/>
        </w:rPr>
        <w:t>Красносельскстройматериалы</w:t>
      </w:r>
      <w:proofErr w:type="spellEnd"/>
      <w:r w:rsidRPr="0037266E">
        <w:rPr>
          <w:sz w:val="28"/>
          <w:szCs w:val="28"/>
        </w:rPr>
        <w:t>», «</w:t>
      </w:r>
      <w:proofErr w:type="spellStart"/>
      <w:r w:rsidRPr="0037266E">
        <w:rPr>
          <w:sz w:val="28"/>
          <w:szCs w:val="28"/>
        </w:rPr>
        <w:t>Кричевцементношифер</w:t>
      </w:r>
      <w:proofErr w:type="spellEnd"/>
      <w:r w:rsidRPr="0037266E">
        <w:rPr>
          <w:sz w:val="28"/>
          <w:szCs w:val="28"/>
        </w:rPr>
        <w:t>»).</w:t>
      </w:r>
    </w:p>
    <w:p w:rsidR="00607018" w:rsidRDefault="00607018" w:rsidP="00CD68AB">
      <w:pPr>
        <w:pStyle w:val="23"/>
        <w:keepNext/>
        <w:keepLines/>
        <w:tabs>
          <w:tab w:val="left" w:pos="666"/>
        </w:tabs>
        <w:spacing w:after="0" w:line="240" w:lineRule="auto"/>
      </w:pPr>
      <w:bookmarkStart w:id="26" w:name="bookmark219"/>
    </w:p>
    <w:p w:rsidR="003C217D" w:rsidRDefault="00CD68AB" w:rsidP="00CD68AB">
      <w:pPr>
        <w:pStyle w:val="23"/>
        <w:keepNext/>
        <w:keepLines/>
        <w:tabs>
          <w:tab w:val="left" w:pos="666"/>
        </w:tabs>
        <w:spacing w:after="0" w:line="240" w:lineRule="auto"/>
      </w:pPr>
      <w:r>
        <w:t xml:space="preserve">1.4.3 </w:t>
      </w:r>
      <w:r w:rsidR="003C217D">
        <w:t>Характеристика основных административных и экономических</w:t>
      </w:r>
      <w:r w:rsidR="003C217D">
        <w:br/>
        <w:t>барьеров входа на рынок</w:t>
      </w:r>
      <w:bookmarkEnd w:id="26"/>
    </w:p>
    <w:p w:rsidR="003C217D" w:rsidRPr="0037266E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В целях обеспечения применения единых норм и стандартов и уменьшения количества избыточных и/или дублирующих процедур, необходимых для получения разрешения на строительство, а также исключения необходимости дополнительного контроля за соблюдением, органами местного самоуправления законодательства в градостроительной деятельности в Калининградской области приняты следующие нормативные акты: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Закон Калининградской области от 30.11.2016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8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 xml:space="preserve">постановление Правительства Калининградской области от 25.01.2017 № 14 «О некоторых мерах по реализации Закона Калининградской области от 30 ноября 2016 года № 19 «О перераспределении полномочий в области градостроительной деятельности между органами государственной власти Калининградской области и </w:t>
      </w:r>
      <w:r w:rsidRPr="0037266E">
        <w:rPr>
          <w:sz w:val="28"/>
          <w:szCs w:val="28"/>
        </w:rPr>
        <w:lastRenderedPageBreak/>
        <w:t>органами местного самоуправления муниципальных образований Калининградской области» и о внесении дополнения и изменения в постановление Правительства Калининградской области от 4 февраля 2011 года № 75»;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0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постановление Правительства Калининградской области от 13.12.2017 № 667 «Об установлении порядка подготовки документации по планировке территории применительно к территории муниципальных образований Калининградской области».</w:t>
      </w:r>
    </w:p>
    <w:p w:rsidR="003C217D" w:rsidRPr="0037266E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Приказами Агентства по архитектуре, градостроению и перспективному развитию Калининградской области утверждены административные регламенты предоставления государственных услуг: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8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 от 15.05.2017 № 66 «Об Административном регламенте предоставления Агентством по архитектуре, градостроению и перспективному развитию Калининградской области государственной услуги по выдаче разрешения на строительство объекта капитального строительства (за исключением разрешения на строительство объекта индивидуального жилищного строительства)»;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 от 26.05.2017 № 73 «Об Административном регламенте предоставления Агентством по архитектуре, градостроению и перспективному развитию Калининградской области государственной услуги по выдаче разрешения на ввод объекта в эксплуатацию (за исключением разрешения на ввод в эксплуатацию объекта индивидуального жилищного строительства)»;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 от 23.10.2017 № 170 «Об Административном регламенте предоставления Агентством по архитектуре, градостроению и перспективному развитию Калининградской области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8"/>
        </w:tabs>
        <w:spacing w:line="240" w:lineRule="auto"/>
        <w:jc w:val="both"/>
        <w:rPr>
          <w:sz w:val="28"/>
          <w:szCs w:val="28"/>
        </w:rPr>
      </w:pPr>
      <w:r w:rsidRPr="0037266E">
        <w:rPr>
          <w:sz w:val="28"/>
          <w:szCs w:val="28"/>
        </w:rPr>
        <w:t xml:space="preserve">приказ Агентства по архитектуре, градостроению и перспективному развитию Калининградской области от 23.10.2017 № 171 «Об Административном регламенте </w:t>
      </w:r>
      <w:r>
        <w:rPr>
          <w:sz w:val="28"/>
          <w:szCs w:val="28"/>
        </w:rPr>
        <w:t xml:space="preserve">предоставления </w:t>
      </w:r>
      <w:r w:rsidRPr="0037266E">
        <w:rPr>
          <w:sz w:val="28"/>
          <w:szCs w:val="28"/>
        </w:rPr>
        <w:t xml:space="preserve"> Агентством по архитектуре, градостроению и перспективному развитию Калининградской области государственной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07018" w:rsidRDefault="00607018" w:rsidP="00CD68AB">
      <w:pPr>
        <w:pStyle w:val="23"/>
        <w:keepNext/>
        <w:keepLines/>
        <w:tabs>
          <w:tab w:val="left" w:pos="666"/>
        </w:tabs>
        <w:spacing w:after="0" w:line="240" w:lineRule="auto"/>
      </w:pPr>
      <w:bookmarkStart w:id="27" w:name="bookmark221"/>
    </w:p>
    <w:p w:rsidR="003C217D" w:rsidRDefault="00607018" w:rsidP="00CD68AB">
      <w:pPr>
        <w:pStyle w:val="23"/>
        <w:keepNext/>
        <w:keepLines/>
        <w:tabs>
          <w:tab w:val="left" w:pos="666"/>
        </w:tabs>
        <w:spacing w:after="0" w:line="240" w:lineRule="auto"/>
      </w:pPr>
      <w:r>
        <w:t>1.4.4 Меры</w:t>
      </w:r>
      <w:r w:rsidR="003C217D">
        <w:t xml:space="preserve"> по развитию рынка</w:t>
      </w:r>
      <w:bookmarkEnd w:id="27"/>
    </w:p>
    <w:p w:rsidR="003C217D" w:rsidRPr="00234AAD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В 2018 году Калининградская область приступила к формированию региональной составляющей национального проекта «Жилье и городская среда» и федеральных проектов «Жилье» и «Ипотека», направленных на выполнение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217D" w:rsidRPr="00234AAD" w:rsidRDefault="003C217D" w:rsidP="003C217D">
      <w:pPr>
        <w:pStyle w:val="14"/>
        <w:spacing w:line="240" w:lineRule="auto"/>
        <w:ind w:firstLine="84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Подготовлен паспорт регионального проекта «Жилье», содержащий показатели и мероприятия, направленные на обеспечение достаточных объемов жилищного строительства на территории региона до 2024 года, в том числе путем реализации программ стимулирования жилищного строительства.</w:t>
      </w:r>
    </w:p>
    <w:p w:rsidR="003C217D" w:rsidRDefault="003C217D" w:rsidP="003C217D">
      <w:pPr>
        <w:pStyle w:val="14"/>
        <w:spacing w:line="240" w:lineRule="auto"/>
        <w:ind w:firstLine="84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Подготовлен паспорт регионального проекта «Ипотека», содержащий показатели и мероприятия, направленные 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что призвано стимулировать спрос на жилье.</w:t>
      </w:r>
    </w:p>
    <w:p w:rsidR="003C217D" w:rsidRDefault="003C217D" w:rsidP="003C217D">
      <w:pPr>
        <w:pStyle w:val="14"/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на территории Светлогорского городского округа действует </w:t>
      </w:r>
      <w:r w:rsidRPr="00F00B5C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F00B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F00B5C">
        <w:rPr>
          <w:sz w:val="28"/>
          <w:szCs w:val="28"/>
        </w:rPr>
        <w:t xml:space="preserve"> Калининградской области «Комплексное развитие сельских территорий»</w:t>
      </w:r>
      <w:r>
        <w:rPr>
          <w:sz w:val="28"/>
          <w:szCs w:val="28"/>
        </w:rPr>
        <w:t>. В рамках которой предусмотрено</w:t>
      </w:r>
      <w:r w:rsidRPr="00F00B5C">
        <w:rPr>
          <w:sz w:val="28"/>
          <w:szCs w:val="28"/>
        </w:rPr>
        <w:t xml:space="preserve"> предоставление льготного ипотечного кредита (</w:t>
      </w:r>
      <w:r>
        <w:rPr>
          <w:sz w:val="28"/>
          <w:szCs w:val="28"/>
        </w:rPr>
        <w:t>«сельской ипотеки»</w:t>
      </w:r>
      <w:r w:rsidRPr="00F00B5C">
        <w:rPr>
          <w:sz w:val="28"/>
          <w:szCs w:val="28"/>
        </w:rPr>
        <w:t>) для строительства или приобретения жилья на сельских территориях.</w:t>
      </w:r>
    </w:p>
    <w:p w:rsidR="00607018" w:rsidRDefault="00607018" w:rsidP="00CD68AB">
      <w:pPr>
        <w:pStyle w:val="23"/>
        <w:keepNext/>
        <w:keepLines/>
        <w:tabs>
          <w:tab w:val="left" w:pos="726"/>
        </w:tabs>
        <w:spacing w:after="0" w:line="240" w:lineRule="auto"/>
      </w:pPr>
      <w:bookmarkStart w:id="28" w:name="bookmark223"/>
    </w:p>
    <w:p w:rsidR="003C217D" w:rsidRDefault="00607018" w:rsidP="00CD68AB">
      <w:pPr>
        <w:pStyle w:val="23"/>
        <w:keepNext/>
        <w:keepLines/>
        <w:tabs>
          <w:tab w:val="left" w:pos="726"/>
        </w:tabs>
        <w:spacing w:after="0" w:line="240" w:lineRule="auto"/>
      </w:pPr>
      <w:r>
        <w:t>1.4.5 Перспективы</w:t>
      </w:r>
      <w:r w:rsidR="003C217D">
        <w:t xml:space="preserve"> развития рынка</w:t>
      </w:r>
      <w:bookmarkEnd w:id="28"/>
    </w:p>
    <w:p w:rsidR="003C217D" w:rsidRPr="00234AAD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Основными перспективными направлениями развития рынка жилья являются: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8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переход к прохождению административных процедур в жилищном строительстве по принципу «одного окна»;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применение единых нормативно-технических требований в строительстве, находящихся в открытом доступе;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расширение функционала информационных систем с целью осуществления всех процедур в жилищном строительстве в электронном виде;</w:t>
      </w:r>
    </w:p>
    <w:p w:rsidR="003C217D" w:rsidRPr="00E84735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 xml:space="preserve">обеспечение прозрачности взаимодействия хозяйствующих субъектов, осуществляющих жилищное строительство, </w:t>
      </w:r>
      <w:r w:rsidRPr="00E84735">
        <w:rPr>
          <w:sz w:val="28"/>
          <w:szCs w:val="28"/>
        </w:rPr>
        <w:t>и органов государственной власти Калининградской области, органов местного самоуправления Калининградской области, устранение административных барьеров;</w:t>
      </w:r>
    </w:p>
    <w:p w:rsidR="005F7C04" w:rsidRPr="00CD68AB" w:rsidRDefault="003C217D" w:rsidP="00CD68AB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недопущение нарушения прав предпринимателей в сфере строительства</w:t>
      </w:r>
      <w:r w:rsidRPr="00CD68AB">
        <w:rPr>
          <w:sz w:val="28"/>
          <w:szCs w:val="28"/>
        </w:rPr>
        <w:t>.</w:t>
      </w:r>
    </w:p>
    <w:p w:rsidR="00CD68AB" w:rsidRDefault="00CD68AB" w:rsidP="003C217D">
      <w:pPr>
        <w:widowControl w:val="0"/>
        <w:tabs>
          <w:tab w:val="left" w:pos="567"/>
        </w:tabs>
        <w:spacing w:after="0" w:line="240" w:lineRule="auto"/>
        <w:ind w:firstLine="567"/>
        <w:jc w:val="both"/>
      </w:pPr>
    </w:p>
    <w:p w:rsidR="00CD68AB" w:rsidRPr="00E84735" w:rsidRDefault="00CD68AB" w:rsidP="008060C8">
      <w:pPr>
        <w:pStyle w:val="14"/>
        <w:tabs>
          <w:tab w:val="left" w:pos="733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1.4.6  </w:t>
      </w:r>
      <w:r w:rsidRPr="00CD68AB">
        <w:rPr>
          <w:b/>
          <w:bCs/>
        </w:rPr>
        <w:t xml:space="preserve">Перечень ключевых показателей развития конкуренции на рынке жилищного </w:t>
      </w:r>
      <w:r w:rsidRPr="00E84735">
        <w:rPr>
          <w:b/>
          <w:bCs/>
        </w:rPr>
        <w:t>строительства (за исключением индивидуального жилищного строительства)</w:t>
      </w:r>
    </w:p>
    <w:p w:rsidR="00510449" w:rsidRPr="00E84735" w:rsidRDefault="00510449" w:rsidP="008060C8">
      <w:pPr>
        <w:pStyle w:val="14"/>
        <w:tabs>
          <w:tab w:val="left" w:pos="733"/>
        </w:tabs>
        <w:spacing w:line="240" w:lineRule="auto"/>
        <w:ind w:firstLine="0"/>
        <w:jc w:val="center"/>
        <w:rPr>
          <w:b/>
          <w:bCs/>
        </w:rPr>
      </w:pPr>
    </w:p>
    <w:tbl>
      <w:tblPr>
        <w:tblStyle w:val="91"/>
        <w:tblW w:w="100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3017"/>
        <w:gridCol w:w="1276"/>
        <w:gridCol w:w="874"/>
        <w:gridCol w:w="875"/>
        <w:gridCol w:w="875"/>
        <w:gridCol w:w="875"/>
        <w:gridCol w:w="1888"/>
      </w:tblGrid>
      <w:tr w:rsidR="00CD68AB" w:rsidRPr="00E84735" w:rsidTr="008060C8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bookmarkStart w:id="29" w:name="_Toc536460521"/>
            <w:r w:rsidRPr="00E84735">
              <w:rPr>
                <w:sz w:val="24"/>
                <w:szCs w:val="24"/>
              </w:rPr>
              <w:t>№ п/п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D68AB" w:rsidRPr="00E84735" w:rsidTr="008060C8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2022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2023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2024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2025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68AB" w:rsidRPr="00E84735" w:rsidTr="008060C8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8</w:t>
            </w:r>
          </w:p>
        </w:tc>
      </w:tr>
      <w:tr w:rsidR="00CD68AB" w:rsidTr="008060C8">
        <w:trPr>
          <w:trHeight w:val="4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8060C8" w:rsidP="008060C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ind w:left="160"/>
              <w:jc w:val="left"/>
              <w:rPr>
                <w:sz w:val="22"/>
                <w:szCs w:val="22"/>
                <w:lang w:eastAsia="ru-RU"/>
              </w:rPr>
            </w:pPr>
            <w:r w:rsidRPr="00E84735">
              <w:rPr>
                <w:sz w:val="22"/>
                <w:szCs w:val="22"/>
                <w:lang w:eastAsia="ru-RU"/>
              </w:rPr>
              <w:t>Администрация муниципального образования «Светлогорский городской округ»</w:t>
            </w:r>
            <w:r w:rsidR="00717ECE" w:rsidRPr="00E84735">
              <w:rPr>
                <w:sz w:val="22"/>
                <w:szCs w:val="22"/>
                <w:lang w:eastAsia="ru-RU"/>
              </w:rPr>
              <w:t xml:space="preserve"> (отдел архитектуры и градостроительства)</w:t>
            </w:r>
            <w:r w:rsidRPr="00E84735">
              <w:rPr>
                <w:sz w:val="22"/>
                <w:szCs w:val="22"/>
                <w:lang w:eastAsia="ru-RU"/>
              </w:rPr>
              <w:t>;</w:t>
            </w:r>
          </w:p>
          <w:p w:rsidR="00CD68AB" w:rsidRDefault="00CD68AB" w:rsidP="008060C8">
            <w:pPr>
              <w:widowControl w:val="0"/>
              <w:spacing w:after="0" w:line="240" w:lineRule="auto"/>
              <w:ind w:left="160"/>
              <w:jc w:val="left"/>
              <w:rPr>
                <w:sz w:val="22"/>
                <w:szCs w:val="22"/>
                <w:lang w:eastAsia="ru-RU"/>
              </w:rPr>
            </w:pPr>
            <w:r w:rsidRPr="00E84735">
              <w:rPr>
                <w:sz w:val="22"/>
                <w:szCs w:val="22"/>
                <w:lang w:eastAsia="ru-RU"/>
              </w:rPr>
              <w:t xml:space="preserve"> М</w:t>
            </w:r>
            <w:r w:rsidR="008060C8" w:rsidRPr="00E84735">
              <w:rPr>
                <w:sz w:val="22"/>
                <w:szCs w:val="22"/>
                <w:lang w:eastAsia="ru-RU"/>
              </w:rPr>
              <w:t>Б</w:t>
            </w:r>
            <w:r w:rsidRPr="00E84735">
              <w:rPr>
                <w:sz w:val="22"/>
                <w:szCs w:val="22"/>
                <w:lang w:eastAsia="ru-RU"/>
              </w:rPr>
              <w:t xml:space="preserve">У «Отдел </w:t>
            </w:r>
            <w:r w:rsidR="008060C8" w:rsidRPr="00E84735">
              <w:rPr>
                <w:sz w:val="22"/>
                <w:szCs w:val="22"/>
                <w:lang w:eastAsia="ru-RU"/>
              </w:rPr>
              <w:t xml:space="preserve">капитального строительства </w:t>
            </w:r>
            <w:r w:rsidRPr="00E84735">
              <w:rPr>
                <w:sz w:val="22"/>
                <w:szCs w:val="22"/>
                <w:lang w:eastAsia="ru-RU"/>
              </w:rPr>
              <w:t xml:space="preserve"> Светлогорского городского округа»;</w:t>
            </w:r>
          </w:p>
          <w:p w:rsidR="00510449" w:rsidRPr="008060C8" w:rsidRDefault="00510449" w:rsidP="008060C8">
            <w:pPr>
              <w:widowControl w:val="0"/>
              <w:spacing w:after="0" w:line="240" w:lineRule="auto"/>
              <w:ind w:left="160"/>
              <w:jc w:val="left"/>
              <w:rPr>
                <w:sz w:val="22"/>
                <w:szCs w:val="22"/>
              </w:rPr>
            </w:pPr>
          </w:p>
        </w:tc>
      </w:tr>
    </w:tbl>
    <w:p w:rsidR="00510449" w:rsidRDefault="00510449" w:rsidP="008060C8">
      <w:pPr>
        <w:pStyle w:val="14"/>
        <w:tabs>
          <w:tab w:val="left" w:pos="740"/>
        </w:tabs>
        <w:spacing w:line="240" w:lineRule="auto"/>
        <w:ind w:firstLine="0"/>
        <w:jc w:val="center"/>
        <w:rPr>
          <w:b/>
          <w:bCs/>
        </w:rPr>
      </w:pPr>
    </w:p>
    <w:p w:rsidR="00510449" w:rsidRPr="008060C8" w:rsidRDefault="008060C8" w:rsidP="008060C8">
      <w:pPr>
        <w:pStyle w:val="14"/>
        <w:tabs>
          <w:tab w:val="left" w:pos="740"/>
        </w:tabs>
        <w:spacing w:line="240" w:lineRule="auto"/>
        <w:ind w:firstLine="0"/>
        <w:jc w:val="center"/>
      </w:pPr>
      <w:r>
        <w:rPr>
          <w:b/>
          <w:bCs/>
        </w:rPr>
        <w:t>1.4.7 Мероприятия по достижению показателя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3"/>
        <w:gridCol w:w="3212"/>
        <w:gridCol w:w="1925"/>
        <w:gridCol w:w="1348"/>
        <w:gridCol w:w="1659"/>
        <w:gridCol w:w="2006"/>
      </w:tblGrid>
      <w:tr w:rsidR="008060C8" w:rsidRPr="00F038B7" w:rsidTr="00F038B7">
        <w:trPr>
          <w:jc w:val="center"/>
        </w:trPr>
        <w:tc>
          <w:tcPr>
            <w:tcW w:w="423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12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25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348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1659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2006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</w:p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8060C8" w:rsidRPr="00F038B7" w:rsidTr="00F038B7">
        <w:trPr>
          <w:trHeight w:val="57"/>
          <w:jc w:val="center"/>
        </w:trPr>
        <w:tc>
          <w:tcPr>
            <w:tcW w:w="423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12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5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8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9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6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060C8" w:rsidRPr="00F038B7" w:rsidTr="00F038B7">
        <w:trPr>
          <w:trHeight w:val="1392"/>
          <w:jc w:val="center"/>
        </w:trPr>
        <w:tc>
          <w:tcPr>
            <w:tcW w:w="423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212" w:type="dxa"/>
            <w:vAlign w:val="bottom"/>
          </w:tcPr>
          <w:p w:rsidR="008060C8" w:rsidRPr="00F038B7" w:rsidRDefault="008060C8" w:rsidP="008060C8">
            <w:pPr>
              <w:pStyle w:val="af1"/>
              <w:spacing w:line="240" w:lineRule="auto"/>
              <w:ind w:right="68" w:firstLine="0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Опубликование на сайтах муниципальных образований сведений об аукционах на право аренды земельных участков в целях жилищного строительства</w:t>
            </w:r>
          </w:p>
          <w:p w:rsidR="008060C8" w:rsidRPr="00F038B7" w:rsidRDefault="008060C8" w:rsidP="009763A9">
            <w:pPr>
              <w:pStyle w:val="af1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60C8" w:rsidRPr="00F038B7" w:rsidRDefault="008060C8" w:rsidP="009763A9">
            <w:pPr>
              <w:pStyle w:val="af1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60C8" w:rsidRPr="00F038B7" w:rsidRDefault="008060C8" w:rsidP="009763A9">
            <w:pPr>
              <w:pStyle w:val="af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Низкая</w:t>
            </w:r>
          </w:p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осведомленность заинтересованных лиц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jc w:val="center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ежегодно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Привлечение новых инвесторов</w:t>
            </w:r>
          </w:p>
        </w:tc>
        <w:tc>
          <w:tcPr>
            <w:tcW w:w="2006" w:type="dxa"/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</w:tbl>
    <w:p w:rsidR="008060C8" w:rsidRPr="00F038B7" w:rsidRDefault="008060C8" w:rsidP="008060C8">
      <w:pPr>
        <w:pStyle w:val="14"/>
        <w:tabs>
          <w:tab w:val="left" w:pos="740"/>
        </w:tabs>
        <w:spacing w:line="240" w:lineRule="auto"/>
        <w:ind w:firstLine="0"/>
        <w:rPr>
          <w:sz w:val="22"/>
          <w:szCs w:val="22"/>
        </w:rPr>
      </w:pPr>
    </w:p>
    <w:p w:rsidR="008060C8" w:rsidRDefault="008060C8" w:rsidP="008060C8">
      <w:pPr>
        <w:pStyle w:val="14"/>
        <w:tabs>
          <w:tab w:val="left" w:pos="740"/>
        </w:tabs>
        <w:spacing w:line="240" w:lineRule="auto"/>
        <w:ind w:firstLine="0"/>
      </w:pPr>
    </w:p>
    <w:p w:rsidR="00E030AA" w:rsidRPr="008060C8" w:rsidRDefault="00E030AA" w:rsidP="00E030AA">
      <w:pPr>
        <w:pStyle w:val="1"/>
        <w:keepNext w:val="0"/>
        <w:keepLines w:val="0"/>
        <w:widowControl w:val="0"/>
        <w:spacing w:before="0" w:after="240" w:line="276" w:lineRule="auto"/>
        <w:jc w:val="center"/>
        <w:rPr>
          <w:rFonts w:ascii="Times New Roman" w:hAnsi="Times New Roman" w:cs="Times New Roman"/>
          <w:color w:val="auto"/>
        </w:rPr>
      </w:pPr>
      <w:r w:rsidRPr="008060C8">
        <w:rPr>
          <w:rFonts w:ascii="Times New Roman" w:hAnsi="Times New Roman" w:cs="Times New Roman"/>
          <w:color w:val="auto"/>
        </w:rPr>
        <w:t>1.</w:t>
      </w:r>
      <w:r w:rsidR="003C217D" w:rsidRPr="008060C8">
        <w:rPr>
          <w:rFonts w:ascii="Times New Roman" w:hAnsi="Times New Roman" w:cs="Times New Roman"/>
          <w:color w:val="auto"/>
        </w:rPr>
        <w:t>5</w:t>
      </w:r>
      <w:r w:rsidR="00567348">
        <w:rPr>
          <w:rFonts w:ascii="Times New Roman" w:hAnsi="Times New Roman" w:cs="Times New Roman"/>
          <w:color w:val="auto"/>
        </w:rPr>
        <w:t xml:space="preserve"> </w:t>
      </w:r>
      <w:r w:rsidRPr="008060C8">
        <w:rPr>
          <w:rFonts w:ascii="Times New Roman" w:hAnsi="Times New Roman" w:cs="Times New Roman"/>
          <w:color w:val="auto"/>
        </w:rPr>
        <w:t xml:space="preserve"> </w:t>
      </w:r>
      <w:bookmarkStart w:id="30" w:name="_Toc16345136"/>
      <w:r w:rsidRPr="008060C8">
        <w:rPr>
          <w:rFonts w:ascii="Times New Roman" w:hAnsi="Times New Roman" w:cs="Times New Roman"/>
          <w:color w:val="auto"/>
        </w:rPr>
        <w:t>РАЗВИТИЕ КОНКУРЕНЦИИ НА РЫНКЕ КАДАСТРОВЫХ И ЗЕМЛЕУСТРОИТЕЛЬНЫХ РАБОТ</w:t>
      </w:r>
      <w:bookmarkEnd w:id="29"/>
      <w:bookmarkEnd w:id="30"/>
    </w:p>
    <w:p w:rsidR="00E030AA" w:rsidRPr="00820989" w:rsidRDefault="00E030AA" w:rsidP="00CD1591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820989">
        <w:rPr>
          <w:sz w:val="28"/>
          <w:szCs w:val="28"/>
        </w:rPr>
        <w:t>Ответственны</w:t>
      </w:r>
      <w:r w:rsidR="003C1CC9">
        <w:rPr>
          <w:sz w:val="28"/>
          <w:szCs w:val="28"/>
        </w:rPr>
        <w:t>е</w:t>
      </w:r>
      <w:r w:rsidRPr="00820989">
        <w:rPr>
          <w:sz w:val="28"/>
          <w:szCs w:val="28"/>
        </w:rPr>
        <w:t xml:space="preserve"> за достижение ключевого показателя и координацию мероприятий –</w:t>
      </w:r>
      <w:r w:rsidR="00CD1591" w:rsidRPr="00820989">
        <w:rPr>
          <w:sz w:val="28"/>
          <w:szCs w:val="28"/>
        </w:rPr>
        <w:t xml:space="preserve"> Администрация муниципального образования «Светлогорский городской округ»</w:t>
      </w:r>
      <w:r w:rsidR="00820989" w:rsidRPr="00820989">
        <w:rPr>
          <w:sz w:val="28"/>
          <w:szCs w:val="28"/>
        </w:rPr>
        <w:t xml:space="preserve"> (</w:t>
      </w:r>
      <w:r w:rsidR="009766E2">
        <w:rPr>
          <w:rStyle w:val="210pt"/>
          <w:rFonts w:eastAsiaTheme="minorHAnsi"/>
          <w:sz w:val="28"/>
          <w:szCs w:val="28"/>
        </w:rPr>
        <w:t>а</w:t>
      </w:r>
      <w:r w:rsidR="00820989" w:rsidRPr="00820989">
        <w:rPr>
          <w:rStyle w:val="210pt"/>
          <w:rFonts w:eastAsiaTheme="minorHAnsi"/>
          <w:sz w:val="28"/>
          <w:szCs w:val="28"/>
        </w:rPr>
        <w:t xml:space="preserve">дминистративно-юридический </w:t>
      </w:r>
      <w:r w:rsidR="000B6506" w:rsidRPr="00820989">
        <w:rPr>
          <w:rStyle w:val="210pt"/>
          <w:rFonts w:eastAsiaTheme="minorHAnsi"/>
          <w:sz w:val="28"/>
          <w:szCs w:val="28"/>
        </w:rPr>
        <w:t>отдел Администрации</w:t>
      </w:r>
      <w:r w:rsidR="00820989" w:rsidRPr="00820989">
        <w:rPr>
          <w:rStyle w:val="210pt"/>
          <w:rFonts w:eastAsiaTheme="minorHAnsi"/>
          <w:sz w:val="28"/>
          <w:szCs w:val="28"/>
        </w:rPr>
        <w:t>)</w:t>
      </w:r>
      <w:r w:rsidR="00CD1591" w:rsidRPr="00820989">
        <w:rPr>
          <w:sz w:val="28"/>
          <w:szCs w:val="28"/>
        </w:rPr>
        <w:t>, МКУ «Отдел муниципального имущества и земельных ресурсов»</w:t>
      </w:r>
      <w:r w:rsidR="003C1CC9">
        <w:rPr>
          <w:sz w:val="28"/>
          <w:szCs w:val="28"/>
        </w:rPr>
        <w:t>.</w:t>
      </w:r>
      <w:r w:rsidR="00CD1591" w:rsidRPr="00820989">
        <w:rPr>
          <w:sz w:val="28"/>
          <w:szCs w:val="28"/>
        </w:rPr>
        <w:t xml:space="preserve"> </w:t>
      </w:r>
    </w:p>
    <w:p w:rsidR="009766E2" w:rsidRDefault="009766E2" w:rsidP="00CD1591">
      <w:pPr>
        <w:widowControl w:val="0"/>
        <w:tabs>
          <w:tab w:val="left" w:pos="426"/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F8" w:rsidRPr="007F13BD" w:rsidRDefault="00AC05F8" w:rsidP="00CD1591">
      <w:pPr>
        <w:widowControl w:val="0"/>
        <w:tabs>
          <w:tab w:val="left" w:pos="426"/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F13B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F13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D">
        <w:rPr>
          <w:rFonts w:ascii="Times New Roman" w:hAnsi="Times New Roman" w:cs="Times New Roman"/>
          <w:b/>
          <w:sz w:val="28"/>
          <w:szCs w:val="28"/>
        </w:rPr>
        <w:t xml:space="preserve">Исходная информация в отношении ситуации и проблематики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F13BD">
        <w:rPr>
          <w:rFonts w:ascii="Times New Roman" w:hAnsi="Times New Roman" w:cs="Times New Roman"/>
          <w:b/>
          <w:sz w:val="28"/>
          <w:szCs w:val="28"/>
        </w:rPr>
        <w:t xml:space="preserve">на рынке кадастровых и землеустроительных работ </w:t>
      </w:r>
    </w:p>
    <w:p w:rsidR="00E030AA" w:rsidRPr="00AC05F8" w:rsidRDefault="00E030AA" w:rsidP="00CD1591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 xml:space="preserve">Кадастровый округ муниципального образования «Светлогорский городской округ» насчитывает 1 кадастровый район. Общее количество кадастровых кварталов составляет 132 единицы, количество земельных участков - 6287 единиц, общей площадью 3316 гектар. В ЕГРН содержится информация о 19  территориальных зонах. </w:t>
      </w:r>
    </w:p>
    <w:p w:rsidR="00E030AA" w:rsidRPr="00AC05F8" w:rsidRDefault="00E030AA" w:rsidP="00E030AA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 xml:space="preserve">На рынке кадастровых и землеустроительных работ муниципального образования «Светлогорский городской округ» сложился следующий состав хозяйствующих субъектов, основным видом деятельности которых является осуществление геодезической и картографической деятельности, кадастровых работ и землеустройства: одно акционерное общество и одно общество с ограниченной ответственностью. </w:t>
      </w:r>
    </w:p>
    <w:p w:rsidR="00E030AA" w:rsidRPr="00AC05F8" w:rsidRDefault="00E030AA" w:rsidP="00E030AA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>По состоянию на 01.12.2022 года доля организаций частной формы собственности на рынке кадастровых и землеустроительных работ составляет 100</w:t>
      </w:r>
      <w:r w:rsidR="003F674B">
        <w:rPr>
          <w:sz w:val="28"/>
          <w:szCs w:val="28"/>
        </w:rPr>
        <w:t xml:space="preserve"> процентов</w:t>
      </w:r>
      <w:r w:rsidRPr="00AC05F8">
        <w:rPr>
          <w:sz w:val="28"/>
          <w:szCs w:val="28"/>
        </w:rPr>
        <w:t>.</w:t>
      </w:r>
    </w:p>
    <w:p w:rsidR="00E030AA" w:rsidRPr="00AC05F8" w:rsidRDefault="00E030AA" w:rsidP="00E030AA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>Основными заказчиками кадастровых и землеустроительных работ на рынке являются физические и юридические лица, органы местного самоуправления.</w:t>
      </w:r>
    </w:p>
    <w:p w:rsidR="009766E2" w:rsidRDefault="00E030AA" w:rsidP="004A1CF3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 xml:space="preserve">Одними из основных факторов, определяющих развитие конкуренции на рынке кадастровых и землеустроительных работ, является приведение в соответствие базы Росреестра и законодательства Российской Федерации в части объектов недвижимости (земельных участков с границами, установленными в соответствии с действующим законодательством и объектов капитального строительства). </w:t>
      </w:r>
    </w:p>
    <w:p w:rsidR="00E030AA" w:rsidRDefault="00E030AA" w:rsidP="004A1CF3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>На территории муниципального образования «Светлогорский городской округ» имеются земельные участки, границы которых не установлены в соответствии с требованиями законодательства, а также не поставлены на кадастровый учет расположенные на них объекты недвижимости.</w:t>
      </w:r>
    </w:p>
    <w:p w:rsidR="00376CBF" w:rsidRPr="00AC05F8" w:rsidRDefault="00376CBF" w:rsidP="004A1CF3">
      <w:pPr>
        <w:pStyle w:val="a4"/>
        <w:ind w:firstLine="426"/>
        <w:rPr>
          <w:sz w:val="28"/>
          <w:szCs w:val="28"/>
        </w:rPr>
      </w:pPr>
    </w:p>
    <w:p w:rsidR="00B43733" w:rsidRDefault="004A1CF3" w:rsidP="004A1CF3">
      <w:pPr>
        <w:pStyle w:val="13"/>
        <w:keepNext/>
        <w:keepLines/>
        <w:shd w:val="clear" w:color="auto" w:fill="auto"/>
        <w:tabs>
          <w:tab w:val="left" w:pos="3511"/>
        </w:tabs>
        <w:spacing w:before="0" w:line="240" w:lineRule="auto"/>
        <w:ind w:firstLine="0"/>
        <w:jc w:val="center"/>
      </w:pPr>
      <w:bookmarkStart w:id="31" w:name="bookmark4"/>
      <w:r>
        <w:t xml:space="preserve">1.5.2 </w:t>
      </w:r>
      <w:r w:rsidR="00B43733">
        <w:t>Характерные особенности рынка</w:t>
      </w:r>
      <w:bookmarkEnd w:id="31"/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Характерной особенностью рынка кадастровых услуг на территории </w:t>
      </w:r>
      <w:r w:rsidR="009A3709">
        <w:t>Округа,</w:t>
      </w:r>
      <w:r>
        <w:t xml:space="preserve"> </w:t>
      </w:r>
      <w:r>
        <w:lastRenderedPageBreak/>
        <w:t>является его востребованность указанных услуг потребителями.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Основными причинами востребованности являются:</w:t>
      </w:r>
    </w:p>
    <w:p w:rsidR="00B43733" w:rsidRDefault="00B43733" w:rsidP="004A1CF3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240" w:lineRule="auto"/>
        <w:ind w:firstLine="567"/>
        <w:jc w:val="both"/>
      </w:pPr>
      <w:r>
        <w:t>необходимость во внесении сведений в Единый государственный реестр недвижимости о земельных участках, объектах капитального строительства в соответствии с требованиями действующего законодательства;</w:t>
      </w:r>
    </w:p>
    <w:p w:rsidR="00B43733" w:rsidRDefault="00B43733" w:rsidP="004A1CF3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240" w:lineRule="auto"/>
        <w:ind w:firstLine="567"/>
        <w:jc w:val="both"/>
      </w:pPr>
      <w:r>
        <w:t>осуществление сделок с недвижимостью, которые невозможно осуществить без оформленных в установленном порядке документов;</w:t>
      </w:r>
    </w:p>
    <w:p w:rsidR="00B43733" w:rsidRDefault="004A1CF3" w:rsidP="004A1CF3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- </w:t>
      </w:r>
      <w:r w:rsidR="00B43733">
        <w:t>требования земельного и градостроительного законодательства в осуществлении проектов планировки и проектов межевания территорий населенных пунктов.</w:t>
      </w:r>
    </w:p>
    <w:p w:rsidR="0092208A" w:rsidRDefault="0092208A" w:rsidP="004A1CF3">
      <w:pPr>
        <w:pStyle w:val="13"/>
        <w:keepNext/>
        <w:keepLines/>
        <w:shd w:val="clear" w:color="auto" w:fill="auto"/>
        <w:tabs>
          <w:tab w:val="left" w:pos="1686"/>
        </w:tabs>
        <w:spacing w:before="0" w:line="240" w:lineRule="auto"/>
        <w:ind w:left="1020" w:firstLine="0"/>
        <w:jc w:val="both"/>
      </w:pPr>
      <w:bookmarkStart w:id="32" w:name="bookmark5"/>
    </w:p>
    <w:p w:rsidR="00B43733" w:rsidRDefault="004A1CF3" w:rsidP="004A1CF3">
      <w:pPr>
        <w:pStyle w:val="13"/>
        <w:keepNext/>
        <w:keepLines/>
        <w:shd w:val="clear" w:color="auto" w:fill="auto"/>
        <w:tabs>
          <w:tab w:val="left" w:pos="1686"/>
        </w:tabs>
        <w:spacing w:before="0" w:line="240" w:lineRule="auto"/>
        <w:ind w:left="1020" w:firstLine="0"/>
        <w:jc w:val="both"/>
      </w:pPr>
      <w:r>
        <w:t xml:space="preserve">1.5.3 </w:t>
      </w:r>
      <w:r w:rsidR="00B43733">
        <w:t>Характеристика основных административных и экономических барьеров входа на рынок кадастровых и землеустроительных работ</w:t>
      </w:r>
      <w:bookmarkEnd w:id="32"/>
    </w:p>
    <w:p w:rsidR="009A3709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Административны</w:t>
      </w:r>
      <w:r w:rsidR="009A3709">
        <w:t>е</w:t>
      </w:r>
      <w:r>
        <w:t xml:space="preserve"> и экономически</w:t>
      </w:r>
      <w:r w:rsidR="009A3709">
        <w:t>е</w:t>
      </w:r>
      <w:r>
        <w:t xml:space="preserve"> барьер</w:t>
      </w:r>
      <w:r w:rsidR="009A3709">
        <w:t>ы</w:t>
      </w:r>
      <w:r>
        <w:t xml:space="preserve"> входа на рынок кадастровых и землеустроительных работ на территории </w:t>
      </w:r>
      <w:r w:rsidR="004A1CF3">
        <w:t>Округа</w:t>
      </w:r>
      <w:r>
        <w:t xml:space="preserve"> </w:t>
      </w:r>
      <w:r w:rsidR="009A3709">
        <w:t>отсутствуют</w:t>
      </w:r>
      <w:r>
        <w:t>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Факторами, ограничивающими развитие возможной конкуренции на рынке</w:t>
      </w:r>
      <w:r w:rsidR="009A3709">
        <w:t>,</w:t>
      </w:r>
      <w:r>
        <w:t xml:space="preserve"> является отсутствие нормативного закрепления обязанности публичных правообладателей регистрировать свои права на объекты недвижимости.</w:t>
      </w:r>
    </w:p>
    <w:p w:rsidR="0092208A" w:rsidRDefault="0092208A" w:rsidP="009A3709">
      <w:pPr>
        <w:pStyle w:val="13"/>
        <w:keepNext/>
        <w:keepLines/>
        <w:shd w:val="clear" w:color="auto" w:fill="auto"/>
        <w:tabs>
          <w:tab w:val="left" w:pos="3986"/>
        </w:tabs>
        <w:spacing w:before="0" w:line="240" w:lineRule="auto"/>
        <w:ind w:left="3320" w:firstLine="0"/>
        <w:jc w:val="both"/>
      </w:pPr>
      <w:bookmarkStart w:id="33" w:name="bookmark6"/>
    </w:p>
    <w:p w:rsidR="00B43733" w:rsidRDefault="009A3709" w:rsidP="009A3709">
      <w:pPr>
        <w:pStyle w:val="13"/>
        <w:keepNext/>
        <w:keepLines/>
        <w:shd w:val="clear" w:color="auto" w:fill="auto"/>
        <w:tabs>
          <w:tab w:val="left" w:pos="3986"/>
        </w:tabs>
        <w:spacing w:before="0" w:line="240" w:lineRule="auto"/>
        <w:ind w:left="3320" w:firstLine="0"/>
        <w:jc w:val="both"/>
      </w:pPr>
      <w:r>
        <w:t xml:space="preserve">1.5.4 </w:t>
      </w:r>
      <w:r w:rsidR="00B43733">
        <w:t>Меры по развитию рынка</w:t>
      </w:r>
      <w:bookmarkEnd w:id="33"/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Выявление и вовлечение в налоговый оборот принадлежащих физическим и юридическим лицам объектов капитального строительства, в том числе введенных в эксплуатацию, права на которые не зарегистрированы в установленном порядке, земельных участков, фактически используемых правообладателями объектов капитального строительства и права на которые не зарегистрированы в установленном порядке.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Проведение разъяснительной работы по информированию граждан и юридических лиц по вопросам оформления прав на объекты недвижимости.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Упрощение процедур согласования органами местного самоуправления схем расположения земельных участков на кадастровом плане территорий и других документов, являющихся результатами выполнения кадастровых и землеустроительных работ.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Обеспечение выявления правообладателей ранее учтенных объектов недвижимости, направление сведений о правообладателях данных объектов недвижимости в Единой государственный реестр недвижимости.</w:t>
      </w:r>
    </w:p>
    <w:p w:rsidR="0092208A" w:rsidRDefault="0092208A" w:rsidP="009A3709">
      <w:pPr>
        <w:pStyle w:val="13"/>
        <w:keepNext/>
        <w:keepLines/>
        <w:shd w:val="clear" w:color="auto" w:fill="auto"/>
        <w:tabs>
          <w:tab w:val="left" w:pos="3758"/>
        </w:tabs>
        <w:spacing w:before="0" w:line="240" w:lineRule="auto"/>
        <w:ind w:left="3040" w:firstLine="0"/>
        <w:jc w:val="both"/>
      </w:pPr>
      <w:bookmarkStart w:id="34" w:name="bookmark7"/>
    </w:p>
    <w:p w:rsidR="00B43733" w:rsidRDefault="009A3709" w:rsidP="009A3709">
      <w:pPr>
        <w:pStyle w:val="13"/>
        <w:keepNext/>
        <w:keepLines/>
        <w:shd w:val="clear" w:color="auto" w:fill="auto"/>
        <w:tabs>
          <w:tab w:val="left" w:pos="3758"/>
        </w:tabs>
        <w:spacing w:before="0" w:line="240" w:lineRule="auto"/>
        <w:ind w:left="3040" w:firstLine="0"/>
        <w:jc w:val="both"/>
      </w:pPr>
      <w:r>
        <w:t>1.5.5</w:t>
      </w:r>
      <w:r w:rsidR="00567348">
        <w:t xml:space="preserve"> </w:t>
      </w:r>
      <w:r>
        <w:t xml:space="preserve"> </w:t>
      </w:r>
      <w:r w:rsidR="00B43733">
        <w:t>Перспективы развития рынка</w:t>
      </w:r>
      <w:bookmarkEnd w:id="34"/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Основными перспективными направлениями развития рынка кадастровых и землеустроительных работ являются:</w:t>
      </w:r>
    </w:p>
    <w:p w:rsidR="00B43733" w:rsidRDefault="00B43733" w:rsidP="009A3709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993" w:hanging="284"/>
        <w:jc w:val="both"/>
      </w:pPr>
      <w:r>
        <w:t>применение дистанционных методов зондирования и автоматизации кадастровых работ;</w:t>
      </w:r>
    </w:p>
    <w:p w:rsidR="00B43733" w:rsidRDefault="00B43733" w:rsidP="009A3709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993" w:hanging="284"/>
        <w:jc w:val="both"/>
      </w:pPr>
      <w:r>
        <w:t>сокращение сроков кадастрового учета и государственной регистрации прав, перевод процедур в электронный вид, стандартизация кадастровой деятельности</w:t>
      </w:r>
      <w:r w:rsidR="009A3709">
        <w:t>;</w:t>
      </w:r>
    </w:p>
    <w:p w:rsidR="00B43733" w:rsidRDefault="00B43733" w:rsidP="009A3709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993" w:hanging="284"/>
        <w:jc w:val="both"/>
      </w:pPr>
      <w:r>
        <w:t>ро</w:t>
      </w:r>
      <w:proofErr w:type="gramStart"/>
      <w:r>
        <w:t>ст спр</w:t>
      </w:r>
      <w:proofErr w:type="gramEnd"/>
      <w:r>
        <w:t>оса на предоставление кадастровых и землеустроительных работ с целью оформления объектов недвижимости</w:t>
      </w:r>
      <w:r w:rsidR="009A3709">
        <w:t>;</w:t>
      </w:r>
    </w:p>
    <w:p w:rsidR="003F674B" w:rsidRDefault="003F674B" w:rsidP="003F674B">
      <w:pPr>
        <w:pStyle w:val="20"/>
        <w:shd w:val="clear" w:color="auto" w:fill="auto"/>
        <w:spacing w:before="0" w:after="0" w:line="240" w:lineRule="auto"/>
        <w:ind w:left="993" w:firstLine="0"/>
        <w:jc w:val="both"/>
      </w:pPr>
    </w:p>
    <w:p w:rsidR="00253A36" w:rsidRPr="00253A36" w:rsidRDefault="00B43733" w:rsidP="00253A36">
      <w:pPr>
        <w:widowControl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3A3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32AC0" w:rsidRPr="00253A36">
        <w:rPr>
          <w:rFonts w:ascii="Times New Roman" w:hAnsi="Times New Roman" w:cs="Times New Roman"/>
          <w:b/>
          <w:sz w:val="28"/>
          <w:szCs w:val="28"/>
        </w:rPr>
        <w:t>5</w:t>
      </w:r>
      <w:r w:rsidRPr="00253A36">
        <w:rPr>
          <w:rFonts w:ascii="Times New Roman" w:hAnsi="Times New Roman" w:cs="Times New Roman"/>
          <w:b/>
          <w:sz w:val="28"/>
          <w:szCs w:val="28"/>
        </w:rPr>
        <w:t>.</w:t>
      </w:r>
      <w:r w:rsidR="00C32AC0" w:rsidRPr="00253A36">
        <w:rPr>
          <w:rFonts w:ascii="Times New Roman" w:hAnsi="Times New Roman" w:cs="Times New Roman"/>
          <w:b/>
          <w:sz w:val="28"/>
          <w:szCs w:val="28"/>
        </w:rPr>
        <w:t>6</w:t>
      </w:r>
      <w:r w:rsidRPr="0025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A36" w:rsidRPr="00253A36">
        <w:rPr>
          <w:rFonts w:ascii="Times New Roman" w:hAnsi="Times New Roman" w:cs="Times New Roman"/>
          <w:b/>
          <w:sz w:val="28"/>
          <w:szCs w:val="28"/>
        </w:rPr>
        <w:t xml:space="preserve">Перечень ключевых показателей развития конкуренции </w:t>
      </w:r>
      <w:r w:rsidR="00253A36" w:rsidRPr="00253A36">
        <w:rPr>
          <w:rFonts w:ascii="Times New Roman" w:hAnsi="Times New Roman" w:cs="Times New Roman"/>
          <w:b/>
          <w:sz w:val="28"/>
          <w:szCs w:val="28"/>
        </w:rPr>
        <w:br/>
        <w:t>на рынке кадастровых и землеустроительных работ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592"/>
        <w:gridCol w:w="1276"/>
        <w:gridCol w:w="850"/>
        <w:gridCol w:w="993"/>
        <w:gridCol w:w="1063"/>
        <w:gridCol w:w="875"/>
        <w:gridCol w:w="2172"/>
      </w:tblGrid>
      <w:tr w:rsidR="00B43733" w:rsidTr="00FC0C14">
        <w:trPr>
          <w:trHeight w:val="2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253A3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43733" w:rsidTr="00FC0C14">
        <w:trPr>
          <w:trHeight w:val="40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</w:t>
            </w:r>
            <w:r w:rsidR="00376073" w:rsidRPr="00376073">
              <w:rPr>
                <w:sz w:val="24"/>
                <w:szCs w:val="24"/>
              </w:rPr>
              <w:t>22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202</w:t>
            </w:r>
            <w:r w:rsidR="00376073" w:rsidRPr="00376073">
              <w:rPr>
                <w:sz w:val="24"/>
                <w:szCs w:val="24"/>
              </w:rPr>
              <w:t>3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202</w:t>
            </w:r>
            <w:r w:rsidR="00376073" w:rsidRPr="00376073">
              <w:rPr>
                <w:sz w:val="24"/>
                <w:szCs w:val="24"/>
              </w:rPr>
              <w:t>4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202</w:t>
            </w:r>
            <w:r w:rsidR="00376073" w:rsidRPr="00376073">
              <w:rPr>
                <w:sz w:val="24"/>
                <w:szCs w:val="24"/>
              </w:rPr>
              <w:t>5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3733" w:rsidTr="00FC0C14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43733" w:rsidTr="00FC0C14">
        <w:trPr>
          <w:trHeight w:val="11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Pr="00CD1591" w:rsidRDefault="00B43733" w:rsidP="007D1866">
            <w:pPr>
              <w:widowControl w:val="0"/>
              <w:jc w:val="left"/>
              <w:rPr>
                <w:sz w:val="22"/>
                <w:szCs w:val="22"/>
              </w:rPr>
            </w:pPr>
            <w:r w:rsidRPr="00CD1591">
              <w:rPr>
                <w:rStyle w:val="210pt"/>
                <w:sz w:val="22"/>
                <w:szCs w:val="22"/>
              </w:rPr>
              <w:t xml:space="preserve">Доля организаций частной формы собственности в сфере кадастровых и землеустроительных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Pr="00CD1591" w:rsidRDefault="00B43733" w:rsidP="005E7149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91" w:rsidRPr="00CD1591" w:rsidRDefault="00CD1591" w:rsidP="00CD1591">
            <w:pPr>
              <w:pStyle w:val="14"/>
              <w:spacing w:line="240" w:lineRule="auto"/>
              <w:ind w:left="160" w:firstLine="0"/>
              <w:jc w:val="left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Администрация муниципального образования «Светлогорский городской округ», МКУ «Отдел муниципального имущества и земельных ресурсов» </w:t>
            </w:r>
          </w:p>
          <w:p w:rsidR="00B43733" w:rsidRPr="00CD1591" w:rsidRDefault="00B43733" w:rsidP="005E7149">
            <w:pPr>
              <w:widowControl w:val="0"/>
              <w:jc w:val="left"/>
              <w:rPr>
                <w:sz w:val="22"/>
                <w:szCs w:val="22"/>
              </w:rPr>
            </w:pPr>
          </w:p>
        </w:tc>
      </w:tr>
    </w:tbl>
    <w:p w:rsidR="00B43733" w:rsidRDefault="00B43733" w:rsidP="00567348">
      <w:pPr>
        <w:pStyle w:val="a7"/>
        <w:widowControl w:val="0"/>
        <w:tabs>
          <w:tab w:val="left" w:pos="709"/>
        </w:tabs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A46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A4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Мероприятия по достижению показателя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1"/>
        <w:gridCol w:w="2588"/>
        <w:gridCol w:w="1984"/>
        <w:gridCol w:w="1350"/>
        <w:gridCol w:w="1769"/>
        <w:gridCol w:w="2127"/>
      </w:tblGrid>
      <w:tr w:rsidR="00B43733" w:rsidTr="005E71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67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B43733" w:rsidTr="005E7149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1866" w:rsidTr="005E7149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Default="007D1866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  <w:rPr>
                <w:sz w:val="22"/>
                <w:szCs w:val="22"/>
              </w:rPr>
            </w:pPr>
            <w:bookmarkStart w:id="35" w:name="_Toc16345144"/>
            <w:r w:rsidRPr="00BF4516">
              <w:rPr>
                <w:sz w:val="22"/>
                <w:szCs w:val="22"/>
              </w:rPr>
              <w:t>Выявление и вовлечение в налоговый оборот принадлежащих физическим и юридическим лицам:</w:t>
            </w:r>
            <w:bookmarkEnd w:id="35"/>
          </w:p>
          <w:p w:rsidR="007D1866" w:rsidRPr="00BF4516" w:rsidRDefault="007D1866" w:rsidP="009763A9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  <w:rPr>
                <w:sz w:val="22"/>
                <w:szCs w:val="22"/>
              </w:rPr>
            </w:pPr>
            <w:bookmarkStart w:id="36" w:name="_Toc16345145"/>
            <w:r w:rsidRPr="00BF4516">
              <w:rPr>
                <w:sz w:val="22"/>
                <w:szCs w:val="22"/>
              </w:rPr>
              <w:t>- объектов капитального строительства, в том числе введенных в эксплуатацию, права на которые не зарегистрированы в установленном порядке,</w:t>
            </w:r>
            <w:bookmarkEnd w:id="36"/>
          </w:p>
          <w:p w:rsidR="007D1866" w:rsidRPr="00BF4516" w:rsidRDefault="007D1866" w:rsidP="00567348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</w:pPr>
            <w:bookmarkStart w:id="37" w:name="_Toc16345146"/>
            <w:r w:rsidRPr="00BF4516">
              <w:rPr>
                <w:sz w:val="22"/>
                <w:szCs w:val="22"/>
              </w:rPr>
              <w:t>- земельных участков, фактически используемых правообладателями объектов капитального строительства и права на которые не зарегистрированы в установленном порядке.</w:t>
            </w:r>
            <w:bookmarkEnd w:id="3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Выявление и вовлечение в налоговый оборот незарегистрированных объектов недвижимости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Повышение спроса на выполнение кадастровых работ в целях регистрации прав на выявленные объекты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Default="007D1866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Администрация </w:t>
            </w:r>
          </w:p>
          <w:p w:rsidR="008047EE" w:rsidRDefault="008047EE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>
              <w:rPr>
                <w:rStyle w:val="210pt"/>
                <w:rFonts w:eastAsiaTheme="minorHAnsi"/>
              </w:rPr>
              <w:t>(</w:t>
            </w:r>
            <w:r w:rsidR="00BC27F9">
              <w:rPr>
                <w:rStyle w:val="210pt"/>
                <w:rFonts w:eastAsiaTheme="minorHAnsi"/>
              </w:rPr>
              <w:t>а</w:t>
            </w:r>
            <w:r>
              <w:rPr>
                <w:rStyle w:val="210pt"/>
                <w:rFonts w:eastAsiaTheme="minorHAnsi"/>
              </w:rPr>
              <w:t>дминистративно-юридический отдел)</w:t>
            </w:r>
            <w:r w:rsidR="007D1866" w:rsidRPr="00CD1591">
              <w:rPr>
                <w:sz w:val="22"/>
                <w:szCs w:val="22"/>
              </w:rPr>
              <w:t xml:space="preserve">, </w:t>
            </w:r>
          </w:p>
          <w:p w:rsidR="008047EE" w:rsidRDefault="008047EE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</w:p>
          <w:p w:rsidR="007D1866" w:rsidRPr="00CD1591" w:rsidRDefault="007D1866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МКУ «Отдел муниципального имущества и земельных ресурсов» </w:t>
            </w:r>
          </w:p>
          <w:p w:rsidR="007D1866" w:rsidRDefault="007D1866" w:rsidP="005E7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D4" w:rsidTr="00567348">
        <w:trPr>
          <w:trHeight w:val="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D4" w:rsidRDefault="00F519D4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D4" w:rsidRPr="00BF4516" w:rsidRDefault="00F519D4" w:rsidP="009763A9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  <w:rPr>
                <w:sz w:val="22"/>
                <w:szCs w:val="22"/>
              </w:rPr>
            </w:pPr>
            <w:bookmarkStart w:id="38" w:name="_Toc16345147"/>
            <w:r w:rsidRPr="00BF4516">
              <w:rPr>
                <w:sz w:val="22"/>
                <w:szCs w:val="22"/>
              </w:rPr>
              <w:t>Проведение разъяснительной работы по информированию и консультированию граждан и юридических лиц по вопросам оформления прав на объекты недвижимости.</w:t>
            </w:r>
            <w:bookmarkEnd w:id="3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D4" w:rsidRPr="00BF4516" w:rsidRDefault="004D4986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Выявление и вовлечение в налоговый оборот незарегистрированных объектов недвижимости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D4" w:rsidRPr="00BF4516" w:rsidRDefault="00F519D4" w:rsidP="00976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D4" w:rsidRPr="00BF4516" w:rsidRDefault="00F519D4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Повышение спроса на выполнение кадастровых работ в целях регистрации прав на выявленные объекты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F9" w:rsidRDefault="00BC27F9" w:rsidP="00BC27F9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Администрация </w:t>
            </w:r>
          </w:p>
          <w:p w:rsidR="00BC27F9" w:rsidRDefault="00BC27F9" w:rsidP="00BC27F9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>
              <w:rPr>
                <w:rStyle w:val="210pt"/>
                <w:rFonts w:eastAsiaTheme="minorHAnsi"/>
              </w:rPr>
              <w:t>(административно-юридический отдел)</w:t>
            </w:r>
            <w:r w:rsidRPr="00CD1591">
              <w:rPr>
                <w:sz w:val="22"/>
                <w:szCs w:val="22"/>
              </w:rPr>
              <w:t xml:space="preserve">, </w:t>
            </w:r>
          </w:p>
          <w:p w:rsidR="00BC27F9" w:rsidRDefault="00BC27F9" w:rsidP="00BC27F9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</w:p>
          <w:p w:rsidR="00F519D4" w:rsidRDefault="00BC27F9" w:rsidP="000B6506">
            <w:pPr>
              <w:pStyle w:val="14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CD1591">
              <w:rPr>
                <w:sz w:val="22"/>
                <w:szCs w:val="22"/>
              </w:rPr>
              <w:t xml:space="preserve">МКУ «Отдел муниципального имущества и земельных ресурсов» </w:t>
            </w:r>
          </w:p>
        </w:tc>
      </w:tr>
    </w:tbl>
    <w:p w:rsidR="00B43733" w:rsidRDefault="00B43733" w:rsidP="00B43733">
      <w:pPr>
        <w:pStyle w:val="20"/>
        <w:shd w:val="clear" w:color="auto" w:fill="auto"/>
        <w:spacing w:before="0" w:after="0"/>
        <w:ind w:firstLine="720"/>
        <w:sectPr w:rsidR="00B43733" w:rsidSect="0092208A">
          <w:footerReference w:type="default" r:id="rId11"/>
          <w:pgSz w:w="11900" w:h="16840"/>
          <w:pgMar w:top="851" w:right="560" w:bottom="851" w:left="1218" w:header="0" w:footer="3" w:gutter="0"/>
          <w:pgNumType w:start="111"/>
          <w:cols w:space="720"/>
          <w:noEndnote/>
          <w:docGrid w:linePitch="360"/>
        </w:sectPr>
      </w:pPr>
    </w:p>
    <w:p w:rsidR="00772CA8" w:rsidRDefault="00772CA8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Системные мероприятия по развитию конкурентной среды в</w:t>
      </w:r>
      <w:r w:rsidR="0038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112">
        <w:rPr>
          <w:rFonts w:ascii="Times New Roman" w:hAnsi="Times New Roman" w:cs="Times New Roman"/>
          <w:b/>
          <w:sz w:val="28"/>
          <w:szCs w:val="28"/>
        </w:rPr>
        <w:t>Округ</w:t>
      </w:r>
      <w:r w:rsidR="003859B0">
        <w:rPr>
          <w:rFonts w:ascii="Times New Roman" w:hAnsi="Times New Roman" w:cs="Times New Roman"/>
          <w:b/>
          <w:sz w:val="28"/>
          <w:szCs w:val="28"/>
        </w:rPr>
        <w:t>е</w:t>
      </w:r>
    </w:p>
    <w:p w:rsidR="00F9076D" w:rsidRDefault="00F9076D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857"/>
        <w:gridCol w:w="1570"/>
        <w:gridCol w:w="4873"/>
        <w:gridCol w:w="3876"/>
      </w:tblGrid>
      <w:tr w:rsidR="00F9076D" w:rsidRPr="00BF4516" w:rsidTr="009763A9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Результат реализации/вид документа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Определение состава муниципального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имущества, не соответствующего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требованиям отнесения к категории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имущества, предназначенного для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реализации функций и полномочий органов местного самоуправления, в указанных целях в частности: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составление планов-графиков полной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инвентаризации муниципального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имущества, в том числе закрепленного за предприятиями, учреждениями;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- проведение инвентаризации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определение муниципального имущества, не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отнесения к категории имущества, предназначенного для реализации функций и полномочий органов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включение указанного имущества 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программу приватизации, утверждение 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плана по перепрофилированию имущества</w:t>
            </w:r>
          </w:p>
          <w:p w:rsidR="00100F23" w:rsidRPr="00B5744E" w:rsidRDefault="00100F2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Сформирован перечень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не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отнесения к категории имущества,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предназначенного для реализации</w:t>
            </w:r>
            <w:r w:rsidRPr="00B5744E"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функций и полномочий органов</w:t>
            </w:r>
            <w:r w:rsidRPr="00B5744E"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="00F66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План приватизации, утвержденный перечень имущества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5E22A5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A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административно - юридического отдела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Приватизация либо перепрофилирование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самоуправления: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публичных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торгов по реализации указанного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перепрофилирование (изменение целевого назначения имущества)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Обеспечена приватизация либо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перепрофилирование (изменение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целевого назначения имущества)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не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отнесения к категории имущества,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предназначенного для реализации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функций и полномочий органов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самоуправления/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РФ от 26.12.2005 № 806, отчет о перепрофилировании (изменении целевого назначения имущества)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26" w:rsidRPr="005E22A5" w:rsidRDefault="00F9076D" w:rsidP="00480D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административно - юридического отдела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F9076D" w:rsidRPr="005E22A5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44E">
              <w:rPr>
                <w:rFonts w:ascii="Times New Roman" w:hAnsi="Times New Roman"/>
                <w:b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конкурсов, ярмарок, выставок-продаж в целях формирования конкурентной среды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Обеспечение возможности реализации субъектами малого и среднего предпринимательства товаров, работ</w:t>
            </w:r>
            <w:r w:rsidRPr="00A45302">
              <w:rPr>
                <w:rFonts w:ascii="Times New Roman" w:hAnsi="Times New Roman"/>
                <w:sz w:val="24"/>
                <w:szCs w:val="24"/>
              </w:rPr>
              <w:t>, услуг/</w:t>
            </w: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информация о проведении мероприятий, размещенная на сайтах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26" w:rsidRPr="005E22A5" w:rsidRDefault="00F9076D" w:rsidP="00480D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открытых опросов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предпринимателей в целях определения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спроса/потребности в предоставлении мест под размещение НТО;</w:t>
            </w:r>
          </w:p>
          <w:p w:rsidR="00F9076D" w:rsidRPr="00B5744E" w:rsidRDefault="004C03D1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9076D"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участием органов местного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самоуправления подготовка предложений по изменению схемы размещения НТО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(расширение перечня объектов);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5744E" w:rsidRDefault="004C03D1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9076D"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актуализированной схемы размещения НТО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нестационарных и мобильных торговых объектов не менее чем на 10% к 2025 году по отношению к 202</w:t>
            </w:r>
            <w:r w:rsidR="004C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480D26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F9076D">
              <w:rPr>
                <w:rFonts w:ascii="Times New Roman" w:hAnsi="Times New Roman"/>
                <w:sz w:val="24"/>
                <w:szCs w:val="24"/>
              </w:rPr>
              <w:t>, ежегодно о проделанной работе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26" w:rsidRPr="005E22A5" w:rsidRDefault="00F9076D" w:rsidP="00480D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10384B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</w:t>
            </w:r>
            <w:r w:rsidR="00F9076D"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п</w:t>
            </w:r>
            <w:r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</w:t>
            </w:r>
            <w:r w:rsidR="00F9076D"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проведению выставок/ярмарок,</w:t>
            </w:r>
            <w:r w:rsidR="00F9076D"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включающей мероприятия по созданию торговых новых мест, снижению или освобождению от платы за их использование, размещение программы в сети «Интернет»;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с целью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нестационарных и мобильных торговых объектов, и торговых мест под них не менее чем на 10% к 2025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году по отношению к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3D1" w:rsidRPr="00B5744E" w:rsidRDefault="004C03D1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ежегодно о проделанной работе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3D1" w:rsidRPr="005E22A5" w:rsidRDefault="00F9076D" w:rsidP="004C03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4C03D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культуре, спорту</w:t>
            </w:r>
            <w:r w:rsidR="00484F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 «Светлогорский рынок»;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A03A0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t>МАУ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Информационно-туристический центр 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Светлогорского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44E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исполнителей):</w:t>
            </w:r>
          </w:p>
          <w:p w:rsidR="00F9076D" w:rsidRPr="00B5744E" w:rsidRDefault="00F9076D" w:rsidP="00F9076D">
            <w:pPr>
              <w:pStyle w:val="a7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5744E">
              <w:rPr>
                <w:lang w:eastAsia="en-US"/>
              </w:rPr>
              <w:t>устранение случаев (снижение количества) осуществления закупки у единственного поставщика;</w:t>
            </w:r>
          </w:p>
          <w:p w:rsidR="00F9076D" w:rsidRPr="00B5744E" w:rsidRDefault="00F9076D" w:rsidP="00F9076D">
            <w:pPr>
              <w:pStyle w:val="a7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5744E">
              <w:rPr>
                <w:lang w:eastAsia="en-US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F9076D" w:rsidRPr="00B5744E" w:rsidRDefault="00F9076D" w:rsidP="00F9076D">
            <w:pPr>
              <w:pStyle w:val="a7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5744E">
              <w:rPr>
                <w:lang w:eastAsia="en-US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Установление единого порядка закупок товаров, работ, услуг хозяйствующими субъектами, находящимися полностью или частично в государственной собственности субъекта, собственности муниципального образования,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процентов/ правовой акт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закупок.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Заключение соглашения о сотрудничестве между Торгово-промышленной палатой Российской Федерации, Торгово-промышленной палатой субъекта, Открытым акционерным обществом "Единая электронная торговая площадка"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оптимизация процедур государственных и муниципальных закупок/ соглашение о сотрудничестве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оптимизация процедур муниципальных закупок, обеспечение прозрачности и доступности процедуры муниципальных закупок/ методические рекомендации УФАС по Калининградской области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06151C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1C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  <w:r w:rsidRPr="0006151C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F9076D" w:rsidRPr="0006151C" w:rsidRDefault="00F9076D" w:rsidP="00F9076D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06151C">
              <w:rPr>
                <w:lang w:eastAsia="en-US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F9076D" w:rsidRDefault="00F9076D" w:rsidP="00F9076D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06151C">
              <w:rPr>
                <w:lang w:eastAsia="en-US"/>
              </w:rPr>
              <w:t xml:space="preserve">осуществление перевода услуг в разряд бесплатных </w:t>
            </w:r>
            <w:r w:rsidR="009763A9">
              <w:rPr>
                <w:lang w:eastAsia="en-US"/>
              </w:rPr>
              <w:t xml:space="preserve">муниципальных  </w:t>
            </w:r>
            <w:r w:rsidRPr="0006151C">
              <w:rPr>
                <w:lang w:eastAsia="en-US"/>
              </w:rPr>
              <w:t xml:space="preserve">услуг, относящихся к полномочиям </w:t>
            </w:r>
            <w:r w:rsidR="009763A9">
              <w:rPr>
                <w:lang w:eastAsia="en-US"/>
              </w:rPr>
              <w:t>органов местного самоуправления</w:t>
            </w:r>
            <w:r w:rsidRPr="0006151C">
              <w:rPr>
                <w:lang w:eastAsia="en-US"/>
              </w:rPr>
              <w:t>, а также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481946" w:rsidRDefault="00F9076D" w:rsidP="00161683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06690E">
              <w:t>оптимизацию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  <w:p w:rsidR="00161683" w:rsidRPr="0006690E" w:rsidRDefault="00161683" w:rsidP="00161683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и муниципального регулирования, снижение административных барьеров/ аналитическая записка</w:t>
            </w:r>
          </w:p>
          <w:p w:rsidR="00F9076D" w:rsidRPr="00BF4516" w:rsidRDefault="00F9076D" w:rsidP="009763A9">
            <w:pPr>
              <w:tabs>
                <w:tab w:val="left" w:pos="12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1766B0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481946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начальник экономического отдела </w:t>
            </w:r>
            <w:r w:rsidR="009763A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1766B0" w:rsidRDefault="00F9076D" w:rsidP="009763A9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экспертизы проектов административных регламентов, разработанных органами местного самоуправления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административных барьеров, экономических ограничений, иных факторов, являющихся барьерами осуществления хозяйственной деятельности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их устранение/</w:t>
            </w:r>
          </w:p>
          <w:p w:rsidR="00F9076D" w:rsidRDefault="00F9076D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</w:t>
            </w:r>
            <w:r w:rsidR="00CB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итогам экспертизы проектов административных регламентов</w:t>
            </w:r>
          </w:p>
          <w:p w:rsidR="00CB6796" w:rsidRDefault="00CB6796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аналитическая записка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6796" w:rsidRPr="00BF4516" w:rsidRDefault="00CB6796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76D" w:rsidRPr="001766B0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481946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начальник экономического отдела</w:t>
            </w:r>
            <w:r w:rsidR="00976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методов проведения мероприятий по контролю без взаимодействия с юридическими лицами, индивидуальными предпринимателями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избыточного административного давления на юридических лиц и индивидуальных предпринимателей/</w:t>
            </w: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письмо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6796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110ED3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CB6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нормативных правовых актов  в целях выявления в них положений, необоснованно затрудняющих ведение предпринимательской и (или) инвестиционной деятельности, и определения степени достижения цели регулирования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экспертиз нормативных правовых актов / Заключение по результатам экспертизы нормативных правовых актов </w:t>
            </w:r>
          </w:p>
          <w:p w:rsidR="00F9076D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части регламентов по оказанию услуг</w:t>
            </w:r>
            <w:r w:rsidR="00CB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аналитическая записка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D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4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административно-юридического отдела</w:t>
            </w:r>
          </w:p>
          <w:p w:rsidR="000F692D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829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692D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2D" w:rsidRPr="000829B6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B6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</w:t>
            </w:r>
          </w:p>
          <w:p w:rsidR="00F9076D" w:rsidRPr="0010384B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30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процессов управления в рамках полномочий о</w:t>
            </w:r>
            <w:r w:rsidR="00304E58">
              <w:rPr>
                <w:rFonts w:ascii="Times New Roman" w:hAnsi="Times New Roman"/>
                <w:b/>
                <w:sz w:val="24"/>
                <w:szCs w:val="24"/>
              </w:rPr>
              <w:t xml:space="preserve">рганов местного самоуправления </w:t>
            </w: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муниципальной собственности, а также на ограничение влияния государственных и муниципальных предприятий на конкуренцию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, включая:</w:t>
            </w:r>
          </w:p>
          <w:p w:rsidR="00F9076D" w:rsidRPr="00BF4516" w:rsidRDefault="00F9076D" w:rsidP="00304E58">
            <w:pPr>
              <w:pStyle w:val="a7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BF4516">
              <w:rPr>
                <w:lang w:eastAsia="en-US"/>
              </w:rPr>
              <w:t xml:space="preserve">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</w:t>
            </w:r>
            <w:r w:rsidR="00CB6796">
              <w:rPr>
                <w:lang w:eastAsia="en-US"/>
              </w:rPr>
              <w:t>муниципальным</w:t>
            </w:r>
            <w:r w:rsidRPr="00BF4516">
              <w:rPr>
                <w:lang w:eastAsia="en-US"/>
              </w:rPr>
              <w:t xml:space="preserve">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</w:t>
            </w:r>
            <w:r w:rsidR="00CB6796">
              <w:rPr>
                <w:lang w:eastAsia="en-US"/>
              </w:rPr>
              <w:t xml:space="preserve">муниципальных </w:t>
            </w:r>
            <w:r w:rsidRPr="00BF4516">
              <w:rPr>
                <w:lang w:eastAsia="en-US"/>
              </w:rPr>
              <w:t>унитарных предприятий и пакетов акций акционерных обще</w:t>
            </w:r>
            <w:r w:rsidR="00CB6796">
              <w:rPr>
                <w:lang w:eastAsia="en-US"/>
              </w:rPr>
              <w:t xml:space="preserve">ств, находящихся в </w:t>
            </w:r>
            <w:r w:rsidRPr="00BF4516">
              <w:rPr>
                <w:lang w:eastAsia="en-US"/>
              </w:rPr>
              <w:t>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  <w:p w:rsidR="00F9076D" w:rsidRPr="00BF4516" w:rsidRDefault="00F9076D" w:rsidP="00304E58">
            <w:pPr>
              <w:pStyle w:val="a7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BF4516">
              <w:rPr>
                <w:lang w:eastAsia="en-US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  <w:p w:rsidR="00F9076D" w:rsidRPr="00BF4516" w:rsidRDefault="00F9076D" w:rsidP="00304E58">
            <w:pPr>
              <w:pStyle w:val="a7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</w:pPr>
            <w:r w:rsidRPr="00BF4516">
              <w:rPr>
                <w:lang w:eastAsia="en-US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6.1 </w:t>
            </w:r>
          </w:p>
          <w:p w:rsidR="00F9076D" w:rsidRPr="00B47320" w:rsidRDefault="00F9076D" w:rsidP="009763A9"/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5D57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Опубликование и актуализация на официальном сайте  муниципальн</w:t>
            </w:r>
            <w:r w:rsidR="005D57C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5D57C6">
              <w:rPr>
                <w:rFonts w:ascii="Times New Roman" w:hAnsi="Times New Roman"/>
                <w:sz w:val="24"/>
                <w:szCs w:val="24"/>
              </w:rPr>
              <w:t>я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6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информация размещена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D57C6" w:rsidRPr="00BF4516" w:rsidRDefault="005D57C6" w:rsidP="005D57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аналитическая записка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7C6" w:rsidRPr="00BF4516" w:rsidRDefault="00F9076D" w:rsidP="005D57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5D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76D" w:rsidRDefault="00304E58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9076D"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683" w:rsidRDefault="00161683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83" w:rsidRPr="00110ED3" w:rsidRDefault="00161683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634E28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 и выполнение исполнительными органами, 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и непосредственном подчинении которых находятся </w:t>
            </w:r>
            <w:r w:rsidR="00304E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унитарные предприятия и </w:t>
            </w:r>
            <w:r w:rsidR="00304E5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которые осуществляют управление находящимися в собственности долями (акциями) хозяйственных обществ,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органами местного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самоуправления  комплексных планов (программ) по эффективному управлению имуществом каждого  муниципального предприятия и учреждения, акционерного общества с  муниципальным участием, в которых могут содержаться:</w:t>
            </w:r>
          </w:p>
          <w:p w:rsidR="00F9076D" w:rsidRPr="00634E28" w:rsidRDefault="00F9076D" w:rsidP="00C1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деятельности муниципальных предприятий и учреждений;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доли  муниципального участия (сектора) в различных отраслях экономики и мер по ограничению влияния государственных и муниципальных предприятий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формирования рыночных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304E58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предприятий на конкуренцию/</w:t>
            </w:r>
          </w:p>
          <w:p w:rsidR="00F9076D" w:rsidRPr="00634E28" w:rsidDel="00A70411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правовые акты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 исполнительных органов </w:t>
            </w:r>
            <w:r w:rsidR="00304E58">
              <w:rPr>
                <w:rFonts w:ascii="Times New Roman" w:hAnsi="Times New Roman"/>
                <w:sz w:val="24"/>
                <w:szCs w:val="24"/>
              </w:rPr>
              <w:t>муниципальной власти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1029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в ведении и непосредственном подчинении которых находятся </w:t>
            </w:r>
            <w:r w:rsidR="00304E58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 унитарные предприятия и </w:t>
            </w:r>
            <w:r w:rsidR="00304E58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="00C10290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, а также которые осуществляют управление находящимися в </w:t>
            </w:r>
            <w:r w:rsidR="00304E5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собственности долями (акциями) хозяйственных обществ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34E2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F9076D" w:rsidRPr="00634E28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правовые акты органов местного самоуправления</w:t>
            </w:r>
          </w:p>
          <w:p w:rsidR="00F9076D" w:rsidRPr="00634E28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304E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C10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перечня (реестра) хозяйствующих субъектов, доля участия  муниципального образования в которых составляет 50 и более процентов, осуществляющих деятельность на территории </w:t>
            </w:r>
            <w:r w:rsidR="00C1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хозяйствующих субъектов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C102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C10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финансово-хозяйственной деятельности </w:t>
            </w:r>
            <w:r w:rsidR="00C1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и предприятий  с целью определения оптимального количества указанных предприятий, осуществления их реорганизации, ликвидации или преобразования в хозяйственные общества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0" w:rsidRDefault="00C10290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  <w:p w:rsidR="00C10290" w:rsidRDefault="00C10290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письмо (предложения)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E675B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E675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 </w:t>
            </w:r>
          </w:p>
        </w:tc>
      </w:tr>
      <w:tr w:rsidR="00F9076D" w:rsidRPr="00BF4516" w:rsidTr="00E675B3">
        <w:trPr>
          <w:trHeight w:val="11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имущества в открытом доступе, в том числе на официальном сайте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официальном сайте и (или) печатных изданиях</w:t>
            </w:r>
          </w:p>
          <w:p w:rsidR="00E675B3" w:rsidRDefault="00E675B3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75B3" w:rsidRPr="00BF4516" w:rsidRDefault="00E675B3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письмо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E675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6.6.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E675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</w:t>
            </w:r>
          </w:p>
          <w:p w:rsidR="00CE0BE6" w:rsidRPr="00634E28" w:rsidRDefault="00CE0BE6" w:rsidP="00E675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собственности, ограничение влияния муниципальных предприятий на конкуренцию/ </w:t>
            </w:r>
          </w:p>
          <w:p w:rsidR="00E675B3" w:rsidRDefault="00E675B3" w:rsidP="00E6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634E28" w:rsidRDefault="00E675B3" w:rsidP="00E6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76D"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письмо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E675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E675B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</w:rPr>
              <w:t>Обеспечение и сохранение целевого использования муниципальных</w:t>
            </w:r>
            <w:r w:rsidR="00E675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объектов недвижимого имущества в </w:t>
            </w: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proofErr w:type="gramEnd"/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сфере</w:t>
            </w:r>
          </w:p>
          <w:p w:rsidR="00CE0BE6" w:rsidRPr="00BF4516" w:rsidRDefault="00CE0BE6" w:rsidP="00E675B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B3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Передача муниципальных объектов недвижимого имущества, включая не используемые по назначению, немуниципальным</w:t>
            </w:r>
            <w:r w:rsidR="00E6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организациям с применением механизмов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  <w:p w:rsidR="00E675B3" w:rsidRDefault="00E675B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образование;</w:t>
            </w:r>
          </w:p>
          <w:p w:rsidR="00E675B3" w:rsidRDefault="00E675B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 детский отдых и оздоровление</w:t>
            </w:r>
            <w:r w:rsidR="00F6602E">
              <w:rPr>
                <w:rFonts w:ascii="Times New Roman" w:hAnsi="Times New Roman"/>
                <w:sz w:val="24"/>
                <w:szCs w:val="24"/>
              </w:rPr>
              <w:t>, спорт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E675B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E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  <w:r w:rsidR="00F660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02E" w:rsidRDefault="00F6602E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правовой акт органа местного самоуправления</w:t>
            </w:r>
          </w:p>
          <w:p w:rsidR="004D6AE2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AE2" w:rsidRPr="00BF4516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культуре, спорту, делам молодежи</w:t>
            </w:r>
            <w:r w:rsidR="00F6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2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образования</w:t>
            </w:r>
            <w:r w:rsidR="00F6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2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9F3CBE" w:rsidRDefault="00F9076D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Начальник МУ «Отдел социальной защиты населения Светлогорского городского округа»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сотрудников</w:t>
            </w:r>
            <w:r w:rsidR="00F660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 по вопросам, связанным с передачей прав владения и (или) пользования муниципальным имуществом, заключением концессионных соглашений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E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сотрудников администраци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 путем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 мероприятий (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семинаров, вебинаров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6602E" w:rsidRDefault="00F6602E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справочной информации 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AE2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AE2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F6602E" w:rsidRPr="00BF4516" w:rsidRDefault="00F6602E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F660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CD7" w:rsidRDefault="002D2CD7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культуре, спорту, делам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F4516" w:rsidRDefault="002D2CD7" w:rsidP="002D2CD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Начальник МУ «Отдел социальной защиты населения Светлогорского городского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F6602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Содействие развитию практики применения механизмов</w:t>
            </w:r>
            <w:r w:rsidR="00F6602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муниципально-частного партнерства, в том числе практики заключения концессионных соглашений, в социальной сфере (детский отдых и оздоровление, спорт,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lastRenderedPageBreak/>
              <w:t>районах)</w:t>
            </w:r>
            <w:proofErr w:type="gramEnd"/>
          </w:p>
        </w:tc>
      </w:tr>
      <w:tr w:rsidR="00F9076D" w:rsidRPr="00BF4516" w:rsidTr="009763A9">
        <w:trPr>
          <w:trHeight w:val="21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Применение механизмов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одействие развитию практики применения механизмов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-частного партнерства, заключения концессионных соглашений в социальной сфере / соглашения о </w:t>
            </w:r>
            <w:r w:rsidR="004D6A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>-частном партнерстве, концессионные соглашения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2D2CD7" w:rsidRPr="00BF4516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4B">
              <w:rPr>
                <w:rFonts w:ascii="Times New Roman" w:hAnsi="Times New Roman" w:cs="Times New Roman"/>
                <w:sz w:val="24"/>
                <w:szCs w:val="24"/>
              </w:rPr>
              <w:t>Начальник МУ «Отдел социальной защиты населения Светлогорского городского округа»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D6464B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F9076D" w:rsidRPr="00D6464B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D7" w:rsidRPr="00BF4516" w:rsidRDefault="00F9076D" w:rsidP="001616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4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спорту,  делам молодежи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9" w:rsidRDefault="00F9076D" w:rsidP="009D2DB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  <w:p w:rsidR="009D2DB1" w:rsidRPr="00BF4516" w:rsidRDefault="009D2DB1" w:rsidP="009D2DB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10384B" w:rsidRDefault="0010384B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4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организация муниципальных чемпионатов,</w:t>
            </w:r>
            <w:r w:rsidR="00F9076D" w:rsidRPr="001038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1038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9076D" w:rsidRPr="0010384B">
              <w:rPr>
                <w:rFonts w:ascii="Times New Roman" w:hAnsi="Times New Roman" w:cs="Times New Roman"/>
                <w:sz w:val="24"/>
                <w:szCs w:val="24"/>
              </w:rPr>
              <w:t xml:space="preserve"> и фестивал</w:t>
            </w:r>
            <w:r w:rsidRPr="0010384B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>Выявление и поддержка талантливых детей и молодежи, а также создание условий для раскрытия творческих способностей, расширения массовости и повышения результативности участия детей и молодежи в научно-техническом творчестве и научно-исследовательской деятельности, а также создание новых возможностей для профориентации и освоения школьниками современных и будущих профессиональных компетенций/</w:t>
            </w:r>
          </w:p>
          <w:p w:rsidR="00F9076D" w:rsidRDefault="00F9076D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информации о конкурсе, условиях, итогах проведенных мероприятий в СМИ, на официальных сайтах 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2D2CD7" w:rsidRPr="00BF4516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D7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</w:t>
            </w:r>
          </w:p>
          <w:p w:rsidR="00F9076D" w:rsidRPr="00BF4516" w:rsidRDefault="002D2CD7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4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спорту,  делам молодежи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2D2CD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равных условий доступа к информации о имуществе, находящемся в </w:t>
            </w:r>
            <w:r w:rsidR="002D2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  <w:p w:rsidR="00E65E29" w:rsidRPr="00BF4516" w:rsidRDefault="00E65E29" w:rsidP="002D2CD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242C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информации о реализации 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субъекта и имущества, находящегося в 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ресурсов всех видов, находящихся в </w:t>
            </w:r>
            <w:r w:rsidR="00242CC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реализации </w:t>
            </w:r>
            <w:r w:rsidR="00484F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имущества,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ресурсов всех видов, находящихся в </w:t>
            </w:r>
            <w:r w:rsidR="00484FF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собственности / информация размещена на официальном сайте  </w:t>
            </w:r>
            <w:hyperlink r:id="rId12" w:history="1">
              <w:r w:rsidRPr="00BF4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, официальных сайтах органов местного самоуправления</w:t>
            </w:r>
          </w:p>
          <w:p w:rsidR="00242CC3" w:rsidRDefault="00242CC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C3" w:rsidRDefault="00242CC3" w:rsidP="00242C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242CC3" w:rsidRPr="00BF4516" w:rsidRDefault="00242CC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4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административно-юридического отдела</w:t>
            </w:r>
            <w:r w:rsidR="0024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F7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  <w:p w:rsidR="00484FF7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F7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муниципального имущества и земельных ресурсов СГО»</w:t>
            </w:r>
          </w:p>
          <w:p w:rsidR="00484FF7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F7" w:rsidRPr="00D15841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22670A" w:rsidRPr="00BF4516" w:rsidRDefault="0022670A" w:rsidP="009763A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  <w:r w:rsidRPr="00BF4516">
              <w:t xml:space="preserve">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Обеспечение грамотности по вопросам развития конкуренции и антимонопольного законода</w:t>
            </w:r>
            <w:r w:rsidR="00D60EF3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Российской Федерации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EF3" w:rsidRDefault="00D60EF3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3" w:rsidRDefault="00D60EF3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D60EF3" w:rsidRPr="00BF4516" w:rsidRDefault="00D60EF3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4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административно-юридического отдела</w:t>
            </w:r>
          </w:p>
          <w:p w:rsidR="00D60EF3" w:rsidRPr="000829B6" w:rsidRDefault="00252B77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829B6">
              <w:rPr>
                <w:rFonts w:ascii="Times New Roman" w:hAnsi="Times New Roman" w:cs="Times New Roman"/>
                <w:sz w:val="24"/>
                <w:szCs w:val="24"/>
              </w:rPr>
              <w:t>; начальник экономического отдела Администрации</w:t>
            </w:r>
          </w:p>
          <w:p w:rsidR="00D60EF3" w:rsidRPr="00D15841" w:rsidRDefault="00D60EF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6D" w:rsidRDefault="00F9076D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CA8" w:rsidSect="00BC5EB4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35" w:rsidRDefault="00E84735" w:rsidP="00100098">
      <w:pPr>
        <w:spacing w:after="0" w:line="240" w:lineRule="auto"/>
      </w:pPr>
      <w:r>
        <w:separator/>
      </w:r>
    </w:p>
  </w:endnote>
  <w:endnote w:type="continuationSeparator" w:id="0">
    <w:p w:rsidR="00E84735" w:rsidRDefault="00E84735" w:rsidP="001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35" w:rsidRDefault="003358B4">
    <w:pPr>
      <w:rPr>
        <w:sz w:val="2"/>
        <w:szCs w:val="2"/>
      </w:rPr>
    </w:pPr>
    <w:r w:rsidRPr="003358B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303.3pt;margin-top:756.6pt;width:13.7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9217;mso-fit-shape-to-text:t" inset="0,0,0,0">
            <w:txbxContent>
              <w:p w:rsidR="00E84735" w:rsidRPr="00BC3672" w:rsidRDefault="00E84735" w:rsidP="005E714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35" w:rsidRDefault="00E84735" w:rsidP="00100098">
      <w:pPr>
        <w:spacing w:after="0" w:line="240" w:lineRule="auto"/>
      </w:pPr>
      <w:r>
        <w:separator/>
      </w:r>
    </w:p>
  </w:footnote>
  <w:footnote w:type="continuationSeparator" w:id="0">
    <w:p w:rsidR="00E84735" w:rsidRDefault="00E84735" w:rsidP="0010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B1"/>
    <w:multiLevelType w:val="multilevel"/>
    <w:tmpl w:val="2FAEA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D11A5"/>
    <w:multiLevelType w:val="hybridMultilevel"/>
    <w:tmpl w:val="4D4CCE76"/>
    <w:lvl w:ilvl="0" w:tplc="075E05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55254"/>
    <w:multiLevelType w:val="hybridMultilevel"/>
    <w:tmpl w:val="40266928"/>
    <w:lvl w:ilvl="0" w:tplc="E68C3D6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97F80"/>
    <w:multiLevelType w:val="hybridMultilevel"/>
    <w:tmpl w:val="308A91C6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B3E82"/>
    <w:multiLevelType w:val="multilevel"/>
    <w:tmpl w:val="28F83ECC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F6C7E"/>
    <w:multiLevelType w:val="multilevel"/>
    <w:tmpl w:val="D5629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47F5D"/>
    <w:multiLevelType w:val="hybridMultilevel"/>
    <w:tmpl w:val="316EAB4C"/>
    <w:lvl w:ilvl="0" w:tplc="89F894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4F1EF4"/>
    <w:multiLevelType w:val="multilevel"/>
    <w:tmpl w:val="38DCC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920E7E"/>
    <w:multiLevelType w:val="multilevel"/>
    <w:tmpl w:val="5AAE47F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5057AA"/>
    <w:multiLevelType w:val="hybridMultilevel"/>
    <w:tmpl w:val="A0F44A22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E4348BF"/>
    <w:multiLevelType w:val="hybridMultilevel"/>
    <w:tmpl w:val="1184633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02778"/>
    <w:multiLevelType w:val="multilevel"/>
    <w:tmpl w:val="A6E2A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0D18D7"/>
    <w:multiLevelType w:val="multilevel"/>
    <w:tmpl w:val="6DA0F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1E7C41"/>
    <w:multiLevelType w:val="hybridMultilevel"/>
    <w:tmpl w:val="5AF28B2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121D4"/>
    <w:multiLevelType w:val="hybridMultilevel"/>
    <w:tmpl w:val="E4B820E4"/>
    <w:lvl w:ilvl="0" w:tplc="6520F2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772CA8"/>
    <w:rsid w:val="00043FE1"/>
    <w:rsid w:val="00044905"/>
    <w:rsid w:val="00060C31"/>
    <w:rsid w:val="00063FCF"/>
    <w:rsid w:val="00066343"/>
    <w:rsid w:val="000829B6"/>
    <w:rsid w:val="0009479F"/>
    <w:rsid w:val="000B1DF2"/>
    <w:rsid w:val="000B6103"/>
    <w:rsid w:val="000B6506"/>
    <w:rsid w:val="000C21D9"/>
    <w:rsid w:val="000D3DAE"/>
    <w:rsid w:val="000E3822"/>
    <w:rsid w:val="000F19D9"/>
    <w:rsid w:val="000F692D"/>
    <w:rsid w:val="00100098"/>
    <w:rsid w:val="00100F23"/>
    <w:rsid w:val="0010384B"/>
    <w:rsid w:val="00104D63"/>
    <w:rsid w:val="001317F7"/>
    <w:rsid w:val="00132C45"/>
    <w:rsid w:val="00150E0D"/>
    <w:rsid w:val="00156784"/>
    <w:rsid w:val="00161683"/>
    <w:rsid w:val="00173613"/>
    <w:rsid w:val="00186FFB"/>
    <w:rsid w:val="001950EB"/>
    <w:rsid w:val="0019611D"/>
    <w:rsid w:val="001A45D1"/>
    <w:rsid w:val="001B2E6E"/>
    <w:rsid w:val="001C7283"/>
    <w:rsid w:val="001F2AB8"/>
    <w:rsid w:val="001F508A"/>
    <w:rsid w:val="002011BB"/>
    <w:rsid w:val="00215342"/>
    <w:rsid w:val="0022141A"/>
    <w:rsid w:val="0022230F"/>
    <w:rsid w:val="00225112"/>
    <w:rsid w:val="0022670A"/>
    <w:rsid w:val="00236E15"/>
    <w:rsid w:val="00241228"/>
    <w:rsid w:val="00242CC3"/>
    <w:rsid w:val="00250EC0"/>
    <w:rsid w:val="00252B77"/>
    <w:rsid w:val="00253A36"/>
    <w:rsid w:val="00255EBF"/>
    <w:rsid w:val="0027272F"/>
    <w:rsid w:val="00280868"/>
    <w:rsid w:val="002860A9"/>
    <w:rsid w:val="002925B0"/>
    <w:rsid w:val="002A46EB"/>
    <w:rsid w:val="002B4E07"/>
    <w:rsid w:val="002D2CD7"/>
    <w:rsid w:val="002D423C"/>
    <w:rsid w:val="002F6854"/>
    <w:rsid w:val="003007C2"/>
    <w:rsid w:val="003040D1"/>
    <w:rsid w:val="00304E58"/>
    <w:rsid w:val="00306D61"/>
    <w:rsid w:val="003104E0"/>
    <w:rsid w:val="00311D2F"/>
    <w:rsid w:val="00312A9F"/>
    <w:rsid w:val="00314132"/>
    <w:rsid w:val="00333B7C"/>
    <w:rsid w:val="003358B4"/>
    <w:rsid w:val="0036275A"/>
    <w:rsid w:val="00362EE5"/>
    <w:rsid w:val="00363E3C"/>
    <w:rsid w:val="00376073"/>
    <w:rsid w:val="00376CBF"/>
    <w:rsid w:val="003859B0"/>
    <w:rsid w:val="003A1BC8"/>
    <w:rsid w:val="003C1CC9"/>
    <w:rsid w:val="003C217D"/>
    <w:rsid w:val="003C492C"/>
    <w:rsid w:val="003E7B04"/>
    <w:rsid w:val="003F674B"/>
    <w:rsid w:val="003F6BB8"/>
    <w:rsid w:val="00416484"/>
    <w:rsid w:val="004178C9"/>
    <w:rsid w:val="004218FB"/>
    <w:rsid w:val="00425574"/>
    <w:rsid w:val="00440C95"/>
    <w:rsid w:val="00446BED"/>
    <w:rsid w:val="00475B4C"/>
    <w:rsid w:val="00480D26"/>
    <w:rsid w:val="00481290"/>
    <w:rsid w:val="00481946"/>
    <w:rsid w:val="00484FF7"/>
    <w:rsid w:val="00493808"/>
    <w:rsid w:val="004A1CF3"/>
    <w:rsid w:val="004C03D1"/>
    <w:rsid w:val="004D4986"/>
    <w:rsid w:val="004D5E48"/>
    <w:rsid w:val="004D6AE2"/>
    <w:rsid w:val="00510449"/>
    <w:rsid w:val="00513E96"/>
    <w:rsid w:val="005330A9"/>
    <w:rsid w:val="00554B1B"/>
    <w:rsid w:val="00560564"/>
    <w:rsid w:val="00567348"/>
    <w:rsid w:val="005729FD"/>
    <w:rsid w:val="0059114B"/>
    <w:rsid w:val="005D079A"/>
    <w:rsid w:val="005D57C6"/>
    <w:rsid w:val="005D5AF0"/>
    <w:rsid w:val="005D72AF"/>
    <w:rsid w:val="005E57BE"/>
    <w:rsid w:val="005E60E2"/>
    <w:rsid w:val="005E7149"/>
    <w:rsid w:val="005F7C04"/>
    <w:rsid w:val="00601A18"/>
    <w:rsid w:val="00607018"/>
    <w:rsid w:val="00626772"/>
    <w:rsid w:val="0064311D"/>
    <w:rsid w:val="00662AD9"/>
    <w:rsid w:val="006B6D11"/>
    <w:rsid w:val="006C05C9"/>
    <w:rsid w:val="006C4EC8"/>
    <w:rsid w:val="006F2DF1"/>
    <w:rsid w:val="006F708A"/>
    <w:rsid w:val="006F7D77"/>
    <w:rsid w:val="00717ECE"/>
    <w:rsid w:val="007216E3"/>
    <w:rsid w:val="00766136"/>
    <w:rsid w:val="00772CA8"/>
    <w:rsid w:val="00780D66"/>
    <w:rsid w:val="007851E4"/>
    <w:rsid w:val="00787165"/>
    <w:rsid w:val="007C71C9"/>
    <w:rsid w:val="007D1866"/>
    <w:rsid w:val="007F06FD"/>
    <w:rsid w:val="008042F9"/>
    <w:rsid w:val="008047EE"/>
    <w:rsid w:val="008060C8"/>
    <w:rsid w:val="00810AB5"/>
    <w:rsid w:val="00816D7C"/>
    <w:rsid w:val="00817800"/>
    <w:rsid w:val="00820989"/>
    <w:rsid w:val="008633D4"/>
    <w:rsid w:val="00873B88"/>
    <w:rsid w:val="00874686"/>
    <w:rsid w:val="008763A5"/>
    <w:rsid w:val="008830AC"/>
    <w:rsid w:val="00893C90"/>
    <w:rsid w:val="00895DF9"/>
    <w:rsid w:val="008A4E1D"/>
    <w:rsid w:val="008A5DC6"/>
    <w:rsid w:val="008B32B2"/>
    <w:rsid w:val="008C0108"/>
    <w:rsid w:val="008C5CCF"/>
    <w:rsid w:val="008D1105"/>
    <w:rsid w:val="008F5A7D"/>
    <w:rsid w:val="00905629"/>
    <w:rsid w:val="00906250"/>
    <w:rsid w:val="0091578B"/>
    <w:rsid w:val="009209BE"/>
    <w:rsid w:val="0092208A"/>
    <w:rsid w:val="009264ED"/>
    <w:rsid w:val="00937830"/>
    <w:rsid w:val="00954041"/>
    <w:rsid w:val="009763A9"/>
    <w:rsid w:val="009766E2"/>
    <w:rsid w:val="00977F63"/>
    <w:rsid w:val="009A3709"/>
    <w:rsid w:val="009A631E"/>
    <w:rsid w:val="009D2DB1"/>
    <w:rsid w:val="009F311F"/>
    <w:rsid w:val="00A039F6"/>
    <w:rsid w:val="00A03F10"/>
    <w:rsid w:val="00A229A4"/>
    <w:rsid w:val="00A45302"/>
    <w:rsid w:val="00A46B6E"/>
    <w:rsid w:val="00A555C0"/>
    <w:rsid w:val="00A6203C"/>
    <w:rsid w:val="00A72401"/>
    <w:rsid w:val="00AB1C3A"/>
    <w:rsid w:val="00AC05F8"/>
    <w:rsid w:val="00AC29DF"/>
    <w:rsid w:val="00AD0D49"/>
    <w:rsid w:val="00B36C1C"/>
    <w:rsid w:val="00B43733"/>
    <w:rsid w:val="00B50283"/>
    <w:rsid w:val="00B51B93"/>
    <w:rsid w:val="00B61B22"/>
    <w:rsid w:val="00B652E9"/>
    <w:rsid w:val="00B769E1"/>
    <w:rsid w:val="00B77C54"/>
    <w:rsid w:val="00B842F5"/>
    <w:rsid w:val="00BB03CC"/>
    <w:rsid w:val="00BB1036"/>
    <w:rsid w:val="00BC27F9"/>
    <w:rsid w:val="00BC36FD"/>
    <w:rsid w:val="00BC3CFF"/>
    <w:rsid w:val="00BC5EB4"/>
    <w:rsid w:val="00BE5C3C"/>
    <w:rsid w:val="00C062B0"/>
    <w:rsid w:val="00C10290"/>
    <w:rsid w:val="00C1727D"/>
    <w:rsid w:val="00C32AC0"/>
    <w:rsid w:val="00C35A67"/>
    <w:rsid w:val="00C36777"/>
    <w:rsid w:val="00C50FB4"/>
    <w:rsid w:val="00C52C78"/>
    <w:rsid w:val="00C57F05"/>
    <w:rsid w:val="00C60E55"/>
    <w:rsid w:val="00C6721E"/>
    <w:rsid w:val="00C672E8"/>
    <w:rsid w:val="00C84C36"/>
    <w:rsid w:val="00CB10BB"/>
    <w:rsid w:val="00CB3394"/>
    <w:rsid w:val="00CB6796"/>
    <w:rsid w:val="00CC1177"/>
    <w:rsid w:val="00CC2EC1"/>
    <w:rsid w:val="00CD1591"/>
    <w:rsid w:val="00CD68AB"/>
    <w:rsid w:val="00CE0BE6"/>
    <w:rsid w:val="00D276D3"/>
    <w:rsid w:val="00D27F5D"/>
    <w:rsid w:val="00D35B4F"/>
    <w:rsid w:val="00D43AE6"/>
    <w:rsid w:val="00D60EF3"/>
    <w:rsid w:val="00D651F7"/>
    <w:rsid w:val="00D66684"/>
    <w:rsid w:val="00D7064D"/>
    <w:rsid w:val="00D97DEA"/>
    <w:rsid w:val="00DA28A8"/>
    <w:rsid w:val="00DB5A82"/>
    <w:rsid w:val="00DC6F39"/>
    <w:rsid w:val="00DD131F"/>
    <w:rsid w:val="00DF7DFB"/>
    <w:rsid w:val="00E030AA"/>
    <w:rsid w:val="00E14844"/>
    <w:rsid w:val="00E215C5"/>
    <w:rsid w:val="00E467A7"/>
    <w:rsid w:val="00E53F5B"/>
    <w:rsid w:val="00E6101C"/>
    <w:rsid w:val="00E65E29"/>
    <w:rsid w:val="00E675B3"/>
    <w:rsid w:val="00E67FE5"/>
    <w:rsid w:val="00E84735"/>
    <w:rsid w:val="00EA4738"/>
    <w:rsid w:val="00EB4ABD"/>
    <w:rsid w:val="00EB5582"/>
    <w:rsid w:val="00EC0FF9"/>
    <w:rsid w:val="00EC66C4"/>
    <w:rsid w:val="00EC7795"/>
    <w:rsid w:val="00F00329"/>
    <w:rsid w:val="00F038B7"/>
    <w:rsid w:val="00F15EAE"/>
    <w:rsid w:val="00F25C8E"/>
    <w:rsid w:val="00F25F79"/>
    <w:rsid w:val="00F26D5F"/>
    <w:rsid w:val="00F4091D"/>
    <w:rsid w:val="00F45584"/>
    <w:rsid w:val="00F465AB"/>
    <w:rsid w:val="00F519D4"/>
    <w:rsid w:val="00F6602E"/>
    <w:rsid w:val="00F66F78"/>
    <w:rsid w:val="00F8515B"/>
    <w:rsid w:val="00F9076D"/>
    <w:rsid w:val="00F94B2F"/>
    <w:rsid w:val="00FB3CD6"/>
    <w:rsid w:val="00FB7686"/>
    <w:rsid w:val="00FC0C14"/>
    <w:rsid w:val="00FC4DE7"/>
    <w:rsid w:val="00FC7570"/>
    <w:rsid w:val="00FD5DFB"/>
    <w:rsid w:val="00F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A8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No Spacing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2C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72CA8"/>
    <w:rPr>
      <w:color w:val="0000FF"/>
      <w:u w:val="single"/>
    </w:rPr>
  </w:style>
  <w:style w:type="character" w:customStyle="1" w:styleId="a6">
    <w:name w:val="Абзац списка Знак"/>
    <w:aliases w:val="Абзац списка для документа Знак,Абзац вправо-1 Знак,Абзац вправо-11 Знак,List Paragraph11 Знак,Абзац вправо-12 Знак,List Paragraph12 Знак,Абзац вправо-111 Знак,List Paragraph111 Знак,Абзац вправо-13 Знак,List Paragraph13 Знак"/>
    <w:basedOn w:val="a0"/>
    <w:link w:val="a7"/>
    <w:uiPriority w:val="34"/>
    <w:locked/>
    <w:rsid w:val="00772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Абзац списка для документа,Абзац вправо-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6"/>
    <w:uiPriority w:val="34"/>
    <w:qFormat/>
    <w:rsid w:val="00772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2CA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Содержимое таблицы"/>
    <w:basedOn w:val="a"/>
    <w:uiPriority w:val="99"/>
    <w:semiHidden/>
    <w:rsid w:val="00772CA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customStyle="1" w:styleId="91">
    <w:name w:val="Сетка таблицы91"/>
    <w:basedOn w:val="a1"/>
    <w:uiPriority w:val="39"/>
    <w:rsid w:val="00772CA8"/>
    <w:pPr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A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locked/>
    <w:rsid w:val="00B43733"/>
    <w:rPr>
      <w:sz w:val="24"/>
      <w:lang w:eastAsia="ru-RU"/>
    </w:rPr>
  </w:style>
  <w:style w:type="paragraph" w:styleId="ac">
    <w:name w:val="header"/>
    <w:basedOn w:val="a"/>
    <w:link w:val="ab"/>
    <w:uiPriority w:val="99"/>
    <w:rsid w:val="00B43733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43733"/>
  </w:style>
  <w:style w:type="character" w:customStyle="1" w:styleId="2">
    <w:name w:val="Основной текст (2)_"/>
    <w:link w:val="20"/>
    <w:rsid w:val="00B43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733"/>
    <w:pPr>
      <w:widowControl w:val="0"/>
      <w:shd w:val="clear" w:color="auto" w:fill="FFFFFF"/>
      <w:spacing w:before="360" w:after="540" w:line="336" w:lineRule="exact"/>
      <w:ind w:hanging="900"/>
    </w:pPr>
    <w:rPr>
      <w:rFonts w:ascii="Times New Roman" w:eastAsia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B437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B437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4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B43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43733"/>
    <w:pPr>
      <w:widowControl w:val="0"/>
      <w:shd w:val="clear" w:color="auto" w:fill="FFFFFF"/>
      <w:spacing w:after="180" w:line="35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B43733"/>
    <w:pPr>
      <w:widowControl w:val="0"/>
      <w:shd w:val="clear" w:color="auto" w:fill="FFFFFF"/>
      <w:spacing w:before="180" w:after="0" w:line="350" w:lineRule="exact"/>
      <w:ind w:hanging="5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B437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4373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7C71C9"/>
  </w:style>
  <w:style w:type="paragraph" w:customStyle="1" w:styleId="mb-1">
    <w:name w:val="mb-1"/>
    <w:basedOn w:val="a"/>
    <w:rsid w:val="007C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D72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basedOn w:val="a0"/>
    <w:link w:val="14"/>
    <w:rsid w:val="003C217D"/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basedOn w:val="a0"/>
    <w:link w:val="23"/>
    <w:rsid w:val="003C217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Основной текст1"/>
    <w:basedOn w:val="a"/>
    <w:link w:val="af"/>
    <w:rsid w:val="003C217D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3C217D"/>
    <w:pPr>
      <w:widowControl w:val="0"/>
      <w:spacing w:after="2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0">
    <w:name w:val="Другое_"/>
    <w:basedOn w:val="a0"/>
    <w:link w:val="af1"/>
    <w:rsid w:val="008060C8"/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8060C8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file:///C:\Users\o.kasheeva\Desktop\&#1050;&#1086;&#1085;&#1082;&#1091;&#1088;&#1077;&#1085;&#1094;&#1080;&#1103;_&#1057;&#1058;&#1040;&#1053;&#1044;&#1040;&#1056;&#1058;\&#1050;&#1086;&#1085;&#1082;&#1091;&#1088;&#1077;&#1085;&#1094;&#1080;&#1103;_&#1080;&#1085;&#1092;&#1086;&#1088;&#1084;_&#1050;&#1055;_&#1085;&#1072;&#1096;\&#1044;&#1050;_&#1057;&#1043;&#1054;%20(&#1040;&#1074;&#1090;&#1086;&#1089;&#1086;&#1093;&#1088;&#1072;&#1085;&#1077;&#1085;&#1085;&#1099;&#1081;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1FB90-A2EC-4767-A79F-3E97C3AF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30</Pages>
  <Words>9975</Words>
  <Characters>56862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227</cp:revision>
  <cp:lastPrinted>2023-01-30T07:29:00Z</cp:lastPrinted>
  <dcterms:created xsi:type="dcterms:W3CDTF">2019-08-13T14:44:00Z</dcterms:created>
  <dcterms:modified xsi:type="dcterms:W3CDTF">2023-02-03T17:04:00Z</dcterms:modified>
</cp:coreProperties>
</file>