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D" w:rsidRDefault="009C45ED" w:rsidP="009C45ED">
      <w:pPr>
        <w:pStyle w:val="a3"/>
        <w:jc w:val="center"/>
      </w:pPr>
      <w:r>
        <w:rPr>
          <w:b/>
          <w:bCs/>
        </w:rPr>
        <w:t xml:space="preserve">РЕШЕНИЕ </w:t>
      </w:r>
    </w:p>
    <w:p w:rsidR="009C45ED" w:rsidRDefault="009C45ED" w:rsidP="009C45ED">
      <w:pPr>
        <w:pStyle w:val="a3"/>
        <w:jc w:val="center"/>
      </w:pPr>
      <w:r>
        <w:t>от 27 июня 2011 года № 37</w:t>
      </w:r>
    </w:p>
    <w:p w:rsidR="009C45ED" w:rsidRDefault="009C45ED" w:rsidP="009C45ED">
      <w:pPr>
        <w:pStyle w:val="a3"/>
        <w:jc w:val="center"/>
      </w:pPr>
      <w:r>
        <w:rPr>
          <w:b/>
          <w:bCs/>
        </w:rPr>
        <w:t xml:space="preserve">О признании недействующим решения окружного Совета </w:t>
      </w:r>
    </w:p>
    <w:p w:rsidR="009C45ED" w:rsidRDefault="009C45ED" w:rsidP="009C45ED">
      <w:pPr>
        <w:pStyle w:val="a3"/>
        <w:jc w:val="center"/>
      </w:pPr>
      <w:r>
        <w:rPr>
          <w:b/>
          <w:bCs/>
        </w:rPr>
        <w:t xml:space="preserve">депутатов Светлогорского городского округа от 15.12.2005 г. № 135а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«Об утверждении Правил благоустройства Светлогорского городского округа» </w:t>
      </w:r>
    </w:p>
    <w:p w:rsidR="009C45ED" w:rsidRDefault="009C45ED" w:rsidP="009C45ED">
      <w:pPr>
        <w:pStyle w:val="a3"/>
      </w:pPr>
      <w:r>
        <w:t xml:space="preserve">Рассмотрев протест Светлогорского межрайонного прокурора от 31.05.2011 г. № 1718 на решение окружного Совета депутатов Светлогорского городского округа от 15.12.2005 года № 135а «Об утверждении Правил благоустройства Светлогорского городского округа», 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Кожемякина, руководствуясь положениями Федерального закона от 06 октября 2003 г.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решил: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1. Удовлетворить протест Светлогорского межрайонного прокурора от 31.05.2011 г. № 1718 на решение окружного Совета депутатов Светлогорского городского округа от 15.12.2005 г. № 135а «Об утверждении Правил благоустройства Светлогорского городского округа».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2. Признать недействующим решение окружного Совета депутатов Светлогорского городского округа от 15.12.2005 г. № 135а «Об утверждении Правил благоустройства Светлогорского городского округа» с момента вступления в силу настоящего решения.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9C45ED" w:rsidRDefault="009C45ED" w:rsidP="009C45ED">
      <w:pPr>
        <w:pStyle w:val="a3"/>
      </w:pPr>
      <w:r>
        <w:rPr>
          <w:b/>
          <w:bCs/>
        </w:rPr>
        <w:t xml:space="preserve">4. Решение подлежит опубликованию в газете «Вестник Светлогорска». </w:t>
      </w:r>
    </w:p>
    <w:p w:rsidR="009C45ED" w:rsidRDefault="009C45ED" w:rsidP="009C45ED">
      <w:pPr>
        <w:pStyle w:val="a3"/>
        <w:rPr>
          <w:b/>
          <w:bCs/>
        </w:rPr>
      </w:pPr>
      <w:r>
        <w:rPr>
          <w:b/>
          <w:bCs/>
        </w:rPr>
        <w:t xml:space="preserve">5. Настоящее решение вступает в силу со дня его опубликования. </w:t>
      </w:r>
    </w:p>
    <w:p w:rsidR="009C45ED" w:rsidRDefault="009C45ED" w:rsidP="009C45ED">
      <w:pPr>
        <w:pStyle w:val="a3"/>
        <w:rPr>
          <w:b/>
          <w:bCs/>
        </w:rPr>
      </w:pPr>
    </w:p>
    <w:p w:rsidR="009C45ED" w:rsidRDefault="009C45ED" w:rsidP="009C45ED">
      <w:pPr>
        <w:pStyle w:val="a3"/>
      </w:pPr>
    </w:p>
    <w:p w:rsidR="009C45ED" w:rsidRDefault="009C45ED" w:rsidP="009C45ED">
      <w:pPr>
        <w:pStyle w:val="a3"/>
      </w:pPr>
      <w:r>
        <w:t>Глава Светлогорского района</w:t>
      </w:r>
      <w:r>
        <w:t xml:space="preserve">                                            </w:t>
      </w:r>
      <w:bookmarkStart w:id="0" w:name="_GoBack"/>
      <w:bookmarkEnd w:id="0"/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E2"/>
    <w:rsid w:val="00022184"/>
    <w:rsid w:val="00035A30"/>
    <w:rsid w:val="006D46E2"/>
    <w:rsid w:val="009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7A35"/>
  <w15:chartTrackingRefBased/>
  <w15:docId w15:val="{84A2E88C-1D32-41BB-803C-AC9F1F4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2018-11-14T15:41:00Z</dcterms:created>
  <dcterms:modified xsi:type="dcterms:W3CDTF">2018-11-14T15:41:00Z</dcterms:modified>
</cp:coreProperties>
</file>