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7557" w14:textId="77777777" w:rsidR="005C3D03" w:rsidRDefault="005C3D03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6D7E00EB" w14:textId="77777777" w:rsidR="005C3D03" w:rsidRDefault="005C3D03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1F929452" w14:textId="76012C26" w:rsidR="00D940BC" w:rsidRPr="00CC72F6" w:rsidRDefault="00CC72F6" w:rsidP="00D940BC">
      <w:pPr>
        <w:jc w:val="center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D940BC">
        <w:rPr>
          <w:rFonts w:ascii="Georgia" w:hAnsi="Georgia"/>
          <w:b/>
          <w:sz w:val="28"/>
          <w:szCs w:val="28"/>
        </w:rPr>
        <w:t>РОССИЙСКАЯ ФЕДЕРАЦИЯ</w:t>
      </w:r>
      <w:r>
        <w:rPr>
          <w:rFonts w:ascii="Georgia" w:hAnsi="Georgia"/>
          <w:b/>
          <w:sz w:val="28"/>
          <w:szCs w:val="28"/>
        </w:rPr>
        <w:t xml:space="preserve">       </w:t>
      </w:r>
    </w:p>
    <w:p w14:paraId="5550D2CC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8B3C11E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FD5C0D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430449AE" w14:textId="77777777" w:rsidR="00D940BC" w:rsidRDefault="00D940BC" w:rsidP="00D940BC">
      <w:pPr>
        <w:rPr>
          <w:b/>
          <w:sz w:val="16"/>
          <w:szCs w:val="16"/>
        </w:rPr>
      </w:pPr>
    </w:p>
    <w:p w14:paraId="168B7161" w14:textId="77777777" w:rsidR="00D940BC" w:rsidRDefault="00D940BC" w:rsidP="00D940BC">
      <w:pPr>
        <w:rPr>
          <w:b/>
          <w:sz w:val="16"/>
          <w:szCs w:val="16"/>
        </w:rPr>
      </w:pPr>
    </w:p>
    <w:p w14:paraId="7E894F8E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4BDF910" w14:textId="77777777" w:rsidR="00D940BC" w:rsidRDefault="00D940BC" w:rsidP="00D940BC">
      <w:pPr>
        <w:jc w:val="center"/>
        <w:rPr>
          <w:sz w:val="28"/>
          <w:szCs w:val="28"/>
        </w:rPr>
      </w:pPr>
    </w:p>
    <w:p w14:paraId="3708CC08" w14:textId="1339FFDB" w:rsidR="00D940BC" w:rsidRDefault="00B23545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924740">
        <w:rPr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8516C3">
        <w:rPr>
          <w:sz w:val="28"/>
          <w:szCs w:val="28"/>
        </w:rPr>
        <w:t xml:space="preserve"> </w:t>
      </w:r>
      <w:r w:rsidR="00924740">
        <w:rPr>
          <w:sz w:val="28"/>
          <w:szCs w:val="28"/>
        </w:rPr>
        <w:t>марта</w:t>
      </w:r>
      <w:r w:rsidR="00CB2176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20</w:t>
      </w:r>
      <w:r w:rsidR="008F2DCC">
        <w:rPr>
          <w:sz w:val="28"/>
          <w:szCs w:val="28"/>
        </w:rPr>
        <w:t>2</w:t>
      </w:r>
      <w:r w:rsidR="006E0EF9">
        <w:rPr>
          <w:sz w:val="28"/>
          <w:szCs w:val="28"/>
        </w:rPr>
        <w:t>3</w:t>
      </w:r>
      <w:r w:rsidR="00D940BC">
        <w:rPr>
          <w:sz w:val="28"/>
          <w:szCs w:val="28"/>
        </w:rPr>
        <w:t xml:space="preserve"> года    №</w:t>
      </w:r>
      <w:r w:rsidR="00CB2176">
        <w:rPr>
          <w:sz w:val="28"/>
          <w:szCs w:val="28"/>
        </w:rPr>
        <w:t xml:space="preserve"> </w:t>
      </w:r>
      <w:r w:rsidR="008516C3">
        <w:rPr>
          <w:sz w:val="28"/>
          <w:szCs w:val="28"/>
        </w:rPr>
        <w:t xml:space="preserve"> </w:t>
      </w:r>
      <w:r w:rsidR="00924740">
        <w:rPr>
          <w:sz w:val="28"/>
          <w:szCs w:val="28"/>
        </w:rPr>
        <w:t>225</w:t>
      </w:r>
    </w:p>
    <w:p w14:paraId="67881410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A769CC0" w14:textId="77777777" w:rsidR="00D940BC" w:rsidRDefault="00D940BC" w:rsidP="00D940BC">
      <w:pPr>
        <w:rPr>
          <w:sz w:val="16"/>
          <w:szCs w:val="16"/>
        </w:rPr>
      </w:pPr>
    </w:p>
    <w:p w14:paraId="5999016B" w14:textId="76646168" w:rsidR="0018728F" w:rsidRPr="0018728F" w:rsidRDefault="0018728F" w:rsidP="005C2D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bookmark1"/>
      <w:r w:rsidRPr="0018728F">
        <w:rPr>
          <w:b/>
          <w:bCs/>
          <w:sz w:val="28"/>
          <w:szCs w:val="28"/>
        </w:rPr>
        <w:t xml:space="preserve">Об </w:t>
      </w:r>
      <w:r w:rsidR="00FE604D">
        <w:rPr>
          <w:b/>
          <w:bCs/>
          <w:sz w:val="28"/>
          <w:szCs w:val="28"/>
        </w:rPr>
        <w:t xml:space="preserve">утверждении Правил содержания, контроля, эксплуатации и технического обслуживания источников наружного противопожарного водоснабжения </w:t>
      </w:r>
      <w:r w:rsidRPr="0018728F">
        <w:rPr>
          <w:b/>
          <w:bCs/>
          <w:sz w:val="28"/>
          <w:szCs w:val="28"/>
        </w:rPr>
        <w:t>на территории муниципального образования «Светлогорский городской округ»</w:t>
      </w:r>
    </w:p>
    <w:p w14:paraId="5DD83A17" w14:textId="0824A996" w:rsidR="0018728F" w:rsidRPr="0018728F" w:rsidRDefault="0018728F" w:rsidP="005C2DE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49933EC" w14:textId="675ED7B9" w:rsidR="0018728F" w:rsidRDefault="00FF68C2" w:rsidP="00FF68C2">
      <w:pPr>
        <w:pStyle w:val="a7"/>
        <w:spacing w:after="0"/>
        <w:ind w:right="-1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8728F" w:rsidRPr="0086151D">
        <w:rPr>
          <w:sz w:val="28"/>
          <w:szCs w:val="28"/>
        </w:rPr>
        <w:t xml:space="preserve">В соответствии с </w:t>
      </w:r>
      <w:r w:rsidR="00FE604D">
        <w:rPr>
          <w:sz w:val="28"/>
          <w:szCs w:val="28"/>
          <w:lang w:val="ru-RU"/>
        </w:rPr>
        <w:t xml:space="preserve">требованиями </w:t>
      </w:r>
      <w:r w:rsidR="0018728F" w:rsidRPr="0086151D">
        <w:rPr>
          <w:sz w:val="28"/>
          <w:szCs w:val="28"/>
        </w:rPr>
        <w:t>Федеральны</w:t>
      </w:r>
      <w:r w:rsidR="00FE604D">
        <w:rPr>
          <w:sz w:val="28"/>
          <w:szCs w:val="28"/>
          <w:lang w:val="ru-RU"/>
        </w:rPr>
        <w:t>х</w:t>
      </w:r>
      <w:r w:rsidR="0018728F" w:rsidRPr="0086151D">
        <w:rPr>
          <w:sz w:val="28"/>
          <w:szCs w:val="28"/>
        </w:rPr>
        <w:t xml:space="preserve"> законо</w:t>
      </w:r>
      <w:r w:rsidR="00FE604D">
        <w:rPr>
          <w:sz w:val="28"/>
          <w:szCs w:val="28"/>
          <w:lang w:val="ru-RU"/>
        </w:rPr>
        <w:t>в</w:t>
      </w:r>
      <w:r w:rsidR="0018728F" w:rsidRPr="0086151D">
        <w:rPr>
          <w:sz w:val="28"/>
          <w:szCs w:val="28"/>
        </w:rPr>
        <w:t xml:space="preserve"> от 21.12.1994 </w:t>
      </w:r>
      <w:r w:rsidR="008F20BE">
        <w:rPr>
          <w:sz w:val="28"/>
          <w:szCs w:val="28"/>
          <w:lang w:val="ru-RU"/>
        </w:rPr>
        <w:t xml:space="preserve">           </w:t>
      </w:r>
      <w:r w:rsidR="0018728F" w:rsidRPr="0086151D">
        <w:rPr>
          <w:sz w:val="28"/>
          <w:szCs w:val="28"/>
        </w:rPr>
        <w:t xml:space="preserve">№ 69-ФЗ </w:t>
      </w:r>
      <w:r>
        <w:rPr>
          <w:sz w:val="28"/>
          <w:szCs w:val="28"/>
          <w:lang w:val="ru-RU"/>
        </w:rPr>
        <w:t xml:space="preserve"> </w:t>
      </w:r>
      <w:r w:rsidR="0018728F" w:rsidRPr="0086151D">
        <w:rPr>
          <w:sz w:val="28"/>
          <w:szCs w:val="28"/>
        </w:rPr>
        <w:t xml:space="preserve">«О пожарной безопасности», Федеральным законом от 22.07.2008 </w:t>
      </w:r>
      <w:r w:rsidR="008F20BE">
        <w:rPr>
          <w:sz w:val="28"/>
          <w:szCs w:val="28"/>
          <w:lang w:val="ru-RU"/>
        </w:rPr>
        <w:t xml:space="preserve">     </w:t>
      </w:r>
      <w:r w:rsidR="0018728F" w:rsidRPr="0086151D">
        <w:rPr>
          <w:sz w:val="28"/>
          <w:szCs w:val="28"/>
        </w:rPr>
        <w:t>№ 123-ФЗ «Технический регламент о требованиях пожарной безопасности»,</w:t>
      </w:r>
      <w:r w:rsidR="00FE604D">
        <w:rPr>
          <w:sz w:val="28"/>
          <w:szCs w:val="28"/>
          <w:lang w:val="ru-RU"/>
        </w:rPr>
        <w:t xml:space="preserve"> постановлений Правительства Российской Федерации от 25.04.2012 №390 «О противопожарном режиме», от 12.02.1999 №167 «Об утверждении Правил пользования системами коммунального водоснабжения и канализации в Российской Федерации»,</w:t>
      </w:r>
      <w:r w:rsidR="0018728F" w:rsidRPr="0086151D">
        <w:rPr>
          <w:sz w:val="28"/>
          <w:szCs w:val="28"/>
        </w:rPr>
        <w:t xml:space="preserve"> в целях </w:t>
      </w:r>
      <w:r w:rsidR="008F20BE">
        <w:rPr>
          <w:sz w:val="28"/>
          <w:szCs w:val="28"/>
          <w:lang w:val="ru-RU"/>
        </w:rPr>
        <w:t>снижения ущерба от возможных пожаров</w:t>
      </w:r>
      <w:r w:rsidR="00FE604D">
        <w:rPr>
          <w:sz w:val="28"/>
          <w:szCs w:val="28"/>
          <w:lang w:val="ru-RU"/>
        </w:rPr>
        <w:t>, организации качественного</w:t>
      </w:r>
      <w:r w:rsidR="008F20BE">
        <w:rPr>
          <w:sz w:val="28"/>
          <w:szCs w:val="28"/>
          <w:lang w:val="ru-RU"/>
        </w:rPr>
        <w:t xml:space="preserve"> </w:t>
      </w:r>
      <w:r w:rsidR="00FE604D">
        <w:rPr>
          <w:sz w:val="28"/>
          <w:szCs w:val="28"/>
          <w:lang w:val="ru-RU"/>
        </w:rPr>
        <w:t>содержания и эксплуатации источников наружного противопожарного водоснабжения, поддержания их в исправном состоянии</w:t>
      </w:r>
      <w:r w:rsidR="008F20BE">
        <w:rPr>
          <w:sz w:val="28"/>
          <w:szCs w:val="28"/>
          <w:lang w:val="ru-RU"/>
        </w:rPr>
        <w:t xml:space="preserve"> и обеспечение их  постоянной готовности</w:t>
      </w:r>
      <w:r w:rsidR="0018728F" w:rsidRPr="0086151D">
        <w:rPr>
          <w:sz w:val="28"/>
          <w:szCs w:val="28"/>
        </w:rPr>
        <w:t>,</w:t>
      </w:r>
      <w:r w:rsidR="006E0EF9">
        <w:rPr>
          <w:sz w:val="28"/>
          <w:szCs w:val="28"/>
          <w:lang w:val="ru-RU"/>
        </w:rPr>
        <w:t xml:space="preserve"> </w:t>
      </w:r>
      <w:r w:rsidR="0018728F">
        <w:rPr>
          <w:sz w:val="28"/>
          <w:szCs w:val="28"/>
          <w:lang w:val="ru-RU"/>
        </w:rPr>
        <w:t>а</w:t>
      </w:r>
      <w:r w:rsidR="0018728F" w:rsidRPr="0086151D">
        <w:rPr>
          <w:sz w:val="28"/>
          <w:szCs w:val="28"/>
        </w:rPr>
        <w:t>дминистрац</w:t>
      </w:r>
      <w:r w:rsidR="0018728F">
        <w:rPr>
          <w:sz w:val="28"/>
          <w:szCs w:val="28"/>
          <w:lang w:val="ru-RU"/>
        </w:rPr>
        <w:t>ия</w:t>
      </w:r>
      <w:r w:rsidR="0018728F">
        <w:rPr>
          <w:sz w:val="28"/>
          <w:szCs w:val="28"/>
        </w:rPr>
        <w:t xml:space="preserve"> муниципального о</w:t>
      </w:r>
      <w:r w:rsidR="0018728F">
        <w:rPr>
          <w:sz w:val="28"/>
          <w:szCs w:val="28"/>
          <w:lang w:val="ru-RU"/>
        </w:rPr>
        <w:t>бразования «Светлогорский городской округ»</w:t>
      </w:r>
    </w:p>
    <w:p w14:paraId="2217273F" w14:textId="77777777" w:rsidR="0018728F" w:rsidRDefault="0018728F" w:rsidP="0018728F">
      <w:pPr>
        <w:pStyle w:val="a7"/>
        <w:spacing w:after="0"/>
        <w:ind w:right="-108" w:firstLine="885"/>
        <w:jc w:val="both"/>
        <w:rPr>
          <w:sz w:val="28"/>
          <w:szCs w:val="28"/>
          <w:lang w:val="ru-RU"/>
        </w:rPr>
      </w:pPr>
    </w:p>
    <w:p w14:paraId="514D1C98" w14:textId="17331722" w:rsidR="006E0EF9" w:rsidRDefault="0018728F" w:rsidP="006E0EF9">
      <w:pPr>
        <w:pStyle w:val="a7"/>
        <w:spacing w:after="0"/>
        <w:ind w:right="-108" w:firstLine="885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ru-RU"/>
        </w:rPr>
        <w:t xml:space="preserve">                                  </w:t>
      </w:r>
      <w:r w:rsidR="0039014C">
        <w:rPr>
          <w:b/>
          <w:bCs/>
          <w:iCs/>
          <w:sz w:val="28"/>
          <w:szCs w:val="28"/>
          <w:lang w:val="ru-RU"/>
        </w:rPr>
        <w:t xml:space="preserve">п </w:t>
      </w:r>
      <w:r w:rsidRPr="0018728F">
        <w:rPr>
          <w:b/>
          <w:bCs/>
          <w:iCs/>
          <w:sz w:val="28"/>
          <w:szCs w:val="28"/>
          <w:lang w:val="ru-RU"/>
        </w:rPr>
        <w:t>о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с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т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а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н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о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в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л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я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е</w:t>
      </w:r>
      <w:r w:rsidR="0039014C">
        <w:rPr>
          <w:b/>
          <w:bCs/>
          <w:iCs/>
          <w:sz w:val="28"/>
          <w:szCs w:val="28"/>
          <w:lang w:val="ru-RU"/>
        </w:rPr>
        <w:t xml:space="preserve"> </w:t>
      </w:r>
      <w:r w:rsidRPr="0018728F">
        <w:rPr>
          <w:b/>
          <w:bCs/>
          <w:iCs/>
          <w:sz w:val="28"/>
          <w:szCs w:val="28"/>
          <w:lang w:val="ru-RU"/>
        </w:rPr>
        <w:t>т</w:t>
      </w:r>
      <w:r w:rsidRPr="0018728F">
        <w:rPr>
          <w:b/>
          <w:bCs/>
          <w:iCs/>
          <w:sz w:val="28"/>
          <w:szCs w:val="28"/>
        </w:rPr>
        <w:t>:</w:t>
      </w:r>
    </w:p>
    <w:p w14:paraId="302373AF" w14:textId="3B2AC713" w:rsidR="0018728F" w:rsidRDefault="00FF68C2" w:rsidP="0018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5B19DE62" w14:textId="5ED74046" w:rsidR="0018728F" w:rsidRDefault="00FF68C2" w:rsidP="0018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B47">
        <w:rPr>
          <w:sz w:val="28"/>
          <w:szCs w:val="28"/>
        </w:rPr>
        <w:t>1</w:t>
      </w:r>
      <w:r w:rsidR="0018728F">
        <w:rPr>
          <w:sz w:val="28"/>
          <w:szCs w:val="28"/>
        </w:rPr>
        <w:t>. </w:t>
      </w:r>
      <w:r w:rsidR="0018728F" w:rsidRPr="0086151D">
        <w:rPr>
          <w:sz w:val="28"/>
          <w:szCs w:val="28"/>
        </w:rPr>
        <w:t xml:space="preserve">Утвердить Правила </w:t>
      </w:r>
      <w:r w:rsidR="0053344F">
        <w:rPr>
          <w:sz w:val="28"/>
          <w:szCs w:val="28"/>
        </w:rPr>
        <w:t xml:space="preserve">содержания, контроля, эксплуатации и технического обслуживания </w:t>
      </w:r>
      <w:r w:rsidR="0018728F" w:rsidRPr="0086151D">
        <w:rPr>
          <w:sz w:val="28"/>
          <w:szCs w:val="28"/>
        </w:rPr>
        <w:t xml:space="preserve">источников </w:t>
      </w:r>
      <w:r w:rsidR="00930B47">
        <w:rPr>
          <w:sz w:val="28"/>
          <w:szCs w:val="28"/>
        </w:rPr>
        <w:t>наружного противопожарного водоснабжения (далее-</w:t>
      </w:r>
      <w:r w:rsidR="0053344F">
        <w:rPr>
          <w:sz w:val="28"/>
          <w:szCs w:val="28"/>
        </w:rPr>
        <w:t>НППВ</w:t>
      </w:r>
      <w:r w:rsidR="00930B47">
        <w:rPr>
          <w:sz w:val="28"/>
          <w:szCs w:val="28"/>
        </w:rPr>
        <w:t>)</w:t>
      </w:r>
      <w:r w:rsidR="0018728F" w:rsidRPr="0086151D">
        <w:rPr>
          <w:sz w:val="28"/>
          <w:szCs w:val="28"/>
        </w:rPr>
        <w:t xml:space="preserve"> на территории </w:t>
      </w:r>
      <w:r w:rsidR="0018728F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="0018728F" w:rsidRPr="0086151D">
        <w:rPr>
          <w:sz w:val="28"/>
          <w:szCs w:val="28"/>
        </w:rPr>
        <w:t xml:space="preserve">(приложение </w:t>
      </w:r>
      <w:r w:rsidR="00930B47">
        <w:rPr>
          <w:sz w:val="28"/>
          <w:szCs w:val="28"/>
        </w:rPr>
        <w:t>1</w:t>
      </w:r>
      <w:r w:rsidR="0018728F" w:rsidRPr="0086151D">
        <w:rPr>
          <w:sz w:val="28"/>
          <w:szCs w:val="28"/>
        </w:rPr>
        <w:t>).</w:t>
      </w:r>
    </w:p>
    <w:p w14:paraId="7AE6D90D" w14:textId="7F05F896" w:rsidR="00615EB4" w:rsidRDefault="00615EB4" w:rsidP="0018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B47">
        <w:rPr>
          <w:sz w:val="28"/>
          <w:szCs w:val="28"/>
        </w:rPr>
        <w:t>2</w:t>
      </w:r>
      <w:r>
        <w:rPr>
          <w:sz w:val="28"/>
          <w:szCs w:val="28"/>
        </w:rPr>
        <w:t xml:space="preserve">. Обеспечение беспрепятственного подъезда к </w:t>
      </w:r>
      <w:r w:rsidR="00930B47">
        <w:rPr>
          <w:sz w:val="28"/>
          <w:szCs w:val="28"/>
        </w:rPr>
        <w:t>гидрантам</w:t>
      </w:r>
      <w:r w:rsidR="006642B8">
        <w:rPr>
          <w:sz w:val="28"/>
          <w:szCs w:val="28"/>
        </w:rPr>
        <w:t>, находящимся в муниципальной собственности, закрепить за</w:t>
      </w:r>
      <w:r w:rsidR="00930B47">
        <w:rPr>
          <w:sz w:val="28"/>
          <w:szCs w:val="28"/>
        </w:rPr>
        <w:t xml:space="preserve"> МУП «Теплосети Светлогорского городского округа»,</w:t>
      </w:r>
      <w:r>
        <w:rPr>
          <w:sz w:val="28"/>
          <w:szCs w:val="28"/>
        </w:rPr>
        <w:t xml:space="preserve"> </w:t>
      </w:r>
      <w:r w:rsidR="006642B8">
        <w:rPr>
          <w:sz w:val="28"/>
          <w:szCs w:val="28"/>
        </w:rPr>
        <w:t>обеспечение</w:t>
      </w:r>
      <w:r w:rsidR="00930B47">
        <w:rPr>
          <w:sz w:val="28"/>
          <w:szCs w:val="28"/>
        </w:rPr>
        <w:t xml:space="preserve"> проезд</w:t>
      </w:r>
      <w:r w:rsidR="006642B8">
        <w:rPr>
          <w:sz w:val="28"/>
          <w:szCs w:val="28"/>
        </w:rPr>
        <w:t>а</w:t>
      </w:r>
      <w:r w:rsidR="00930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содержание площадок для забора воды из водоемов </w:t>
      </w:r>
      <w:r w:rsidR="00930B47">
        <w:rPr>
          <w:sz w:val="28"/>
          <w:szCs w:val="28"/>
        </w:rPr>
        <w:t xml:space="preserve">НППВ </w:t>
      </w:r>
      <w:r w:rsidR="006642B8">
        <w:rPr>
          <w:sz w:val="28"/>
          <w:szCs w:val="28"/>
        </w:rPr>
        <w:t xml:space="preserve">закрепить за </w:t>
      </w:r>
      <w:r>
        <w:rPr>
          <w:sz w:val="28"/>
          <w:szCs w:val="28"/>
        </w:rPr>
        <w:t>МБУ «Спецремтранс».</w:t>
      </w:r>
    </w:p>
    <w:bookmarkEnd w:id="0"/>
    <w:p w14:paraId="4B95F86B" w14:textId="47A1333F" w:rsidR="00A963A7" w:rsidRPr="00FF68C2" w:rsidRDefault="00FF68C2" w:rsidP="00FF68C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930B47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 w:rsidR="00A963A7" w:rsidRPr="00FF68C2">
        <w:rPr>
          <w:sz w:val="28"/>
          <w:szCs w:val="28"/>
          <w:lang w:bidi="ru-RU"/>
        </w:rPr>
        <w:t xml:space="preserve">Опубликовать настоящее постановление в газете «Вестник </w:t>
      </w:r>
      <w:r w:rsidR="00B81D13" w:rsidRPr="00FF68C2">
        <w:rPr>
          <w:sz w:val="28"/>
          <w:szCs w:val="28"/>
          <w:lang w:bidi="ru-RU"/>
        </w:rPr>
        <w:t>Светлогорска</w:t>
      </w:r>
      <w:r w:rsidR="00A963A7" w:rsidRPr="00FF68C2">
        <w:rPr>
          <w:sz w:val="28"/>
          <w:szCs w:val="28"/>
          <w:lang w:bidi="ru-RU"/>
        </w:rPr>
        <w:t xml:space="preserve">» и разместить на официальном сайте </w:t>
      </w:r>
      <w:r w:rsidR="00B81D13" w:rsidRPr="00FF68C2">
        <w:rPr>
          <w:sz w:val="28"/>
          <w:szCs w:val="28"/>
          <w:lang w:bidi="ru-RU"/>
        </w:rPr>
        <w:t xml:space="preserve">администрации </w:t>
      </w:r>
      <w:r w:rsidR="00A963A7" w:rsidRPr="00FF68C2">
        <w:rPr>
          <w:sz w:val="28"/>
          <w:szCs w:val="28"/>
          <w:lang w:bidi="ru-RU"/>
        </w:rPr>
        <w:t>муниципального образования</w:t>
      </w:r>
      <w:r w:rsidR="00B81D13" w:rsidRPr="00FF68C2">
        <w:rPr>
          <w:sz w:val="28"/>
          <w:szCs w:val="28"/>
          <w:lang w:bidi="ru-RU"/>
        </w:rPr>
        <w:t xml:space="preserve"> «Светлогорский городской округ».</w:t>
      </w:r>
    </w:p>
    <w:p w14:paraId="53680E44" w14:textId="337D1C64" w:rsidR="00A963A7" w:rsidRDefault="00FF68C2" w:rsidP="00FF68C2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    </w:t>
      </w:r>
      <w:r w:rsidR="00930B47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.   </w:t>
      </w:r>
      <w:r w:rsidR="00A963A7" w:rsidRPr="00A963A7">
        <w:rPr>
          <w:sz w:val="28"/>
          <w:szCs w:val="28"/>
          <w:lang w:bidi="ru-RU"/>
        </w:rPr>
        <w:t xml:space="preserve">Контроль за исполнением постановления возложить на </w:t>
      </w:r>
      <w:r w:rsidR="00591557">
        <w:rPr>
          <w:sz w:val="28"/>
          <w:szCs w:val="28"/>
          <w:lang w:bidi="ru-RU"/>
        </w:rPr>
        <w:t>начальника отдела ГО и ЧС</w:t>
      </w:r>
      <w:r w:rsidR="00A963A7" w:rsidRPr="00A963A7">
        <w:rPr>
          <w:sz w:val="28"/>
          <w:szCs w:val="28"/>
          <w:lang w:bidi="ru-RU"/>
        </w:rPr>
        <w:t xml:space="preserve"> администрации муниципального образования</w:t>
      </w:r>
      <w:r w:rsidR="00B81D13">
        <w:rPr>
          <w:sz w:val="28"/>
          <w:szCs w:val="28"/>
          <w:lang w:bidi="ru-RU"/>
        </w:rPr>
        <w:t xml:space="preserve"> «Светлогорский городской округ</w:t>
      </w:r>
      <w:r w:rsidR="00591557">
        <w:rPr>
          <w:sz w:val="28"/>
          <w:szCs w:val="28"/>
          <w:lang w:bidi="ru-RU"/>
        </w:rPr>
        <w:t>» Антошина С.Н.</w:t>
      </w:r>
      <w:r>
        <w:rPr>
          <w:sz w:val="28"/>
          <w:szCs w:val="28"/>
          <w:lang w:bidi="ru-RU"/>
        </w:rPr>
        <w:t>.</w:t>
      </w:r>
    </w:p>
    <w:p w14:paraId="292DFFDE" w14:textId="4105D3FE" w:rsidR="00FF68C2" w:rsidRDefault="00930B47" w:rsidP="00615EB4">
      <w:pPr>
        <w:ind w:left="70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</w:t>
      </w:r>
      <w:r w:rsidR="00615EB4">
        <w:rPr>
          <w:sz w:val="28"/>
          <w:szCs w:val="28"/>
          <w:lang w:bidi="ru-RU"/>
        </w:rPr>
        <w:t xml:space="preserve">. </w:t>
      </w:r>
      <w:r w:rsidR="00B81D13">
        <w:rPr>
          <w:sz w:val="28"/>
          <w:szCs w:val="28"/>
          <w:lang w:bidi="ru-RU"/>
        </w:rPr>
        <w:t xml:space="preserve">Постановление вступает в силу </w:t>
      </w:r>
      <w:r w:rsidR="00F5435C">
        <w:rPr>
          <w:sz w:val="28"/>
          <w:szCs w:val="28"/>
          <w:lang w:bidi="ru-RU"/>
        </w:rPr>
        <w:t>после</w:t>
      </w:r>
      <w:r w:rsidR="00B81D13">
        <w:rPr>
          <w:sz w:val="28"/>
          <w:szCs w:val="28"/>
          <w:lang w:bidi="ru-RU"/>
        </w:rPr>
        <w:t xml:space="preserve"> </w:t>
      </w:r>
      <w:r w:rsidR="004441AB">
        <w:rPr>
          <w:sz w:val="28"/>
          <w:szCs w:val="28"/>
          <w:lang w:bidi="ru-RU"/>
        </w:rPr>
        <w:t>его официального опубликования</w:t>
      </w:r>
      <w:r w:rsidR="00B81D13">
        <w:rPr>
          <w:sz w:val="28"/>
          <w:szCs w:val="28"/>
          <w:lang w:bidi="ru-RU"/>
        </w:rPr>
        <w:t>.</w:t>
      </w:r>
    </w:p>
    <w:p w14:paraId="2A675BF5" w14:textId="77777777" w:rsidR="00FF68C2" w:rsidRPr="00FF68C2" w:rsidRDefault="00FF68C2" w:rsidP="00FF68C2">
      <w:pPr>
        <w:ind w:left="720"/>
        <w:jc w:val="both"/>
        <w:rPr>
          <w:sz w:val="28"/>
          <w:szCs w:val="28"/>
          <w:lang w:bidi="ru-RU"/>
        </w:rPr>
      </w:pPr>
    </w:p>
    <w:p w14:paraId="54D3A589" w14:textId="5A3F9234" w:rsidR="00D940BC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Глава администрации </w:t>
      </w:r>
    </w:p>
    <w:p w14:paraId="56824904" w14:textId="77777777" w:rsidR="009A4A26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муниципального образования </w:t>
      </w:r>
    </w:p>
    <w:p w14:paraId="458668E2" w14:textId="144B99A6" w:rsidR="0002629C" w:rsidRDefault="009A4A26" w:rsidP="00CA4DF3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«Светлогорский городской округ»                          </w:t>
      </w:r>
      <w:r>
        <w:rPr>
          <w:sz w:val="28"/>
          <w:szCs w:val="28"/>
        </w:rPr>
        <w:t xml:space="preserve">        </w:t>
      </w:r>
      <w:r w:rsidR="00CA4DF3">
        <w:rPr>
          <w:sz w:val="28"/>
          <w:szCs w:val="28"/>
        </w:rPr>
        <w:t xml:space="preserve">         В.В. Бондаренко</w:t>
      </w:r>
    </w:p>
    <w:p w14:paraId="3352318C" w14:textId="77777777" w:rsidR="008C436D" w:rsidRPr="00CA4DF3" w:rsidRDefault="008C436D" w:rsidP="00CA4DF3">
      <w:pPr>
        <w:jc w:val="both"/>
        <w:rPr>
          <w:sz w:val="28"/>
          <w:szCs w:val="28"/>
        </w:rPr>
      </w:pPr>
    </w:p>
    <w:p w14:paraId="1DB71920" w14:textId="77777777" w:rsidR="008C436D" w:rsidRDefault="00DB03B8" w:rsidP="00DB03B8">
      <w:pPr>
        <w:jc w:val="right"/>
        <w:rPr>
          <w:bCs/>
        </w:rPr>
      </w:pPr>
      <w:r w:rsidRPr="00844DE4">
        <w:rPr>
          <w:bCs/>
        </w:rPr>
        <w:t xml:space="preserve">                                                                                                                   </w:t>
      </w:r>
    </w:p>
    <w:p w14:paraId="38635515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5813DB6B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746999E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D3AF543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E004088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6E4F403E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E60C2A2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048D8FB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9CC3D0A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8FC58AD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4A98102E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700EE84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A0A15B8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6BFCA75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D7C2E4A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16A9882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869E175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603944F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1789B6B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09B9B1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5370B25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77D84F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12D9ADA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44D7411D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756EFFEA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377C471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3CECDC5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40B9AABF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5831B699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68469F3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7B9CE55C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2D806C15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69290C80" w14:textId="77777777" w:rsidR="00615EB4" w:rsidRDefault="00615EB4" w:rsidP="0021546E">
      <w:pPr>
        <w:jc w:val="right"/>
        <w:rPr>
          <w:bCs/>
          <w:sz w:val="28"/>
          <w:szCs w:val="28"/>
        </w:rPr>
      </w:pPr>
    </w:p>
    <w:p w14:paraId="01FF83BA" w14:textId="77777777" w:rsidR="00622764" w:rsidRDefault="00622764" w:rsidP="0021546E">
      <w:pPr>
        <w:jc w:val="right"/>
        <w:rPr>
          <w:bCs/>
          <w:sz w:val="28"/>
          <w:szCs w:val="28"/>
        </w:rPr>
      </w:pPr>
    </w:p>
    <w:p w14:paraId="7345F3A2" w14:textId="77777777" w:rsidR="00622764" w:rsidRDefault="00622764" w:rsidP="0021546E">
      <w:pPr>
        <w:jc w:val="right"/>
        <w:rPr>
          <w:bCs/>
          <w:sz w:val="28"/>
          <w:szCs w:val="28"/>
        </w:rPr>
      </w:pPr>
    </w:p>
    <w:p w14:paraId="71545967" w14:textId="77777777" w:rsidR="00622764" w:rsidRDefault="00622764" w:rsidP="0021546E">
      <w:pPr>
        <w:jc w:val="right"/>
        <w:rPr>
          <w:bCs/>
          <w:sz w:val="28"/>
          <w:szCs w:val="28"/>
        </w:rPr>
      </w:pPr>
    </w:p>
    <w:p w14:paraId="04A82D24" w14:textId="7B0BBE2C" w:rsidR="0002629C" w:rsidRPr="006F2B07" w:rsidRDefault="00EB380C" w:rsidP="00EB3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2629C">
        <w:rPr>
          <w:sz w:val="28"/>
          <w:szCs w:val="28"/>
        </w:rPr>
        <w:t xml:space="preserve">Приложение </w:t>
      </w:r>
      <w:r w:rsidR="007E5300">
        <w:rPr>
          <w:sz w:val="28"/>
          <w:szCs w:val="28"/>
        </w:rPr>
        <w:t>1</w:t>
      </w:r>
    </w:p>
    <w:p w14:paraId="42D8748D" w14:textId="77777777" w:rsidR="0002629C" w:rsidRPr="006F2B07" w:rsidRDefault="0002629C" w:rsidP="0002629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6F2B07">
        <w:rPr>
          <w:sz w:val="28"/>
          <w:szCs w:val="28"/>
        </w:rPr>
        <w:t>дминистрации</w:t>
      </w:r>
    </w:p>
    <w:p w14:paraId="04FC2117" w14:textId="77777777" w:rsidR="0002629C" w:rsidRDefault="0002629C" w:rsidP="000262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14:paraId="578E16FE" w14:textId="77777777" w:rsidR="0002629C" w:rsidRPr="006F2B07" w:rsidRDefault="0002629C" w:rsidP="0002629C">
      <w:pPr>
        <w:jc w:val="right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0114EB7D" w14:textId="00F3C266" w:rsidR="0002629C" w:rsidRPr="006F2B07" w:rsidRDefault="0002629C" w:rsidP="000262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«</w:t>
      </w:r>
      <w:r w:rsidR="00924740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» </w:t>
      </w:r>
      <w:r w:rsidR="00924740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6E0EF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924740">
        <w:rPr>
          <w:sz w:val="28"/>
          <w:szCs w:val="28"/>
        </w:rPr>
        <w:t>225</w:t>
      </w:r>
      <w:r>
        <w:rPr>
          <w:sz w:val="28"/>
          <w:szCs w:val="28"/>
        </w:rPr>
        <w:t xml:space="preserve"> </w:t>
      </w:r>
    </w:p>
    <w:p w14:paraId="1A9ACC64" w14:textId="77777777" w:rsidR="0002629C" w:rsidRDefault="0002629C" w:rsidP="0002629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413462A" w14:textId="77777777" w:rsidR="00CC5C54" w:rsidRDefault="00D75089" w:rsidP="00D75089">
      <w:pPr>
        <w:pStyle w:val="a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713D90CA" w14:textId="7479769F" w:rsidR="0002629C" w:rsidRPr="002A0FE8" w:rsidRDefault="00CC5C54" w:rsidP="00D75089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D75089">
        <w:rPr>
          <w:b/>
          <w:bCs/>
          <w:sz w:val="28"/>
          <w:szCs w:val="28"/>
        </w:rPr>
        <w:t xml:space="preserve">  </w:t>
      </w:r>
      <w:r w:rsidR="0002629C" w:rsidRPr="002A0FE8">
        <w:rPr>
          <w:b/>
          <w:bCs/>
          <w:sz w:val="28"/>
          <w:szCs w:val="28"/>
        </w:rPr>
        <w:t>ПРАВИЛА</w:t>
      </w:r>
    </w:p>
    <w:p w14:paraId="61E8912A" w14:textId="740D7FD1" w:rsidR="0002629C" w:rsidRPr="0086153B" w:rsidRDefault="00DB2ACE" w:rsidP="00DB2AC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3C37B6">
        <w:rPr>
          <w:b/>
          <w:bCs/>
          <w:sz w:val="28"/>
          <w:szCs w:val="28"/>
        </w:rPr>
        <w:t>одержания, контроля, эксплуатации и технического обслуживания</w:t>
      </w:r>
      <w:r>
        <w:rPr>
          <w:b/>
          <w:bCs/>
          <w:sz w:val="28"/>
          <w:szCs w:val="28"/>
        </w:rPr>
        <w:t xml:space="preserve"> </w:t>
      </w:r>
      <w:r w:rsidR="003C37B6">
        <w:rPr>
          <w:b/>
          <w:bCs/>
          <w:sz w:val="28"/>
          <w:szCs w:val="28"/>
        </w:rPr>
        <w:t>источников наружного противопожарного вод</w:t>
      </w:r>
      <w:r>
        <w:rPr>
          <w:b/>
          <w:bCs/>
          <w:sz w:val="28"/>
          <w:szCs w:val="28"/>
        </w:rPr>
        <w:t xml:space="preserve">оснабжения на </w:t>
      </w:r>
      <w:r w:rsidR="0002629C" w:rsidRPr="002A0FE8">
        <w:rPr>
          <w:b/>
          <w:bCs/>
          <w:sz w:val="28"/>
          <w:szCs w:val="28"/>
        </w:rPr>
        <w:t xml:space="preserve"> территории</w:t>
      </w:r>
      <w:r w:rsidR="0002629C">
        <w:rPr>
          <w:b/>
          <w:bCs/>
          <w:sz w:val="28"/>
          <w:szCs w:val="28"/>
        </w:rPr>
        <w:t xml:space="preserve"> </w:t>
      </w:r>
      <w:r w:rsidR="0002629C" w:rsidRPr="002A0FE8">
        <w:rPr>
          <w:b/>
          <w:bCs/>
          <w:sz w:val="28"/>
          <w:szCs w:val="28"/>
        </w:rPr>
        <w:t>муниципального о</w:t>
      </w:r>
      <w:r w:rsidR="0002629C">
        <w:rPr>
          <w:b/>
          <w:bCs/>
          <w:sz w:val="28"/>
          <w:szCs w:val="28"/>
        </w:rPr>
        <w:t>бразования  «Светлогорский городской округ»</w:t>
      </w:r>
    </w:p>
    <w:p w14:paraId="3215D4CC" w14:textId="77777777" w:rsidR="0002629C" w:rsidRPr="002A0FE8" w:rsidRDefault="0002629C" w:rsidP="00DB2ACE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A91561A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2A0FE8">
        <w:rPr>
          <w:b/>
          <w:bCs/>
          <w:sz w:val="28"/>
          <w:szCs w:val="28"/>
        </w:rPr>
        <w:t>Общие положения</w:t>
      </w:r>
    </w:p>
    <w:p w14:paraId="04A0DB92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 </w:t>
      </w:r>
    </w:p>
    <w:p w14:paraId="693B1369" w14:textId="68123653" w:rsidR="00DB2ACE" w:rsidRPr="0086153B" w:rsidRDefault="0002629C" w:rsidP="00DB2AC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0FE8">
        <w:rPr>
          <w:sz w:val="28"/>
          <w:szCs w:val="28"/>
        </w:rPr>
        <w:t xml:space="preserve">1.1 Настоящие </w:t>
      </w:r>
      <w:r w:rsidRPr="00DB2ACE">
        <w:rPr>
          <w:sz w:val="28"/>
          <w:szCs w:val="28"/>
        </w:rPr>
        <w:t xml:space="preserve">Правила </w:t>
      </w:r>
      <w:r w:rsidR="00DB2ACE" w:rsidRPr="00DB2ACE">
        <w:rPr>
          <w:sz w:val="28"/>
          <w:szCs w:val="28"/>
        </w:rPr>
        <w:t>содержания, контроля, эксплуатации и технического обслуживания источников наружного противопожарного водоснабжения на  территории муниципального образования  «Светлогорский городской округ»</w:t>
      </w:r>
    </w:p>
    <w:p w14:paraId="2A142564" w14:textId="026E65E2" w:rsidR="0002629C" w:rsidRPr="002A0FE8" w:rsidRDefault="002F4382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по тексту-Правила) </w:t>
      </w:r>
      <w:r w:rsidR="0002629C" w:rsidRPr="002A0FE8">
        <w:rPr>
          <w:sz w:val="28"/>
          <w:szCs w:val="28"/>
        </w:rPr>
        <w:t>действуют на всей территории муниципального о</w:t>
      </w:r>
      <w:r w:rsidR="0002629C">
        <w:rPr>
          <w:sz w:val="28"/>
          <w:szCs w:val="28"/>
        </w:rPr>
        <w:t>бразования «Светлогорский городской округ»</w:t>
      </w:r>
      <w:r w:rsidR="0002629C" w:rsidRPr="002A0FE8">
        <w:rPr>
          <w:sz w:val="28"/>
          <w:szCs w:val="28"/>
        </w:rPr>
        <w:t xml:space="preserve"> и обязательны для исполнения в любое время года организациями водопроводно</w:t>
      </w:r>
      <w:r>
        <w:rPr>
          <w:sz w:val="28"/>
          <w:szCs w:val="28"/>
        </w:rPr>
        <w:t>го</w:t>
      </w:r>
      <w:r w:rsidR="0002629C" w:rsidRPr="002A0FE8">
        <w:rPr>
          <w:sz w:val="28"/>
          <w:szCs w:val="28"/>
        </w:rPr>
        <w:t xml:space="preserve"> хозяйства, обслуживающими  муниципальн</w:t>
      </w:r>
      <w:r w:rsidR="0002629C">
        <w:rPr>
          <w:sz w:val="28"/>
          <w:szCs w:val="28"/>
        </w:rPr>
        <w:t>ое образование «Светлогорский городской округ»</w:t>
      </w:r>
      <w:r w:rsidR="0002629C" w:rsidRPr="002A0FE8">
        <w:rPr>
          <w:sz w:val="28"/>
          <w:szCs w:val="28"/>
        </w:rPr>
        <w:t xml:space="preserve">, а также всеми </w:t>
      </w:r>
      <w:r w:rsidR="00F911DD">
        <w:rPr>
          <w:sz w:val="28"/>
          <w:szCs w:val="28"/>
        </w:rPr>
        <w:t>организациями</w:t>
      </w:r>
      <w:r w:rsidR="0002629C" w:rsidRPr="002A0FE8">
        <w:rPr>
          <w:sz w:val="28"/>
          <w:szCs w:val="28"/>
        </w:rPr>
        <w:t xml:space="preserve">, имеющими источники наружного </w:t>
      </w:r>
      <w:r w:rsidR="00DB2ACE">
        <w:rPr>
          <w:sz w:val="28"/>
          <w:szCs w:val="28"/>
        </w:rPr>
        <w:t xml:space="preserve">противопожарного </w:t>
      </w:r>
      <w:r w:rsidR="0002629C" w:rsidRPr="002A0FE8">
        <w:rPr>
          <w:sz w:val="28"/>
          <w:szCs w:val="28"/>
        </w:rPr>
        <w:t xml:space="preserve">водоснабжения  (далее – источники </w:t>
      </w:r>
      <w:r w:rsidR="00DB2ACE">
        <w:rPr>
          <w:sz w:val="28"/>
          <w:szCs w:val="28"/>
        </w:rPr>
        <w:t>Н</w:t>
      </w:r>
      <w:r w:rsidR="00470EFB">
        <w:rPr>
          <w:sz w:val="28"/>
          <w:szCs w:val="28"/>
        </w:rPr>
        <w:t>ППВ</w:t>
      </w:r>
      <w:r w:rsidR="0002629C" w:rsidRPr="002A0FE8">
        <w:rPr>
          <w:sz w:val="28"/>
          <w:szCs w:val="28"/>
        </w:rPr>
        <w:t>) независимо от их ведомственной принадлежности и организационно-правовой формы.</w:t>
      </w:r>
    </w:p>
    <w:p w14:paraId="61EB2D64" w14:textId="0C8BA383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1.2 К источникам </w:t>
      </w:r>
      <w:r w:rsidR="00DB2ACE">
        <w:rPr>
          <w:sz w:val="28"/>
          <w:szCs w:val="28"/>
        </w:rPr>
        <w:t>НППВ</w:t>
      </w:r>
      <w:r>
        <w:rPr>
          <w:sz w:val="28"/>
          <w:szCs w:val="28"/>
        </w:rPr>
        <w:t xml:space="preserve"> относятся</w:t>
      </w:r>
      <w:r w:rsidRPr="002A0FE8">
        <w:rPr>
          <w:sz w:val="28"/>
          <w:szCs w:val="28"/>
        </w:rPr>
        <w:t>: наружные водопроводные сети с пожарными гидрантами</w:t>
      </w:r>
      <w:r w:rsidR="00DB2ACE">
        <w:rPr>
          <w:sz w:val="28"/>
          <w:szCs w:val="28"/>
        </w:rPr>
        <w:t xml:space="preserve"> и кранами,</w:t>
      </w:r>
      <w:r w:rsidRPr="002A0FE8">
        <w:rPr>
          <w:sz w:val="28"/>
          <w:szCs w:val="28"/>
        </w:rPr>
        <w:t xml:space="preserve"> водные объекты, </w:t>
      </w:r>
      <w:r w:rsidR="00DB2ACE">
        <w:rPr>
          <w:sz w:val="28"/>
          <w:szCs w:val="28"/>
        </w:rPr>
        <w:t>вода из которых используется (может использоваться)</w:t>
      </w:r>
      <w:r w:rsidRPr="002A0FE8">
        <w:rPr>
          <w:sz w:val="28"/>
          <w:szCs w:val="28"/>
        </w:rPr>
        <w:t xml:space="preserve"> для пожаротушения.</w:t>
      </w:r>
    </w:p>
    <w:p w14:paraId="4970752E" w14:textId="4ABFA86D" w:rsidR="00B222C0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1.3 Ответственность за состояние </w:t>
      </w:r>
      <w:r w:rsidR="00B222C0">
        <w:rPr>
          <w:sz w:val="28"/>
          <w:szCs w:val="28"/>
        </w:rPr>
        <w:t>гидрантов</w:t>
      </w:r>
      <w:r w:rsidR="00860F1F">
        <w:rPr>
          <w:sz w:val="28"/>
          <w:szCs w:val="28"/>
        </w:rPr>
        <w:t>,</w:t>
      </w:r>
      <w:r w:rsidR="00686352">
        <w:rPr>
          <w:sz w:val="28"/>
          <w:szCs w:val="28"/>
        </w:rPr>
        <w:t xml:space="preserve"> находящихся в муниципальной собственности,</w:t>
      </w:r>
      <w:r w:rsidR="00860F1F">
        <w:rPr>
          <w:sz w:val="28"/>
          <w:szCs w:val="28"/>
        </w:rPr>
        <w:t xml:space="preserve"> обеспечение беспрепятственного подъезда</w:t>
      </w:r>
      <w:r w:rsidR="00226096">
        <w:rPr>
          <w:sz w:val="28"/>
          <w:szCs w:val="28"/>
        </w:rPr>
        <w:t xml:space="preserve"> к ним и</w:t>
      </w:r>
      <w:r w:rsidRPr="002A0FE8">
        <w:rPr>
          <w:sz w:val="28"/>
          <w:szCs w:val="28"/>
        </w:rPr>
        <w:t xml:space="preserve"> установку указателей</w:t>
      </w:r>
      <w:r w:rsidR="00B222C0">
        <w:rPr>
          <w:sz w:val="28"/>
          <w:szCs w:val="28"/>
        </w:rPr>
        <w:t xml:space="preserve"> их местонахождения</w:t>
      </w:r>
      <w:r w:rsidRPr="002A0FE8">
        <w:rPr>
          <w:sz w:val="28"/>
          <w:szCs w:val="28"/>
        </w:rPr>
        <w:t xml:space="preserve"> </w:t>
      </w:r>
      <w:r w:rsidRPr="00C3718C">
        <w:rPr>
          <w:sz w:val="28"/>
          <w:szCs w:val="28"/>
        </w:rPr>
        <w:t>несёт МУП «</w:t>
      </w:r>
      <w:r w:rsidR="00C3718C" w:rsidRPr="00C3718C">
        <w:rPr>
          <w:sz w:val="28"/>
          <w:szCs w:val="28"/>
        </w:rPr>
        <w:t>Теплосеть Светло</w:t>
      </w:r>
      <w:r w:rsidR="00B222C0">
        <w:rPr>
          <w:sz w:val="28"/>
          <w:szCs w:val="28"/>
        </w:rPr>
        <w:t>горского городского округа»</w:t>
      </w:r>
      <w:r>
        <w:rPr>
          <w:sz w:val="28"/>
          <w:szCs w:val="28"/>
        </w:rPr>
        <w:t>, а также собственники, в ведении которых они находятся.</w:t>
      </w:r>
      <w:r w:rsidRPr="002A0FE8">
        <w:rPr>
          <w:sz w:val="28"/>
          <w:szCs w:val="28"/>
        </w:rPr>
        <w:t xml:space="preserve"> </w:t>
      </w:r>
    </w:p>
    <w:p w14:paraId="16393AC9" w14:textId="61B6F221" w:rsidR="0002629C" w:rsidRDefault="00B222C0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1.4 Ответственность за обеспечение круглогодичного беспрепятственного подъезда</w:t>
      </w:r>
      <w:r w:rsidR="0002629C" w:rsidRPr="002A0FE8">
        <w:rPr>
          <w:sz w:val="28"/>
          <w:szCs w:val="28"/>
        </w:rPr>
        <w:t xml:space="preserve"> </w:t>
      </w:r>
      <w:r>
        <w:rPr>
          <w:sz w:val="28"/>
          <w:szCs w:val="28"/>
        </w:rPr>
        <w:t>к площад</w:t>
      </w:r>
      <w:r w:rsidR="00226096">
        <w:rPr>
          <w:sz w:val="28"/>
          <w:szCs w:val="28"/>
        </w:rPr>
        <w:t>кам</w:t>
      </w:r>
      <w:r>
        <w:rPr>
          <w:sz w:val="28"/>
          <w:szCs w:val="28"/>
        </w:rPr>
        <w:t xml:space="preserve"> для забора воды из водоемов</w:t>
      </w:r>
      <w:r w:rsidR="00226096">
        <w:rPr>
          <w:sz w:val="28"/>
          <w:szCs w:val="28"/>
        </w:rPr>
        <w:t xml:space="preserve"> НППВ</w:t>
      </w:r>
      <w:r>
        <w:rPr>
          <w:sz w:val="28"/>
          <w:szCs w:val="28"/>
        </w:rPr>
        <w:t xml:space="preserve"> несет МБУ «Спецремтранс».</w:t>
      </w:r>
    </w:p>
    <w:p w14:paraId="2C90E240" w14:textId="6FCB7875" w:rsidR="0002629C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1.</w:t>
      </w:r>
      <w:r w:rsidR="00B222C0">
        <w:rPr>
          <w:sz w:val="28"/>
          <w:szCs w:val="28"/>
        </w:rPr>
        <w:t>5</w:t>
      </w:r>
      <w:r w:rsidRPr="002A0FE8">
        <w:rPr>
          <w:sz w:val="28"/>
          <w:szCs w:val="28"/>
        </w:rPr>
        <w:t xml:space="preserve"> Подразделения</w:t>
      </w:r>
      <w:r w:rsidR="000464D3">
        <w:rPr>
          <w:sz w:val="28"/>
          <w:szCs w:val="28"/>
        </w:rPr>
        <w:t xml:space="preserve"> Федеральной</w:t>
      </w:r>
      <w:r w:rsidRPr="002A0FE8">
        <w:rPr>
          <w:sz w:val="28"/>
          <w:szCs w:val="28"/>
        </w:rPr>
        <w:t xml:space="preserve"> противопожарной службы </w:t>
      </w:r>
      <w:r w:rsidR="000464D3">
        <w:rPr>
          <w:sz w:val="28"/>
          <w:szCs w:val="28"/>
        </w:rPr>
        <w:t xml:space="preserve">ГУ МЧС России по Калининградской области </w:t>
      </w:r>
      <w:r w:rsidRPr="002A0FE8">
        <w:rPr>
          <w:sz w:val="28"/>
          <w:szCs w:val="28"/>
        </w:rPr>
        <w:t xml:space="preserve">имеют право на беспрепятственный въезд на территорию предприятий и организаций </w:t>
      </w:r>
      <w:r w:rsidR="000464D3">
        <w:rPr>
          <w:sz w:val="28"/>
          <w:szCs w:val="28"/>
        </w:rPr>
        <w:t>(за исключением режимных) в целях</w:t>
      </w:r>
      <w:r w:rsidRPr="002A0FE8">
        <w:rPr>
          <w:sz w:val="28"/>
          <w:szCs w:val="28"/>
        </w:rPr>
        <w:t xml:space="preserve"> заправки водой для тушения пожаров</w:t>
      </w:r>
      <w:r w:rsidR="000464D3">
        <w:rPr>
          <w:sz w:val="28"/>
          <w:szCs w:val="28"/>
        </w:rPr>
        <w:t>, контроля состояния источников НППВ в соответствии с заключенными соглашениями (инструкциями) о взаимодействии и (или) договорами.</w:t>
      </w:r>
    </w:p>
    <w:p w14:paraId="0AA194A9" w14:textId="295DD6EE" w:rsidR="000464D3" w:rsidRPr="002A0FE8" w:rsidRDefault="000464D3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F76CE03" w14:textId="60703721" w:rsidR="00CC5C54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A0FE8">
        <w:rPr>
          <w:b/>
          <w:bCs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14:paraId="1CB66F75" w14:textId="77777777" w:rsidR="003823B2" w:rsidRDefault="003823B2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F14B650" w14:textId="47B46D21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2.1 Постоянная готовность источников </w:t>
      </w:r>
      <w:r w:rsidR="00CC5C54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для успешного использования их при тушении пожаров обеспечивается проведением основных подготовительных мероприятий:</w:t>
      </w:r>
    </w:p>
    <w:p w14:paraId="18A2EB63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14:paraId="3D2D0404" w14:textId="312CE79B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- точным учётом всех источников </w:t>
      </w:r>
      <w:r w:rsidR="00CC5C54">
        <w:rPr>
          <w:sz w:val="28"/>
          <w:szCs w:val="28"/>
        </w:rPr>
        <w:t>НППВ</w:t>
      </w:r>
      <w:r w:rsidRPr="002A0FE8">
        <w:rPr>
          <w:sz w:val="28"/>
          <w:szCs w:val="28"/>
        </w:rPr>
        <w:t>;</w:t>
      </w:r>
    </w:p>
    <w:p w14:paraId="02FFD922" w14:textId="05C298DB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- систематическим контролем за состоянием источников </w:t>
      </w:r>
      <w:r w:rsidR="00CC5C54">
        <w:rPr>
          <w:sz w:val="28"/>
          <w:szCs w:val="28"/>
        </w:rPr>
        <w:t>НППВ</w:t>
      </w:r>
      <w:r w:rsidRPr="002A0FE8">
        <w:rPr>
          <w:sz w:val="28"/>
          <w:szCs w:val="28"/>
        </w:rPr>
        <w:t>;</w:t>
      </w:r>
    </w:p>
    <w:p w14:paraId="2C39B25D" w14:textId="1C2D28F0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- своевременной подготовкой источников </w:t>
      </w:r>
      <w:r w:rsidR="00CC5C54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к условиям эксплуатации в весенне-летний и осенне-зимний периоды.</w:t>
      </w:r>
    </w:p>
    <w:p w14:paraId="3C7C586E" w14:textId="2E22641B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2.2 Источники </w:t>
      </w:r>
      <w:r w:rsidR="00CC5C54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</w:t>
      </w:r>
      <w:r w:rsidR="00EE49CF">
        <w:rPr>
          <w:sz w:val="28"/>
          <w:szCs w:val="28"/>
        </w:rPr>
        <w:t xml:space="preserve">                         </w:t>
      </w:r>
      <w:r w:rsidR="001E67B5">
        <w:rPr>
          <w:sz w:val="28"/>
          <w:szCs w:val="28"/>
        </w:rPr>
        <w:t xml:space="preserve"> </w:t>
      </w:r>
      <w:r w:rsidRPr="002A0FE8">
        <w:rPr>
          <w:sz w:val="28"/>
          <w:szCs w:val="28"/>
        </w:rPr>
        <w:t>должен быть обеспечен подъезд.</w:t>
      </w:r>
    </w:p>
    <w:p w14:paraId="3EE2C77C" w14:textId="3D505851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2.</w:t>
      </w:r>
      <w:r w:rsidR="001E67B5">
        <w:rPr>
          <w:sz w:val="28"/>
          <w:szCs w:val="28"/>
        </w:rPr>
        <w:t>3</w:t>
      </w:r>
      <w:r w:rsidRPr="002A0FE8">
        <w:rPr>
          <w:sz w:val="28"/>
          <w:szCs w:val="28"/>
        </w:rPr>
        <w:t xml:space="preserve"> Источники </w:t>
      </w:r>
      <w:r w:rsidR="002E1143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допускается использовать только при тушении пожаров, проведении занятий, учений и проверке их работоспособности.</w:t>
      </w:r>
    </w:p>
    <w:p w14:paraId="1D0BC08F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 </w:t>
      </w:r>
    </w:p>
    <w:p w14:paraId="66E6DFA0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A0FE8">
        <w:rPr>
          <w:b/>
          <w:bCs/>
          <w:sz w:val="28"/>
          <w:szCs w:val="28"/>
        </w:rPr>
        <w:t>3. Учет и порядок проверки источников противопожарного водоснабжения</w:t>
      </w:r>
    </w:p>
    <w:p w14:paraId="421DE760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0421715" w14:textId="55126CD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3.1</w:t>
      </w:r>
      <w:r w:rsidRPr="00EA1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18C">
        <w:rPr>
          <w:sz w:val="28"/>
          <w:szCs w:val="28"/>
        </w:rPr>
        <w:t>МУП «</w:t>
      </w:r>
      <w:r w:rsidR="00C3718C" w:rsidRPr="00C3718C">
        <w:rPr>
          <w:sz w:val="28"/>
          <w:szCs w:val="28"/>
        </w:rPr>
        <w:t>Теплосеть Светлогорского городского округа</w:t>
      </w:r>
      <w:r w:rsidRPr="00C3718C">
        <w:rPr>
          <w:sz w:val="28"/>
          <w:szCs w:val="28"/>
        </w:rPr>
        <w:t xml:space="preserve">» </w:t>
      </w:r>
      <w:r w:rsidRPr="002A0FE8">
        <w:rPr>
          <w:sz w:val="28"/>
          <w:szCs w:val="28"/>
        </w:rPr>
        <w:t xml:space="preserve"> и </w:t>
      </w:r>
      <w:r w:rsidR="001E67B5">
        <w:rPr>
          <w:sz w:val="28"/>
          <w:szCs w:val="28"/>
        </w:rPr>
        <w:t>организации</w:t>
      </w:r>
      <w:r w:rsidRPr="002A0FE8">
        <w:rPr>
          <w:sz w:val="28"/>
          <w:szCs w:val="28"/>
        </w:rPr>
        <w:t>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</w:t>
      </w:r>
      <w:r w:rsidR="001E67B5">
        <w:rPr>
          <w:sz w:val="28"/>
          <w:szCs w:val="28"/>
        </w:rPr>
        <w:t>,</w:t>
      </w:r>
      <w:r w:rsidRPr="002A0FE8">
        <w:rPr>
          <w:sz w:val="28"/>
          <w:szCs w:val="28"/>
        </w:rPr>
        <w:t xml:space="preserve"> совместные с подразделениями </w:t>
      </w:r>
      <w:r w:rsidR="008C5864">
        <w:rPr>
          <w:sz w:val="28"/>
          <w:szCs w:val="28"/>
        </w:rPr>
        <w:t>Федеральной</w:t>
      </w:r>
      <w:r w:rsidRPr="002A0FE8">
        <w:rPr>
          <w:sz w:val="28"/>
          <w:szCs w:val="28"/>
        </w:rPr>
        <w:t xml:space="preserve"> противопожарной службы</w:t>
      </w:r>
      <w:r w:rsidR="001E67B5">
        <w:rPr>
          <w:sz w:val="28"/>
          <w:szCs w:val="28"/>
        </w:rPr>
        <w:t>,</w:t>
      </w:r>
      <w:r w:rsidRPr="002A0FE8">
        <w:rPr>
          <w:sz w:val="28"/>
          <w:szCs w:val="28"/>
        </w:rPr>
        <w:t xml:space="preserve"> проверки имеющихся в их ведении источников </w:t>
      </w:r>
      <w:r w:rsidR="008C5864">
        <w:rPr>
          <w:sz w:val="28"/>
          <w:szCs w:val="28"/>
        </w:rPr>
        <w:t>НППВ</w:t>
      </w:r>
      <w:r w:rsidRPr="002A0FE8">
        <w:rPr>
          <w:sz w:val="28"/>
          <w:szCs w:val="28"/>
        </w:rPr>
        <w:t>.</w:t>
      </w:r>
    </w:p>
    <w:p w14:paraId="527C45DD" w14:textId="5F2E81FF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3.2 С целью учета источников </w:t>
      </w:r>
      <w:r w:rsidR="008C5864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, </w:t>
      </w:r>
      <w:r w:rsidR="004171C7">
        <w:rPr>
          <w:sz w:val="28"/>
          <w:szCs w:val="28"/>
        </w:rPr>
        <w:t>а</w:t>
      </w:r>
      <w:r w:rsidRPr="002A0FE8">
        <w:rPr>
          <w:sz w:val="28"/>
          <w:szCs w:val="28"/>
        </w:rPr>
        <w:t>дминистрация</w:t>
      </w:r>
      <w:r w:rsidR="004171C7">
        <w:rPr>
          <w:sz w:val="28"/>
          <w:szCs w:val="28"/>
        </w:rPr>
        <w:t xml:space="preserve"> </w:t>
      </w:r>
      <w:r w:rsidRPr="002A0FE8">
        <w:rPr>
          <w:sz w:val="28"/>
          <w:szCs w:val="28"/>
        </w:rPr>
        <w:t>муниципального о</w:t>
      </w:r>
      <w:r w:rsidR="004171C7">
        <w:rPr>
          <w:sz w:val="28"/>
          <w:szCs w:val="28"/>
        </w:rPr>
        <w:t>бразования «Светлогорский городской округ»</w:t>
      </w:r>
      <w:r w:rsidRPr="002A0FE8">
        <w:rPr>
          <w:sz w:val="28"/>
          <w:szCs w:val="28"/>
        </w:rPr>
        <w:t xml:space="preserve"> совместно с </w:t>
      </w:r>
      <w:r w:rsidR="002E1143">
        <w:rPr>
          <w:sz w:val="28"/>
          <w:szCs w:val="28"/>
        </w:rPr>
        <w:t>Федеральной</w:t>
      </w:r>
      <w:r w:rsidRPr="002A0FE8">
        <w:rPr>
          <w:sz w:val="28"/>
          <w:szCs w:val="28"/>
        </w:rPr>
        <w:t xml:space="preserve"> противопожарной службой </w:t>
      </w:r>
      <w:r w:rsidR="002E1143">
        <w:rPr>
          <w:sz w:val="28"/>
          <w:szCs w:val="28"/>
        </w:rPr>
        <w:t xml:space="preserve">ГУ МЧС России по Калининградской области </w:t>
      </w:r>
      <w:r w:rsidRPr="002A0FE8">
        <w:rPr>
          <w:sz w:val="28"/>
          <w:szCs w:val="28"/>
        </w:rPr>
        <w:t>не реже одного раза в пять лет проводят инвентаризацию источников противопожарного водоснабжения.</w:t>
      </w:r>
    </w:p>
    <w:p w14:paraId="049102D6" w14:textId="1E6F58EC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3.3 Проверка источников </w:t>
      </w:r>
      <w:r w:rsidR="002E1143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производится 2 раза в год: в весенне-летний (с 1 мая по 1 ноября) и осенне-зимний (с 1 ноября по 1 мая) периоды.</w:t>
      </w:r>
    </w:p>
    <w:p w14:paraId="4A266D29" w14:textId="5557A55A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3.4 При проверке пожарного гидранта проверяется:</w:t>
      </w:r>
    </w:p>
    <w:p w14:paraId="3F36982F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-наличие на видном месте указателя установленного образца;</w:t>
      </w:r>
    </w:p>
    <w:p w14:paraId="2C791832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-возможность беспрепятственного подъезда к пожарному гидранту;</w:t>
      </w:r>
    </w:p>
    <w:p w14:paraId="3CA1F6D4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степень заполнения водой и возможность его заполнения;</w:t>
      </w:r>
    </w:p>
    <w:p w14:paraId="2C86F37D" w14:textId="678068D2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герметичность задвижек (при наличии)</w:t>
      </w:r>
      <w:r w:rsidR="00340C88">
        <w:rPr>
          <w:sz w:val="28"/>
          <w:szCs w:val="28"/>
        </w:rPr>
        <w:t>;</w:t>
      </w:r>
    </w:p>
    <w:p w14:paraId="5037DF65" w14:textId="52B92D8C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-состояние колодца и люка пожарного гидранта, производ</w:t>
      </w:r>
      <w:r w:rsidR="003D5A6B">
        <w:rPr>
          <w:sz w:val="28"/>
          <w:szCs w:val="28"/>
        </w:rPr>
        <w:t>ство</w:t>
      </w:r>
      <w:r w:rsidRPr="002A0FE8">
        <w:rPr>
          <w:sz w:val="28"/>
          <w:szCs w:val="28"/>
        </w:rPr>
        <w:t xml:space="preserve"> очистк</w:t>
      </w:r>
      <w:r w:rsidR="003D5A6B">
        <w:rPr>
          <w:sz w:val="28"/>
          <w:szCs w:val="28"/>
        </w:rPr>
        <w:t>и</w:t>
      </w:r>
      <w:r w:rsidRPr="002A0FE8">
        <w:rPr>
          <w:sz w:val="28"/>
          <w:szCs w:val="28"/>
        </w:rPr>
        <w:t xml:space="preserve"> его от грязи, льда и снега;</w:t>
      </w:r>
    </w:p>
    <w:p w14:paraId="0A820F7E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lastRenderedPageBreak/>
        <w:t>-работоспособность пожарного гидранта посредством пуска воды с установкой пожарной колонки;</w:t>
      </w:r>
    </w:p>
    <w:p w14:paraId="3A991A88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-герметичность и смазка резьбового соединения и стояка;</w:t>
      </w:r>
    </w:p>
    <w:p w14:paraId="1E9BB15E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-работоспособность сливного устройства;</w:t>
      </w:r>
    </w:p>
    <w:p w14:paraId="55F03472" w14:textId="77777777" w:rsidR="0002629C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-наличие крышки гидранта.</w:t>
      </w:r>
    </w:p>
    <w:p w14:paraId="7B18D652" w14:textId="0945C9B4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3.5 При проверке пожарного водоема проверяется:</w:t>
      </w:r>
    </w:p>
    <w:p w14:paraId="02E310FD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наличие на видном месте указателя установленного образца;</w:t>
      </w:r>
    </w:p>
    <w:p w14:paraId="5C0F5D80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возможность беспрепятственного подъезда к пожарному водоему;</w:t>
      </w:r>
    </w:p>
    <w:p w14:paraId="5482DC0E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степень заполнения водой и возможность его пополнения;</w:t>
      </w:r>
    </w:p>
    <w:p w14:paraId="3B40ECCA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наличие площадки перед водоемом для забора воды;</w:t>
      </w:r>
    </w:p>
    <w:p w14:paraId="44C8C3D8" w14:textId="77777777" w:rsidR="0002629C" w:rsidRPr="002A0FE8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14:paraId="650E13BA" w14:textId="5069E367" w:rsidR="0002629C" w:rsidRDefault="0002629C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0FE8">
        <w:rPr>
          <w:sz w:val="28"/>
          <w:szCs w:val="28"/>
        </w:rPr>
        <w:t xml:space="preserve">3.6 При проверке других приспособленных для целей пожаротушения источников </w:t>
      </w:r>
      <w:r w:rsidR="002E1143">
        <w:rPr>
          <w:sz w:val="28"/>
          <w:szCs w:val="28"/>
        </w:rPr>
        <w:t>НППВ</w:t>
      </w:r>
      <w:r w:rsidRPr="002A0FE8">
        <w:rPr>
          <w:sz w:val="28"/>
          <w:szCs w:val="28"/>
        </w:rPr>
        <w:t xml:space="preserve"> проверяется наличие подъезда и возможность забора воды в любое время года.</w:t>
      </w:r>
    </w:p>
    <w:p w14:paraId="09F861BB" w14:textId="77777777" w:rsidR="003555CB" w:rsidRPr="002A0FE8" w:rsidRDefault="003555CB" w:rsidP="0002629C">
      <w:pPr>
        <w:pStyle w:val="a9"/>
        <w:shd w:val="clear" w:color="auto" w:fill="FFFFFF"/>
        <w:spacing w:before="0" w:beforeAutospacing="0" w:after="0" w:afterAutospacing="0"/>
        <w:jc w:val="both"/>
        <w:rPr>
          <w:color w:val="3F3F3F"/>
          <w:sz w:val="28"/>
          <w:szCs w:val="28"/>
        </w:rPr>
      </w:pPr>
    </w:p>
    <w:p w14:paraId="54D15B6E" w14:textId="54CEC126" w:rsidR="00470EFB" w:rsidRPr="003555CB" w:rsidRDefault="003555CB" w:rsidP="00470EFB">
      <w:pPr>
        <w:pStyle w:val="a5"/>
        <w:jc w:val="both"/>
        <w:rPr>
          <w:b/>
          <w:bCs/>
          <w:color w:val="000000" w:themeColor="text1"/>
          <w:sz w:val="28"/>
          <w:szCs w:val="28"/>
        </w:rPr>
      </w:pPr>
      <w:bookmarkStart w:id="1" w:name="bookmark3"/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470EFB" w:rsidRPr="003555CB">
        <w:rPr>
          <w:b/>
          <w:bCs/>
          <w:color w:val="000000" w:themeColor="text1"/>
          <w:sz w:val="28"/>
          <w:szCs w:val="28"/>
        </w:rPr>
        <w:t>4.</w:t>
      </w:r>
      <w:r w:rsidR="002E1143">
        <w:rPr>
          <w:b/>
          <w:bCs/>
          <w:color w:val="000000" w:themeColor="text1"/>
          <w:sz w:val="28"/>
          <w:szCs w:val="28"/>
        </w:rPr>
        <w:t xml:space="preserve"> </w:t>
      </w:r>
      <w:r w:rsidR="00470EFB" w:rsidRPr="003555CB">
        <w:rPr>
          <w:b/>
          <w:bCs/>
          <w:color w:val="000000" w:themeColor="text1"/>
          <w:sz w:val="28"/>
          <w:szCs w:val="28"/>
        </w:rPr>
        <w:t xml:space="preserve">Ремонт и реконструкция источников </w:t>
      </w:r>
      <w:r w:rsidR="002E1143">
        <w:rPr>
          <w:b/>
          <w:bCs/>
          <w:color w:val="000000" w:themeColor="text1"/>
          <w:sz w:val="28"/>
          <w:szCs w:val="28"/>
        </w:rPr>
        <w:t>Н</w:t>
      </w:r>
      <w:r w:rsidR="00470EFB" w:rsidRPr="003555CB">
        <w:rPr>
          <w:b/>
          <w:bCs/>
          <w:color w:val="000000" w:themeColor="text1"/>
          <w:sz w:val="28"/>
          <w:szCs w:val="28"/>
        </w:rPr>
        <w:t>ППВ</w:t>
      </w:r>
      <w:bookmarkEnd w:id="1"/>
    </w:p>
    <w:p w14:paraId="18635BC8" w14:textId="77777777" w:rsidR="003555CB" w:rsidRPr="00470EFB" w:rsidRDefault="003555CB" w:rsidP="00470EFB">
      <w:pPr>
        <w:pStyle w:val="a5"/>
        <w:jc w:val="both"/>
        <w:rPr>
          <w:rFonts w:ascii="Arial" w:hAnsi="Arial" w:cs="Arial"/>
          <w:color w:val="000000"/>
          <w:sz w:val="20"/>
          <w:szCs w:val="20"/>
        </w:rPr>
      </w:pPr>
    </w:p>
    <w:p w14:paraId="7EAD7342" w14:textId="21FC2EB9" w:rsidR="00470EFB" w:rsidRPr="00470EFB" w:rsidRDefault="00470EFB" w:rsidP="00470EFB">
      <w:pPr>
        <w:pStyle w:val="a5"/>
        <w:numPr>
          <w:ilvl w:val="1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70EFB">
        <w:rPr>
          <w:color w:val="000000"/>
          <w:sz w:val="28"/>
          <w:szCs w:val="28"/>
        </w:rPr>
        <w:t>Ремонт пожарных гидрантов должен быть произведен в течение суток с момента обнаружения неисправности.</w:t>
      </w:r>
    </w:p>
    <w:p w14:paraId="5F2BA52F" w14:textId="4D76EEEA" w:rsidR="00470EFB" w:rsidRPr="00470EFB" w:rsidRDefault="00470EFB" w:rsidP="001E61EB">
      <w:pPr>
        <w:pStyle w:val="a5"/>
        <w:numPr>
          <w:ilvl w:val="1"/>
          <w:numId w:val="1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70EFB">
        <w:rPr>
          <w:color w:val="000000"/>
          <w:sz w:val="28"/>
          <w:szCs w:val="28"/>
        </w:rPr>
        <w:t xml:space="preserve">Технические характеристики источников </w:t>
      </w:r>
      <w:r w:rsidR="002E1143">
        <w:rPr>
          <w:color w:val="000000"/>
          <w:sz w:val="28"/>
          <w:szCs w:val="28"/>
        </w:rPr>
        <w:t>Н</w:t>
      </w:r>
      <w:r w:rsidRPr="00470EFB">
        <w:rPr>
          <w:color w:val="000000"/>
          <w:sz w:val="28"/>
          <w:szCs w:val="28"/>
        </w:rPr>
        <w:t>ППВ после ремонта и</w:t>
      </w:r>
      <w:r w:rsidR="001E61EB">
        <w:rPr>
          <w:color w:val="000000"/>
          <w:sz w:val="28"/>
          <w:szCs w:val="28"/>
        </w:rPr>
        <w:t xml:space="preserve"> </w:t>
      </w:r>
      <w:r w:rsidRPr="00470EFB">
        <w:rPr>
          <w:color w:val="000000"/>
          <w:sz w:val="28"/>
          <w:szCs w:val="28"/>
        </w:rPr>
        <w:t>реконструкции должны соответствовать требованиям нормативных документов по пожарной безопасности.</w:t>
      </w:r>
    </w:p>
    <w:p w14:paraId="73D2B29B" w14:textId="3F9D1800" w:rsidR="00470EFB" w:rsidRDefault="00340C88" w:rsidP="00340C8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4.3 </w:t>
      </w:r>
      <w:r w:rsidR="00470EFB">
        <w:rPr>
          <w:color w:val="000000"/>
          <w:sz w:val="28"/>
          <w:szCs w:val="28"/>
        </w:rPr>
        <w:t>Временное снятие пожарных гидрантов с водопроводной сети населенного пункта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14:paraId="751ADD2A" w14:textId="29EC3628" w:rsidR="00470EFB" w:rsidRDefault="00470EFB" w:rsidP="00470EFB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Производство данного вида работ допускается по предварительному уведомлению ПСЧ</w:t>
      </w:r>
      <w:r w:rsidR="009B542B">
        <w:rPr>
          <w:color w:val="000000"/>
          <w:sz w:val="28"/>
          <w:szCs w:val="28"/>
        </w:rPr>
        <w:t>-17</w:t>
      </w:r>
      <w:r>
        <w:rPr>
          <w:color w:val="000000"/>
          <w:sz w:val="28"/>
          <w:szCs w:val="28"/>
        </w:rPr>
        <w:t>.</w:t>
      </w:r>
    </w:p>
    <w:p w14:paraId="78720563" w14:textId="444226CB" w:rsidR="00470EFB" w:rsidRDefault="00470EFB" w:rsidP="00470EF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 w:rsidR="002E114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Ремонт </w:t>
      </w:r>
      <w:r w:rsidR="008140C9">
        <w:rPr>
          <w:color w:val="000000"/>
          <w:sz w:val="28"/>
          <w:szCs w:val="28"/>
        </w:rPr>
        <w:t>пожарных гидрантов</w:t>
      </w:r>
      <w:r>
        <w:rPr>
          <w:color w:val="000000"/>
          <w:sz w:val="28"/>
          <w:szCs w:val="28"/>
        </w:rPr>
        <w:t xml:space="preserve"> должен быть произведен в течение суток с момента обнаружения неисправности. При более длительных сроках ремонта </w:t>
      </w:r>
      <w:r w:rsidR="008140C9">
        <w:rPr>
          <w:color w:val="000000"/>
          <w:sz w:val="28"/>
          <w:szCs w:val="28"/>
        </w:rPr>
        <w:t>или на водопроводных сетях, где отключено более пяти пожарных гидрантов,</w:t>
      </w:r>
      <w:r w:rsidR="006D6F68">
        <w:rPr>
          <w:color w:val="000000"/>
          <w:sz w:val="28"/>
          <w:szCs w:val="28"/>
        </w:rPr>
        <w:t xml:space="preserve"> </w:t>
      </w:r>
      <w:r w:rsidR="009B542B">
        <w:rPr>
          <w:color w:val="000000"/>
          <w:sz w:val="28"/>
          <w:szCs w:val="28"/>
        </w:rPr>
        <w:t>ГП КО «Водоканал»</w:t>
      </w:r>
      <w:r>
        <w:rPr>
          <w:color w:val="000000"/>
          <w:sz w:val="28"/>
          <w:szCs w:val="28"/>
        </w:rPr>
        <w:t xml:space="preserve"> принимает меры по обеспечению водоснабжением для целей пожаротушения, о чем </w:t>
      </w:r>
      <w:r w:rsidR="006D6F68">
        <w:rPr>
          <w:color w:val="000000"/>
          <w:sz w:val="28"/>
          <w:szCs w:val="28"/>
        </w:rPr>
        <w:t xml:space="preserve">незамедлительно </w:t>
      </w:r>
      <w:r>
        <w:rPr>
          <w:color w:val="000000"/>
          <w:sz w:val="28"/>
          <w:szCs w:val="28"/>
        </w:rPr>
        <w:t>должн</w:t>
      </w:r>
      <w:r w:rsidR="006D6F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быть проинформирован</w:t>
      </w:r>
      <w:r w:rsidR="009B542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ПСЧ</w:t>
      </w:r>
      <w:r w:rsidR="009B542B">
        <w:rPr>
          <w:color w:val="000000"/>
          <w:sz w:val="28"/>
          <w:szCs w:val="28"/>
        </w:rPr>
        <w:t>-17</w:t>
      </w:r>
      <w:r>
        <w:rPr>
          <w:color w:val="000000"/>
          <w:sz w:val="28"/>
          <w:szCs w:val="28"/>
        </w:rPr>
        <w:t>.</w:t>
      </w:r>
    </w:p>
    <w:p w14:paraId="4945A00C" w14:textId="401AF871" w:rsidR="00470EFB" w:rsidRPr="00470EFB" w:rsidRDefault="002E1143" w:rsidP="002E1143">
      <w:pPr>
        <w:pStyle w:val="a5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4.5 </w:t>
      </w:r>
      <w:r w:rsidR="00470EFB" w:rsidRPr="00470EFB">
        <w:rPr>
          <w:color w:val="000000"/>
          <w:sz w:val="28"/>
          <w:szCs w:val="28"/>
        </w:rPr>
        <w:t>МУП «</w:t>
      </w:r>
      <w:r w:rsidR="009B542B">
        <w:rPr>
          <w:color w:val="000000"/>
          <w:sz w:val="28"/>
          <w:szCs w:val="28"/>
        </w:rPr>
        <w:t>Теплосети Светлогорского городского округа»</w:t>
      </w:r>
      <w:r w:rsidR="00470EFB" w:rsidRPr="00470EFB">
        <w:rPr>
          <w:color w:val="000000"/>
          <w:sz w:val="28"/>
          <w:szCs w:val="28"/>
        </w:rPr>
        <w:t xml:space="preserve"> и администрация муниципального образования </w:t>
      </w:r>
      <w:r w:rsidR="009B542B">
        <w:rPr>
          <w:color w:val="000000"/>
          <w:sz w:val="28"/>
          <w:szCs w:val="28"/>
        </w:rPr>
        <w:t>«Светлогорский городской округ»</w:t>
      </w:r>
      <w:r w:rsidR="00470EFB" w:rsidRPr="00470EFB">
        <w:rPr>
          <w:color w:val="000000"/>
          <w:sz w:val="28"/>
          <w:szCs w:val="28"/>
        </w:rPr>
        <w:t xml:space="preserve"> должны </w:t>
      </w:r>
      <w:r w:rsidR="006D6F68">
        <w:rPr>
          <w:color w:val="000000"/>
          <w:sz w:val="28"/>
          <w:szCs w:val="28"/>
        </w:rPr>
        <w:t xml:space="preserve">незамедлительно </w:t>
      </w:r>
      <w:r w:rsidR="00470EFB" w:rsidRPr="00470EFB">
        <w:rPr>
          <w:color w:val="000000"/>
          <w:sz w:val="28"/>
          <w:szCs w:val="28"/>
        </w:rPr>
        <w:t>уведомлять подразделения ПСЧ</w:t>
      </w:r>
      <w:r w:rsidR="009B542B">
        <w:rPr>
          <w:color w:val="000000"/>
          <w:sz w:val="28"/>
          <w:szCs w:val="28"/>
        </w:rPr>
        <w:t>-17</w:t>
      </w:r>
      <w:r w:rsidR="00470EFB" w:rsidRPr="00470EFB">
        <w:rPr>
          <w:color w:val="000000"/>
          <w:sz w:val="28"/>
          <w:szCs w:val="28"/>
        </w:rPr>
        <w:t xml:space="preserve"> об обнаруженной неисправности</w:t>
      </w:r>
      <w:r w:rsidR="00470EFB" w:rsidRPr="00470EFB">
        <w:rPr>
          <w:b/>
          <w:bCs/>
          <w:color w:val="000000"/>
          <w:sz w:val="28"/>
          <w:szCs w:val="28"/>
        </w:rPr>
        <w:t>, </w:t>
      </w:r>
      <w:r w:rsidR="00470EFB" w:rsidRPr="00470EFB">
        <w:rPr>
          <w:color w:val="000000"/>
          <w:sz w:val="28"/>
          <w:szCs w:val="28"/>
        </w:rPr>
        <w:t xml:space="preserve">о случаях ремонта или замены источников </w:t>
      </w:r>
      <w:r w:rsidR="001E61EB">
        <w:rPr>
          <w:color w:val="000000"/>
          <w:sz w:val="28"/>
          <w:szCs w:val="28"/>
        </w:rPr>
        <w:t>Н</w:t>
      </w:r>
      <w:r w:rsidR="00470EFB" w:rsidRPr="00470EFB">
        <w:rPr>
          <w:color w:val="000000"/>
          <w:sz w:val="28"/>
          <w:szCs w:val="28"/>
        </w:rPr>
        <w:t xml:space="preserve">ППВ и об окончании ремонта или замены источников </w:t>
      </w:r>
      <w:r w:rsidR="001E61EB">
        <w:rPr>
          <w:color w:val="000000"/>
          <w:sz w:val="28"/>
          <w:szCs w:val="28"/>
        </w:rPr>
        <w:t>Н</w:t>
      </w:r>
      <w:r w:rsidR="00470EFB" w:rsidRPr="00470EFB">
        <w:rPr>
          <w:color w:val="000000"/>
          <w:sz w:val="28"/>
          <w:szCs w:val="28"/>
        </w:rPr>
        <w:t>ППВ.</w:t>
      </w:r>
    </w:p>
    <w:p w14:paraId="0F19DA95" w14:textId="4FCB1C89" w:rsidR="00470EFB" w:rsidRDefault="00470EFB" w:rsidP="00470EFB">
      <w:pPr>
        <w:numPr>
          <w:ilvl w:val="1"/>
          <w:numId w:val="17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По окончании работ по ремонту источников </w:t>
      </w:r>
      <w:r w:rsidR="001E61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ППВ силы ПСЧ</w:t>
      </w:r>
      <w:r w:rsidR="009B542B">
        <w:rPr>
          <w:color w:val="000000"/>
          <w:sz w:val="28"/>
          <w:szCs w:val="28"/>
        </w:rPr>
        <w:t>-17</w:t>
      </w:r>
      <w:r>
        <w:rPr>
          <w:color w:val="000000"/>
          <w:sz w:val="28"/>
          <w:szCs w:val="28"/>
        </w:rPr>
        <w:t xml:space="preserve"> привлекаются на проверку их состояния.</w:t>
      </w:r>
    </w:p>
    <w:p w14:paraId="6DE34105" w14:textId="491710C4" w:rsidR="00470EFB" w:rsidRPr="003555CB" w:rsidRDefault="00470EFB" w:rsidP="00470EFB">
      <w:pPr>
        <w:numPr>
          <w:ilvl w:val="1"/>
          <w:numId w:val="17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Работы, связанные с монтажом, ремонтом и обслуживанием источников </w:t>
      </w:r>
      <w:r w:rsidR="001E61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ППВ, должны выполняться в порядке, установленном федеральным законо</w:t>
      </w:r>
      <w:r w:rsidR="00FC328D">
        <w:rPr>
          <w:color w:val="000000"/>
          <w:sz w:val="28"/>
          <w:szCs w:val="28"/>
        </w:rPr>
        <w:t xml:space="preserve">м </w:t>
      </w:r>
      <w:r w:rsidR="00FC328D">
        <w:rPr>
          <w:color w:val="000000"/>
          <w:sz w:val="28"/>
          <w:szCs w:val="28"/>
        </w:rPr>
        <w:lastRenderedPageBreak/>
        <w:t>от 22.07.2008 №123-ФЗ «Технический регламент о требованиях пожарной безопасности»</w:t>
      </w:r>
      <w:r>
        <w:rPr>
          <w:color w:val="000000"/>
          <w:sz w:val="28"/>
          <w:szCs w:val="28"/>
        </w:rPr>
        <w:t>.</w:t>
      </w:r>
    </w:p>
    <w:p w14:paraId="098D3DE0" w14:textId="77777777" w:rsidR="003555CB" w:rsidRDefault="003555CB" w:rsidP="003555C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42542D" w14:textId="5087C852" w:rsidR="00470EFB" w:rsidRPr="003555CB" w:rsidRDefault="003555CB" w:rsidP="00470EFB">
      <w:pPr>
        <w:jc w:val="both"/>
        <w:rPr>
          <w:b/>
          <w:bCs/>
          <w:color w:val="000000" w:themeColor="text1"/>
          <w:sz w:val="28"/>
          <w:szCs w:val="28"/>
        </w:rPr>
      </w:pPr>
      <w:bookmarkStart w:id="2" w:name="bookmark5"/>
      <w:r>
        <w:rPr>
          <w:b/>
          <w:bCs/>
          <w:color w:val="000000" w:themeColor="text1"/>
          <w:sz w:val="28"/>
          <w:szCs w:val="28"/>
        </w:rPr>
        <w:t xml:space="preserve">                                  </w:t>
      </w:r>
      <w:r w:rsidR="00470EFB" w:rsidRPr="003555CB">
        <w:rPr>
          <w:b/>
          <w:bCs/>
          <w:color w:val="000000" w:themeColor="text1"/>
          <w:sz w:val="28"/>
          <w:szCs w:val="28"/>
        </w:rPr>
        <w:t>5.</w:t>
      </w:r>
      <w:r w:rsidR="000C5C33">
        <w:rPr>
          <w:b/>
          <w:bCs/>
          <w:color w:val="000000" w:themeColor="text1"/>
          <w:sz w:val="28"/>
          <w:szCs w:val="28"/>
        </w:rPr>
        <w:t xml:space="preserve"> </w:t>
      </w:r>
      <w:r w:rsidR="00470EFB" w:rsidRPr="003555CB">
        <w:rPr>
          <w:b/>
          <w:bCs/>
          <w:color w:val="000000" w:themeColor="text1"/>
          <w:sz w:val="28"/>
          <w:szCs w:val="28"/>
        </w:rPr>
        <w:t>Организация взаимодействия</w:t>
      </w:r>
      <w:bookmarkEnd w:id="2"/>
    </w:p>
    <w:p w14:paraId="2235D38B" w14:textId="77777777" w:rsidR="003555CB" w:rsidRPr="003555CB" w:rsidRDefault="003555CB" w:rsidP="00470EF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A429D4" w14:textId="19807BB8" w:rsidR="00470EFB" w:rsidRPr="00470EFB" w:rsidRDefault="00470EFB" w:rsidP="00470EFB">
      <w:pPr>
        <w:pStyle w:val="a5"/>
        <w:numPr>
          <w:ilvl w:val="1"/>
          <w:numId w:val="7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70EFB">
        <w:rPr>
          <w:color w:val="000000"/>
          <w:sz w:val="28"/>
          <w:szCs w:val="28"/>
        </w:rPr>
        <w:t xml:space="preserve">Вопросы взаимодействия между </w:t>
      </w:r>
      <w:r w:rsidR="009B542B">
        <w:rPr>
          <w:color w:val="000000"/>
          <w:sz w:val="28"/>
          <w:szCs w:val="28"/>
        </w:rPr>
        <w:t xml:space="preserve">ГП КО «Водоканал», </w:t>
      </w:r>
      <w:r w:rsidRPr="00470EFB">
        <w:rPr>
          <w:color w:val="000000"/>
          <w:sz w:val="28"/>
          <w:szCs w:val="28"/>
        </w:rPr>
        <w:t>МУП «</w:t>
      </w:r>
      <w:r w:rsidR="009B542B">
        <w:rPr>
          <w:color w:val="000000"/>
          <w:sz w:val="28"/>
          <w:szCs w:val="28"/>
        </w:rPr>
        <w:t>Теплосети Светлогорского городского округа</w:t>
      </w:r>
      <w:r w:rsidRPr="00470EFB">
        <w:rPr>
          <w:color w:val="000000"/>
          <w:sz w:val="28"/>
          <w:szCs w:val="28"/>
        </w:rPr>
        <w:t>»,</w:t>
      </w:r>
      <w:r w:rsidR="009B542B">
        <w:rPr>
          <w:color w:val="000000"/>
          <w:sz w:val="28"/>
          <w:szCs w:val="28"/>
        </w:rPr>
        <w:t xml:space="preserve"> </w:t>
      </w:r>
      <w:r w:rsidRPr="00470EFB">
        <w:rPr>
          <w:color w:val="000000"/>
          <w:sz w:val="28"/>
          <w:szCs w:val="28"/>
        </w:rPr>
        <w:t>администрацией муниципального образования</w:t>
      </w:r>
      <w:r w:rsidR="009B542B">
        <w:rPr>
          <w:color w:val="000000"/>
          <w:sz w:val="28"/>
          <w:szCs w:val="28"/>
        </w:rPr>
        <w:t xml:space="preserve"> «Светлогорский городской округ»</w:t>
      </w:r>
      <w:r w:rsidRPr="00470EFB">
        <w:rPr>
          <w:color w:val="000000"/>
          <w:sz w:val="28"/>
          <w:szCs w:val="28"/>
        </w:rPr>
        <w:t>, организациями, ПСЧ</w:t>
      </w:r>
      <w:r w:rsidR="009B542B">
        <w:rPr>
          <w:color w:val="000000"/>
          <w:sz w:val="28"/>
          <w:szCs w:val="28"/>
        </w:rPr>
        <w:t>-17</w:t>
      </w:r>
      <w:r w:rsidRPr="00470EFB">
        <w:rPr>
          <w:color w:val="000000"/>
          <w:sz w:val="28"/>
          <w:szCs w:val="28"/>
        </w:rPr>
        <w:t xml:space="preserve"> в сфере содержания и эксплуатации источников </w:t>
      </w:r>
      <w:r w:rsidR="003823B2">
        <w:rPr>
          <w:color w:val="000000"/>
          <w:sz w:val="28"/>
          <w:szCs w:val="28"/>
        </w:rPr>
        <w:t>Н</w:t>
      </w:r>
      <w:r w:rsidRPr="00470EFB">
        <w:rPr>
          <w:color w:val="000000"/>
          <w:sz w:val="28"/>
          <w:szCs w:val="28"/>
        </w:rPr>
        <w:t>ППВ регламентируются соглашениями о взаимодействии и (или) договорами.</w:t>
      </w:r>
    </w:p>
    <w:p w14:paraId="05E55793" w14:textId="4515D047" w:rsidR="00470EFB" w:rsidRPr="00470EFB" w:rsidRDefault="00470EFB" w:rsidP="00470EFB">
      <w:pPr>
        <w:pStyle w:val="a5"/>
        <w:numPr>
          <w:ilvl w:val="1"/>
          <w:numId w:val="7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70EFB">
        <w:rPr>
          <w:color w:val="000000"/>
          <w:sz w:val="28"/>
          <w:szCs w:val="28"/>
        </w:rPr>
        <w:t xml:space="preserve">Для своевременного решения вопросов по использованию источников </w:t>
      </w:r>
      <w:r w:rsidR="001E61EB">
        <w:rPr>
          <w:color w:val="000000"/>
          <w:sz w:val="28"/>
          <w:szCs w:val="28"/>
        </w:rPr>
        <w:t>Н</w:t>
      </w:r>
      <w:r w:rsidRPr="00470EFB">
        <w:rPr>
          <w:color w:val="000000"/>
          <w:sz w:val="28"/>
          <w:szCs w:val="28"/>
        </w:rPr>
        <w:t>ППВ для целей пожаротушения силами ПСЧ</w:t>
      </w:r>
      <w:r w:rsidR="009B542B">
        <w:rPr>
          <w:color w:val="000000"/>
          <w:sz w:val="28"/>
          <w:szCs w:val="28"/>
        </w:rPr>
        <w:t>-17</w:t>
      </w:r>
      <w:r w:rsidRPr="00470EFB">
        <w:rPr>
          <w:color w:val="000000"/>
          <w:sz w:val="28"/>
          <w:szCs w:val="28"/>
        </w:rPr>
        <w:t xml:space="preserve"> и обеспечения максимальной водоотдачи сетей </w:t>
      </w:r>
      <w:r w:rsidR="009B542B">
        <w:rPr>
          <w:color w:val="000000"/>
          <w:sz w:val="28"/>
          <w:szCs w:val="28"/>
        </w:rPr>
        <w:t>Г</w:t>
      </w:r>
      <w:r w:rsidRPr="00470EFB">
        <w:rPr>
          <w:color w:val="000000"/>
          <w:sz w:val="28"/>
          <w:szCs w:val="28"/>
        </w:rPr>
        <w:t>П</w:t>
      </w:r>
      <w:r w:rsidR="009B542B">
        <w:rPr>
          <w:color w:val="000000"/>
          <w:sz w:val="28"/>
          <w:szCs w:val="28"/>
        </w:rPr>
        <w:t xml:space="preserve"> КО </w:t>
      </w:r>
      <w:r w:rsidRPr="00470EFB">
        <w:rPr>
          <w:color w:val="000000"/>
          <w:sz w:val="28"/>
          <w:szCs w:val="28"/>
        </w:rPr>
        <w:t xml:space="preserve">«Водоканал», </w:t>
      </w:r>
      <w:r w:rsidR="007B406F">
        <w:rPr>
          <w:color w:val="000000"/>
          <w:sz w:val="28"/>
          <w:szCs w:val="28"/>
        </w:rPr>
        <w:t xml:space="preserve">МУП «Теплосети </w:t>
      </w:r>
      <w:r w:rsidR="009B542B">
        <w:rPr>
          <w:color w:val="000000"/>
          <w:sz w:val="28"/>
          <w:szCs w:val="28"/>
        </w:rPr>
        <w:t>Светлогорск</w:t>
      </w:r>
      <w:r w:rsidR="007B406F">
        <w:rPr>
          <w:color w:val="000000"/>
          <w:sz w:val="28"/>
          <w:szCs w:val="28"/>
        </w:rPr>
        <w:t>ого</w:t>
      </w:r>
      <w:r w:rsidR="009B542B">
        <w:rPr>
          <w:color w:val="000000"/>
          <w:sz w:val="28"/>
          <w:szCs w:val="28"/>
        </w:rPr>
        <w:t xml:space="preserve"> городск</w:t>
      </w:r>
      <w:r w:rsidR="007B406F">
        <w:rPr>
          <w:color w:val="000000"/>
          <w:sz w:val="28"/>
          <w:szCs w:val="28"/>
        </w:rPr>
        <w:t>ого</w:t>
      </w:r>
      <w:r w:rsidR="009B542B">
        <w:rPr>
          <w:color w:val="000000"/>
          <w:sz w:val="28"/>
          <w:szCs w:val="28"/>
        </w:rPr>
        <w:t xml:space="preserve"> округ</w:t>
      </w:r>
      <w:r w:rsidR="007B406F">
        <w:rPr>
          <w:color w:val="000000"/>
          <w:sz w:val="28"/>
          <w:szCs w:val="28"/>
        </w:rPr>
        <w:t>а</w:t>
      </w:r>
      <w:r w:rsidR="009B542B">
        <w:rPr>
          <w:color w:val="000000"/>
          <w:sz w:val="28"/>
          <w:szCs w:val="28"/>
        </w:rPr>
        <w:t>»</w:t>
      </w:r>
      <w:r w:rsidRPr="00470EFB">
        <w:rPr>
          <w:color w:val="000000"/>
          <w:sz w:val="28"/>
          <w:szCs w:val="28"/>
        </w:rPr>
        <w:t>,</w:t>
      </w:r>
      <w:r w:rsidR="001E61EB">
        <w:rPr>
          <w:color w:val="000000"/>
          <w:sz w:val="28"/>
          <w:szCs w:val="28"/>
        </w:rPr>
        <w:t xml:space="preserve"> </w:t>
      </w:r>
      <w:r w:rsidRPr="00470EFB">
        <w:rPr>
          <w:color w:val="000000"/>
          <w:sz w:val="28"/>
          <w:szCs w:val="28"/>
        </w:rPr>
        <w:t>организация разрабатывает план (инструкцию) взаимодействия, учитывающий(ую) конкретные местные условия.</w:t>
      </w:r>
    </w:p>
    <w:p w14:paraId="09C71CD0" w14:textId="36A91F45" w:rsidR="003555CB" w:rsidRDefault="003555CB" w:rsidP="00470EFB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1216D64" w14:textId="085CAB99" w:rsidR="003555CB" w:rsidRDefault="003555CB" w:rsidP="003555CB">
      <w:pPr>
        <w:pStyle w:val="a9"/>
        <w:spacing w:before="0" w:beforeAutospacing="0" w:after="0" w:afterAutospacing="0"/>
        <w:ind w:left="1065"/>
        <w:jc w:val="both"/>
        <w:rPr>
          <w:b/>
          <w:bCs/>
          <w:color w:val="000000"/>
          <w:sz w:val="28"/>
          <w:szCs w:val="28"/>
        </w:rPr>
      </w:pPr>
      <w:r w:rsidRPr="003555CB">
        <w:rPr>
          <w:b/>
          <w:bCs/>
          <w:color w:val="000000"/>
          <w:sz w:val="28"/>
          <w:szCs w:val="28"/>
          <w:shd w:val="clear" w:color="auto" w:fill="FFFFFF"/>
        </w:rPr>
        <w:t>6.</w:t>
      </w:r>
      <w:r w:rsidRPr="003555CB">
        <w:rPr>
          <w:b/>
          <w:bCs/>
          <w:color w:val="000000"/>
          <w:sz w:val="28"/>
          <w:szCs w:val="28"/>
        </w:rPr>
        <w:t xml:space="preserve"> Порядок приемки в эксплуатацию источников ППВ</w:t>
      </w:r>
    </w:p>
    <w:p w14:paraId="662FB27E" w14:textId="77777777" w:rsidR="006635E6" w:rsidRDefault="006635E6" w:rsidP="003555CB">
      <w:pPr>
        <w:pStyle w:val="a9"/>
        <w:spacing w:before="0" w:beforeAutospacing="0" w:after="0" w:afterAutospacing="0"/>
        <w:ind w:left="1065"/>
        <w:jc w:val="both"/>
        <w:rPr>
          <w:b/>
          <w:bCs/>
          <w:color w:val="000000"/>
          <w:sz w:val="28"/>
          <w:szCs w:val="28"/>
        </w:rPr>
      </w:pPr>
    </w:p>
    <w:p w14:paraId="20BCD852" w14:textId="6B7CD6E5" w:rsidR="00F30F51" w:rsidRDefault="00604A13" w:rsidP="00F30F5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635E6">
        <w:rPr>
          <w:color w:val="000000"/>
          <w:sz w:val="28"/>
          <w:szCs w:val="28"/>
        </w:rPr>
        <w:t xml:space="preserve">  </w:t>
      </w:r>
      <w:r w:rsidR="00F30F51" w:rsidRPr="00F30F51">
        <w:rPr>
          <w:color w:val="000000"/>
          <w:sz w:val="28"/>
          <w:szCs w:val="28"/>
        </w:rPr>
        <w:t xml:space="preserve">Приемка в </w:t>
      </w:r>
      <w:r w:rsidR="00F30F51">
        <w:rPr>
          <w:color w:val="000000"/>
          <w:sz w:val="28"/>
          <w:szCs w:val="28"/>
        </w:rPr>
        <w:t xml:space="preserve">эксплуатацию вновь смонтированных или установленных после ремонта гидрантов проводится </w:t>
      </w:r>
      <w:r w:rsidR="006635E6">
        <w:rPr>
          <w:color w:val="000000"/>
          <w:sz w:val="28"/>
          <w:szCs w:val="28"/>
        </w:rPr>
        <w:t>межведомственной комиссией</w:t>
      </w:r>
      <w:r w:rsidR="00F30F51">
        <w:rPr>
          <w:color w:val="000000"/>
          <w:sz w:val="28"/>
          <w:szCs w:val="28"/>
        </w:rPr>
        <w:t>. Комиссия создается распоряжением главы администрации муниципального образования «Светлогорский городской округ». В состав комиссии входят: представитель ГП КО «Водоканал»</w:t>
      </w:r>
      <w:r>
        <w:rPr>
          <w:color w:val="000000"/>
          <w:sz w:val="28"/>
          <w:szCs w:val="28"/>
        </w:rPr>
        <w:t>;</w:t>
      </w:r>
      <w:r w:rsidR="00F30F51">
        <w:rPr>
          <w:color w:val="000000"/>
          <w:sz w:val="28"/>
          <w:szCs w:val="28"/>
        </w:rPr>
        <w:t xml:space="preserve"> представитель</w:t>
      </w:r>
      <w:r w:rsidR="006635E6">
        <w:rPr>
          <w:color w:val="000000"/>
          <w:sz w:val="28"/>
          <w:szCs w:val="28"/>
        </w:rPr>
        <w:t xml:space="preserve"> эксплуатирующей организации</w:t>
      </w:r>
      <w:r w:rsidR="00F30F51">
        <w:rPr>
          <w:color w:val="000000"/>
          <w:sz w:val="28"/>
          <w:szCs w:val="28"/>
        </w:rPr>
        <w:t xml:space="preserve"> МУП «Теплосети Светлогорского городского округа»</w:t>
      </w:r>
      <w:r>
        <w:rPr>
          <w:color w:val="000000"/>
          <w:sz w:val="28"/>
          <w:szCs w:val="28"/>
        </w:rPr>
        <w:t>;</w:t>
      </w:r>
      <w:r w:rsidR="00F30F51">
        <w:rPr>
          <w:color w:val="000000"/>
          <w:sz w:val="28"/>
          <w:szCs w:val="28"/>
        </w:rPr>
        <w:t xml:space="preserve"> представитель администрации</w:t>
      </w:r>
      <w:r w:rsidR="006635E6">
        <w:rPr>
          <w:color w:val="000000"/>
          <w:sz w:val="28"/>
          <w:szCs w:val="28"/>
        </w:rPr>
        <w:t xml:space="preserve"> (начальник отдела ГО и ЧС)</w:t>
      </w:r>
      <w:r>
        <w:rPr>
          <w:color w:val="000000"/>
          <w:sz w:val="28"/>
          <w:szCs w:val="28"/>
        </w:rPr>
        <w:t>;</w:t>
      </w:r>
      <w:r w:rsidR="00F30F51">
        <w:rPr>
          <w:color w:val="000000"/>
          <w:sz w:val="28"/>
          <w:szCs w:val="28"/>
        </w:rPr>
        <w:t xml:space="preserve"> представитель организации</w:t>
      </w:r>
      <w:r>
        <w:rPr>
          <w:color w:val="000000"/>
          <w:sz w:val="28"/>
          <w:szCs w:val="28"/>
        </w:rPr>
        <w:t xml:space="preserve"> подрядчика,</w:t>
      </w:r>
      <w:r w:rsidR="00F30F51">
        <w:rPr>
          <w:color w:val="000000"/>
          <w:sz w:val="28"/>
          <w:szCs w:val="28"/>
        </w:rPr>
        <w:t xml:space="preserve"> имеющей лицензию на ремонт и монтаж гидрантов</w:t>
      </w:r>
      <w:r>
        <w:rPr>
          <w:color w:val="000000"/>
          <w:sz w:val="28"/>
          <w:szCs w:val="28"/>
        </w:rPr>
        <w:t xml:space="preserve">; представитель ПСЧ-17 ГУ МЧС России по Калининградской области. При приемке гидрантов на вновь построенных водопроводных сетях – представитель заказчика и генерального подрядчика. По результатам испытания гидранта составляется акт приемки гидранта (образец акта </w:t>
      </w:r>
      <w:r w:rsidR="00FC328D">
        <w:rPr>
          <w:color w:val="000000"/>
          <w:sz w:val="28"/>
          <w:szCs w:val="28"/>
        </w:rPr>
        <w:t>является Приложением №1 к Правилам</w:t>
      </w:r>
      <w:r>
        <w:rPr>
          <w:color w:val="000000"/>
          <w:sz w:val="28"/>
          <w:szCs w:val="28"/>
        </w:rPr>
        <w:t>).</w:t>
      </w:r>
    </w:p>
    <w:p w14:paraId="5D0C1DAB" w14:textId="77777777" w:rsidR="00FC328D" w:rsidRDefault="00FC328D" w:rsidP="00F30F5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14:paraId="5509DB21" w14:textId="77777777" w:rsidR="00FC328D" w:rsidRDefault="00FC328D" w:rsidP="00F30F5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0AB533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1E2A3C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76DB88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3DFBE6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909CC6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F264865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9D0196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37F8B0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821317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6FAB54" w14:textId="77777777" w:rsidR="000F4614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AE6372C" w14:textId="71B21407" w:rsidR="00FC328D" w:rsidRPr="00795EFC" w:rsidRDefault="000F4614" w:rsidP="000F461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C328D">
        <w:rPr>
          <w:color w:val="000000"/>
          <w:sz w:val="28"/>
          <w:szCs w:val="28"/>
        </w:rPr>
        <w:t xml:space="preserve"> </w:t>
      </w:r>
      <w:r w:rsidR="00FC328D" w:rsidRPr="00795EFC">
        <w:rPr>
          <w:color w:val="000000"/>
        </w:rPr>
        <w:t>Приложение №1</w:t>
      </w:r>
    </w:p>
    <w:p w14:paraId="20CC3E6F" w14:textId="5525FB1D" w:rsidR="00FC328D" w:rsidRDefault="00FC328D" w:rsidP="00FC328D">
      <w:pPr>
        <w:pStyle w:val="a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FC328D">
        <w:rPr>
          <w:color w:val="000000"/>
          <w:sz w:val="20"/>
          <w:szCs w:val="20"/>
        </w:rPr>
        <w:t>к Правилам</w:t>
      </w:r>
      <w:r>
        <w:rPr>
          <w:color w:val="000000"/>
          <w:sz w:val="28"/>
          <w:szCs w:val="28"/>
        </w:rPr>
        <w:t xml:space="preserve"> </w:t>
      </w:r>
      <w:r w:rsidRPr="00FC328D">
        <w:rPr>
          <w:sz w:val="20"/>
          <w:szCs w:val="20"/>
        </w:rPr>
        <w:t>содержания, контроля, эксплуатации</w:t>
      </w:r>
    </w:p>
    <w:p w14:paraId="1BC21714" w14:textId="61DF1DA2" w:rsidR="00FC328D" w:rsidRDefault="00FC328D" w:rsidP="00FC328D">
      <w:pPr>
        <w:pStyle w:val="a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C32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FC328D">
        <w:rPr>
          <w:sz w:val="20"/>
          <w:szCs w:val="20"/>
        </w:rPr>
        <w:t xml:space="preserve">и технического обслуживания источников </w:t>
      </w:r>
    </w:p>
    <w:p w14:paraId="0534B1DA" w14:textId="1BA8F108" w:rsidR="00FC328D" w:rsidRDefault="00FC328D" w:rsidP="00FC328D">
      <w:pPr>
        <w:pStyle w:val="a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FC328D">
        <w:rPr>
          <w:sz w:val="20"/>
          <w:szCs w:val="20"/>
        </w:rPr>
        <w:t xml:space="preserve">наружного противопожарного водоснабжения </w:t>
      </w:r>
    </w:p>
    <w:p w14:paraId="43932C4B" w14:textId="2B5A3F93" w:rsidR="00FC328D" w:rsidRDefault="00FC328D" w:rsidP="00FC328D">
      <w:pPr>
        <w:pStyle w:val="a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FC328D">
        <w:rPr>
          <w:sz w:val="20"/>
          <w:szCs w:val="20"/>
        </w:rPr>
        <w:t xml:space="preserve">на территории муниципального образования </w:t>
      </w:r>
    </w:p>
    <w:p w14:paraId="62B4E497" w14:textId="69C42FF8" w:rsidR="00FC328D" w:rsidRPr="00BF5E0F" w:rsidRDefault="00FC328D" w:rsidP="00BF5E0F">
      <w:pPr>
        <w:pStyle w:val="a9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C32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</w:t>
      </w:r>
      <w:r w:rsidRPr="00FC328D">
        <w:rPr>
          <w:sz w:val="20"/>
          <w:szCs w:val="20"/>
        </w:rPr>
        <w:t>«Светлогорский городской округ</w:t>
      </w:r>
      <w:r w:rsidR="00BF5E0F">
        <w:rPr>
          <w:sz w:val="20"/>
          <w:szCs w:val="20"/>
        </w:rPr>
        <w:t>»</w:t>
      </w:r>
    </w:p>
    <w:tbl>
      <w:tblPr>
        <w:tblpPr w:leftFromText="180" w:rightFromText="180" w:vertAnchor="text" w:horzAnchor="page" w:tblpX="1" w:tblpY="1363"/>
        <w:tblW w:w="311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  <w:gridCol w:w="10393"/>
        <w:gridCol w:w="10393"/>
      </w:tblGrid>
      <w:tr w:rsidR="00FC328D" w:rsidRPr="00AD38EB" w14:paraId="007AE61D" w14:textId="77777777" w:rsidTr="00FC328D"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D95B7A" w14:textId="77777777" w:rsidR="00FC328D" w:rsidRPr="00AD38EB" w:rsidRDefault="00FC328D" w:rsidP="00795EFC">
            <w:pPr>
              <w:spacing w:after="200" w:line="276" w:lineRule="auto"/>
            </w:pPr>
          </w:p>
        </w:tc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73DF8" w14:textId="77777777" w:rsidR="00FC328D" w:rsidRPr="00AD38EB" w:rsidRDefault="00FC328D" w:rsidP="00FC328D">
            <w:pPr>
              <w:jc w:val="center"/>
            </w:pPr>
          </w:p>
        </w:tc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314D99" w14:textId="77777777" w:rsidR="00FC328D" w:rsidRPr="00AD38EB" w:rsidRDefault="00FC328D" w:rsidP="00FC328D">
            <w:pPr>
              <w:jc w:val="center"/>
            </w:pPr>
          </w:p>
        </w:tc>
      </w:tr>
      <w:tr w:rsidR="00FC328D" w:rsidRPr="00AD38EB" w14:paraId="5337139E" w14:textId="77777777" w:rsidTr="00FC328D"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DA9FDC" w14:textId="77777777" w:rsidR="00FC328D" w:rsidRPr="00AD38EB" w:rsidRDefault="00FC328D" w:rsidP="00FC328D">
            <w:pPr>
              <w:jc w:val="both"/>
              <w:rPr>
                <w:rFonts w:ascii="Arial" w:hAnsi="Arial"/>
                <w:spacing w:val="4"/>
              </w:rPr>
            </w:pPr>
          </w:p>
        </w:tc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336CAD" w14:textId="77777777" w:rsidR="00FC328D" w:rsidRPr="00AD38EB" w:rsidRDefault="00FC328D" w:rsidP="00FC328D">
            <w:pPr>
              <w:jc w:val="center"/>
            </w:pPr>
          </w:p>
        </w:tc>
        <w:tc>
          <w:tcPr>
            <w:tcW w:w="10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DCFF32" w14:textId="77777777" w:rsidR="00FC328D" w:rsidRPr="00AD38EB" w:rsidRDefault="00FC328D" w:rsidP="00FC328D">
            <w:pPr>
              <w:jc w:val="center"/>
            </w:pPr>
          </w:p>
        </w:tc>
      </w:tr>
    </w:tbl>
    <w:p w14:paraId="6EF11BA2" w14:textId="77777777" w:rsidR="00795EFC" w:rsidRPr="00AD38EB" w:rsidRDefault="00795EFC" w:rsidP="00795EFC">
      <w:pPr>
        <w:jc w:val="both"/>
        <w:rPr>
          <w:rFonts w:ascii="Arial" w:hAnsi="Arial"/>
          <w:spacing w:val="4"/>
          <w:sz w:val="2"/>
        </w:rPr>
      </w:pPr>
    </w:p>
    <w:tbl>
      <w:tblPr>
        <w:tblW w:w="10580" w:type="dxa"/>
        <w:tblLayout w:type="fixed"/>
        <w:tblLook w:val="0000" w:firstRow="0" w:lastRow="0" w:firstColumn="0" w:lastColumn="0" w:noHBand="0" w:noVBand="0"/>
      </w:tblPr>
      <w:tblGrid>
        <w:gridCol w:w="1242"/>
        <w:gridCol w:w="3726"/>
        <w:gridCol w:w="62"/>
        <w:gridCol w:w="5550"/>
      </w:tblGrid>
      <w:tr w:rsidR="00795EFC" w:rsidRPr="00AD38EB" w14:paraId="6240FA2A" w14:textId="77777777" w:rsidTr="00EC60F2">
        <w:tc>
          <w:tcPr>
            <w:tcW w:w="5030" w:type="dxa"/>
            <w:gridSpan w:val="3"/>
          </w:tcPr>
          <w:p w14:paraId="2AE83159" w14:textId="77777777" w:rsidR="00795EFC" w:rsidRPr="004959E2" w:rsidRDefault="00795EFC" w:rsidP="000F4614">
            <w:pPr>
              <w:pStyle w:val="2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4959E2">
              <w:rPr>
                <w:sz w:val="22"/>
                <w:szCs w:val="22"/>
              </w:rPr>
              <w:t>УТВЕРЖДАЮ</w:t>
            </w:r>
          </w:p>
          <w:p w14:paraId="28B9E92B" w14:textId="77777777" w:rsidR="00795EFC" w:rsidRPr="004959E2" w:rsidRDefault="00795EFC" w:rsidP="00EC60F2">
            <w:pPr>
              <w:rPr>
                <w:spacing w:val="4"/>
                <w:sz w:val="22"/>
                <w:szCs w:val="22"/>
              </w:rPr>
            </w:pPr>
            <w:r w:rsidRPr="004959E2">
              <w:rPr>
                <w:sz w:val="22"/>
                <w:szCs w:val="22"/>
              </w:rPr>
              <w:t xml:space="preserve">Начальник подразделения ГПС </w:t>
            </w:r>
          </w:p>
          <w:p w14:paraId="7F32D52F" w14:textId="77777777" w:rsidR="00795EFC" w:rsidRPr="004959E2" w:rsidRDefault="00795EFC" w:rsidP="00EC60F2">
            <w:pPr>
              <w:rPr>
                <w:b/>
                <w:sz w:val="22"/>
                <w:szCs w:val="22"/>
              </w:rPr>
            </w:pPr>
            <w:r w:rsidRPr="004959E2">
              <w:rPr>
                <w:b/>
                <w:sz w:val="22"/>
                <w:szCs w:val="22"/>
              </w:rPr>
              <w:t xml:space="preserve">       </w:t>
            </w:r>
          </w:p>
          <w:p w14:paraId="5C295F9D" w14:textId="77777777" w:rsidR="00795EFC" w:rsidRPr="004959E2" w:rsidRDefault="00795EFC" w:rsidP="00EC60F2">
            <w:pPr>
              <w:pStyle w:val="4"/>
              <w:rPr>
                <w:color w:val="auto"/>
                <w:spacing w:val="4"/>
                <w:sz w:val="22"/>
                <w:szCs w:val="22"/>
              </w:rPr>
            </w:pPr>
            <w:r w:rsidRPr="004959E2">
              <w:rPr>
                <w:color w:val="auto"/>
                <w:sz w:val="22"/>
                <w:szCs w:val="22"/>
              </w:rPr>
              <w:t xml:space="preserve"> </w:t>
            </w:r>
          </w:p>
          <w:p w14:paraId="26CDD3D7" w14:textId="77777777" w:rsidR="00795EFC" w:rsidRPr="004959E2" w:rsidRDefault="00795EFC" w:rsidP="00EC60F2">
            <w:pPr>
              <w:rPr>
                <w:b/>
                <w:spacing w:val="4"/>
                <w:sz w:val="22"/>
                <w:szCs w:val="22"/>
              </w:rPr>
            </w:pPr>
            <w:r w:rsidRPr="004959E2">
              <w:rPr>
                <w:b/>
                <w:sz w:val="22"/>
                <w:szCs w:val="22"/>
              </w:rPr>
              <w:t>«</w:t>
            </w:r>
            <w:r w:rsidRPr="004959E2">
              <w:rPr>
                <w:b/>
                <w:sz w:val="22"/>
                <w:szCs w:val="22"/>
                <w:u w:val="single"/>
              </w:rPr>
              <w:t xml:space="preserve">     </w:t>
            </w:r>
            <w:r w:rsidRPr="004959E2">
              <w:rPr>
                <w:b/>
                <w:sz w:val="22"/>
                <w:szCs w:val="22"/>
              </w:rPr>
              <w:t>»</w:t>
            </w:r>
            <w:r w:rsidRPr="004959E2">
              <w:rPr>
                <w:b/>
                <w:sz w:val="22"/>
                <w:szCs w:val="22"/>
                <w:u w:val="single"/>
              </w:rPr>
              <w:t xml:space="preserve">                  </w:t>
            </w:r>
            <w:r w:rsidRPr="004959E2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__</w:t>
            </w:r>
            <w:r w:rsidRPr="004959E2">
              <w:rPr>
                <w:b/>
                <w:sz w:val="22"/>
                <w:szCs w:val="22"/>
              </w:rPr>
              <w:t xml:space="preserve"> г.</w:t>
            </w:r>
          </w:p>
          <w:p w14:paraId="4144B280" w14:textId="77777777" w:rsidR="00795EFC" w:rsidRPr="004959E2" w:rsidRDefault="00795EFC" w:rsidP="00EC60F2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5550" w:type="dxa"/>
          </w:tcPr>
          <w:p w14:paraId="0380B8B6" w14:textId="729F6443" w:rsidR="00795EFC" w:rsidRPr="00795EFC" w:rsidRDefault="004008E3" w:rsidP="004008E3">
            <w:pPr>
              <w:pStyle w:val="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                            </w:t>
            </w:r>
            <w:r w:rsidR="00795EFC" w:rsidRPr="00795EFC">
              <w:rPr>
                <w:color w:val="auto"/>
                <w:sz w:val="22"/>
                <w:szCs w:val="22"/>
              </w:rPr>
              <w:t>УТВЕРЖДАЮ</w:t>
            </w:r>
          </w:p>
          <w:p w14:paraId="7C3ADA48" w14:textId="77777777" w:rsidR="00795EFC" w:rsidRPr="004959E2" w:rsidRDefault="00795EFC" w:rsidP="00EC60F2">
            <w:pPr>
              <w:ind w:firstLine="1141"/>
              <w:jc w:val="both"/>
              <w:rPr>
                <w:sz w:val="22"/>
                <w:szCs w:val="22"/>
              </w:rPr>
            </w:pPr>
            <w:r w:rsidRPr="004959E2">
              <w:rPr>
                <w:sz w:val="22"/>
                <w:szCs w:val="22"/>
              </w:rPr>
              <w:t xml:space="preserve">Руководитель предприятия </w:t>
            </w:r>
          </w:p>
          <w:p w14:paraId="78D4F6E3" w14:textId="77777777" w:rsidR="00795EFC" w:rsidRPr="004959E2" w:rsidRDefault="00795EFC" w:rsidP="00EC60F2">
            <w:pPr>
              <w:ind w:firstLine="1141"/>
              <w:jc w:val="both"/>
              <w:rPr>
                <w:sz w:val="22"/>
                <w:szCs w:val="22"/>
              </w:rPr>
            </w:pPr>
            <w:r w:rsidRPr="004959E2">
              <w:rPr>
                <w:sz w:val="22"/>
                <w:szCs w:val="22"/>
              </w:rPr>
              <w:t>(организации) ВКХ</w:t>
            </w:r>
          </w:p>
          <w:p w14:paraId="1D1050B0" w14:textId="77777777" w:rsidR="00795EFC" w:rsidRPr="004959E2" w:rsidRDefault="00795EFC" w:rsidP="00EC60F2">
            <w:pPr>
              <w:ind w:firstLine="3154"/>
              <w:jc w:val="both"/>
              <w:rPr>
                <w:sz w:val="22"/>
                <w:szCs w:val="22"/>
              </w:rPr>
            </w:pPr>
          </w:p>
          <w:p w14:paraId="531EDE3F" w14:textId="0A293B61" w:rsidR="00795EFC" w:rsidRPr="004959E2" w:rsidRDefault="00BF5E0F" w:rsidP="00BF5E0F">
            <w:pPr>
              <w:jc w:val="both"/>
              <w:rPr>
                <w:spacing w:val="4"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 xml:space="preserve">                         </w:t>
            </w:r>
            <w:r w:rsidR="00795EFC" w:rsidRPr="004959E2">
              <w:rPr>
                <w:b/>
                <w:sz w:val="22"/>
                <w:szCs w:val="22"/>
              </w:rPr>
              <w:t>«</w:t>
            </w:r>
            <w:r w:rsidR="00795EFC" w:rsidRPr="004959E2">
              <w:rPr>
                <w:b/>
                <w:sz w:val="22"/>
                <w:szCs w:val="22"/>
                <w:u w:val="single"/>
              </w:rPr>
              <w:t xml:space="preserve">      </w:t>
            </w:r>
            <w:r w:rsidR="00795EFC" w:rsidRPr="004959E2">
              <w:rPr>
                <w:b/>
                <w:sz w:val="22"/>
                <w:szCs w:val="22"/>
              </w:rPr>
              <w:t>»</w:t>
            </w:r>
            <w:r w:rsidR="00795EFC" w:rsidRPr="004959E2">
              <w:rPr>
                <w:b/>
                <w:sz w:val="22"/>
                <w:szCs w:val="22"/>
                <w:u w:val="single"/>
              </w:rPr>
              <w:t xml:space="preserve">                         </w:t>
            </w:r>
            <w:r w:rsidR="00795EFC" w:rsidRPr="004959E2">
              <w:rPr>
                <w:b/>
                <w:sz w:val="22"/>
                <w:szCs w:val="22"/>
              </w:rPr>
              <w:t>20</w:t>
            </w:r>
            <w:r w:rsidR="00795EFC">
              <w:rPr>
                <w:b/>
                <w:sz w:val="22"/>
                <w:szCs w:val="22"/>
              </w:rPr>
              <w:t>__</w:t>
            </w:r>
            <w:r w:rsidR="00795EFC" w:rsidRPr="004959E2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95EFC" w:rsidRPr="00AD38EB" w14:paraId="1FA08CFE" w14:textId="77777777" w:rsidTr="00EC60F2">
        <w:tc>
          <w:tcPr>
            <w:tcW w:w="10580" w:type="dxa"/>
            <w:gridSpan w:val="4"/>
          </w:tcPr>
          <w:p w14:paraId="71CA10F2" w14:textId="397E2A72" w:rsidR="00795EFC" w:rsidRPr="004959E2" w:rsidRDefault="004008E3" w:rsidP="00EC60F2">
            <w:pPr>
              <w:pStyle w:val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795EFC" w:rsidRPr="004959E2">
              <w:rPr>
                <w:color w:val="auto"/>
                <w:sz w:val="24"/>
                <w:szCs w:val="24"/>
              </w:rPr>
              <w:t>А  К  Т</w:t>
            </w:r>
          </w:p>
          <w:p w14:paraId="6FF8FF22" w14:textId="77777777" w:rsidR="00795EFC" w:rsidRPr="004959E2" w:rsidRDefault="00795EFC" w:rsidP="00EC60F2">
            <w:pPr>
              <w:jc w:val="center"/>
              <w:rPr>
                <w:rFonts w:ascii="Arial" w:hAnsi="Arial"/>
                <w:spacing w:val="4"/>
              </w:rPr>
            </w:pPr>
            <w:r w:rsidRPr="004959E2">
              <w:t>приемки пожарного водоема (гидранта)</w:t>
            </w:r>
          </w:p>
          <w:p w14:paraId="3E60B8DB" w14:textId="77777777" w:rsidR="00795EFC" w:rsidRPr="00AD38EB" w:rsidRDefault="00795EFC" w:rsidP="00EC60F2">
            <w:pPr>
              <w:jc w:val="center"/>
              <w:rPr>
                <w:rFonts w:ascii="Arial" w:hAnsi="Arial"/>
                <w:b/>
                <w:spacing w:val="4"/>
              </w:rPr>
            </w:pPr>
          </w:p>
        </w:tc>
      </w:tr>
      <w:tr w:rsidR="00795EFC" w:rsidRPr="00AD38EB" w14:paraId="163196A0" w14:textId="77777777" w:rsidTr="00EC60F2">
        <w:tc>
          <w:tcPr>
            <w:tcW w:w="4968" w:type="dxa"/>
            <w:gridSpan w:val="2"/>
          </w:tcPr>
          <w:p w14:paraId="6D4DA12C" w14:textId="2A424928" w:rsidR="00795EFC" w:rsidRPr="00AD38EB" w:rsidRDefault="00795EFC" w:rsidP="00EC60F2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4959E2">
              <w:rPr>
                <w:sz w:val="22"/>
              </w:rPr>
              <w:t xml:space="preserve">Комиссия в составе: Представитель </w:t>
            </w:r>
            <w:r w:rsidR="007040BA">
              <w:rPr>
                <w:sz w:val="22"/>
              </w:rPr>
              <w:t>Ф</w:t>
            </w:r>
            <w:r w:rsidRPr="004959E2">
              <w:rPr>
                <w:sz w:val="22"/>
              </w:rPr>
              <w:t>ПС</w:t>
            </w:r>
            <w:r w:rsidR="007040BA">
              <w:rPr>
                <w:sz w:val="22"/>
              </w:rPr>
              <w:t xml:space="preserve"> ГУ МЧС России по Калининградской области</w:t>
            </w:r>
          </w:p>
        </w:tc>
        <w:tc>
          <w:tcPr>
            <w:tcW w:w="5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CF7F7" w14:textId="77777777" w:rsidR="00795EFC" w:rsidRPr="00AD38EB" w:rsidRDefault="00795EFC" w:rsidP="00EC60F2">
            <w:pPr>
              <w:pStyle w:val="6"/>
              <w:rPr>
                <w:rFonts w:ascii="Arial" w:hAnsi="Arial"/>
                <w:color w:val="auto"/>
              </w:rPr>
            </w:pPr>
          </w:p>
        </w:tc>
      </w:tr>
      <w:tr w:rsidR="00795EFC" w:rsidRPr="00AD38EB" w14:paraId="5C306059" w14:textId="77777777" w:rsidTr="00EC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C2E14" w14:textId="77777777" w:rsidR="00795EFC" w:rsidRPr="00AD38EB" w:rsidRDefault="00795EFC" w:rsidP="00EC60F2">
            <w:pPr>
              <w:jc w:val="center"/>
              <w:rPr>
                <w:rFonts w:ascii="Arial" w:hAnsi="Arial"/>
                <w:spacing w:val="4"/>
                <w:sz w:val="18"/>
              </w:rPr>
            </w:pPr>
            <w:r w:rsidRPr="00AD38EB">
              <w:rPr>
                <w:sz w:val="18"/>
              </w:rPr>
              <w:t xml:space="preserve"> (должность, звание, Ф. И. О.)</w:t>
            </w:r>
          </w:p>
        </w:tc>
      </w:tr>
      <w:tr w:rsidR="00795EFC" w:rsidRPr="00AD38EB" w14:paraId="402AA09A" w14:textId="77777777" w:rsidTr="00EC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6ED212E" w14:textId="77777777" w:rsidR="00795EFC" w:rsidRPr="00AD38EB" w:rsidRDefault="00795EFC" w:rsidP="00EC60F2">
            <w:pPr>
              <w:jc w:val="both"/>
              <w:rPr>
                <w:rFonts w:ascii="Arial" w:hAnsi="Arial"/>
                <w:spacing w:val="4"/>
              </w:rPr>
            </w:pPr>
            <w:r w:rsidRPr="004959E2">
              <w:rPr>
                <w:sz w:val="22"/>
              </w:rPr>
              <w:t>Заказчик</w:t>
            </w:r>
          </w:p>
        </w:tc>
        <w:tc>
          <w:tcPr>
            <w:tcW w:w="9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EBC4D" w14:textId="77777777" w:rsidR="00795EFC" w:rsidRPr="00AD38EB" w:rsidRDefault="00795EFC" w:rsidP="00EC60F2">
            <w:pPr>
              <w:pStyle w:val="7"/>
              <w:rPr>
                <w:b/>
                <w:i w:val="0"/>
                <w:color w:val="auto"/>
              </w:rPr>
            </w:pPr>
          </w:p>
        </w:tc>
      </w:tr>
    </w:tbl>
    <w:p w14:paraId="3E600A7D" w14:textId="77777777" w:rsidR="00795EFC" w:rsidRPr="00AD38EB" w:rsidRDefault="00795EFC" w:rsidP="00795EFC">
      <w:pPr>
        <w:jc w:val="center"/>
        <w:rPr>
          <w:rFonts w:ascii="Arial" w:hAnsi="Arial"/>
          <w:spacing w:val="4"/>
        </w:rPr>
      </w:pPr>
      <w:r w:rsidRPr="00AD38EB">
        <w:rPr>
          <w:sz w:val="18"/>
        </w:rPr>
        <w:t>(наименование организации, должность, Ф.И.О.)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771"/>
      </w:tblGrid>
      <w:tr w:rsidR="00795EFC" w:rsidRPr="00AD38EB" w14:paraId="505FBF9B" w14:textId="77777777" w:rsidTr="00EC60F2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57F2F63" w14:textId="77777777" w:rsidR="00795EFC" w:rsidRPr="00AD38EB" w:rsidRDefault="00795EFC" w:rsidP="00EC60F2">
            <w:pPr>
              <w:pStyle w:val="1"/>
            </w:pPr>
            <w:r w:rsidRPr="004959E2">
              <w:rPr>
                <w:sz w:val="22"/>
              </w:rPr>
              <w:t>Генподрядчик</w:t>
            </w:r>
          </w:p>
        </w:tc>
        <w:tc>
          <w:tcPr>
            <w:tcW w:w="8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9917F" w14:textId="77777777" w:rsidR="00795EFC" w:rsidRPr="00AD38EB" w:rsidRDefault="00795EFC" w:rsidP="00EC60F2">
            <w:pPr>
              <w:pStyle w:val="7"/>
              <w:rPr>
                <w:b/>
                <w:i w:val="0"/>
                <w:color w:val="auto"/>
              </w:rPr>
            </w:pPr>
          </w:p>
        </w:tc>
      </w:tr>
    </w:tbl>
    <w:p w14:paraId="04466A90" w14:textId="77777777" w:rsidR="00795EFC" w:rsidRPr="00AD38EB" w:rsidRDefault="00795EFC" w:rsidP="00795EFC">
      <w:pPr>
        <w:jc w:val="center"/>
        <w:rPr>
          <w:rFonts w:ascii="Arial" w:hAnsi="Arial"/>
          <w:spacing w:val="4"/>
          <w:sz w:val="18"/>
        </w:rPr>
      </w:pPr>
      <w:r w:rsidRPr="00AD38EB">
        <w:rPr>
          <w:sz w:val="18"/>
        </w:rPr>
        <w:t>(наименование организации, должность, Ф.И.О.)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1559"/>
        <w:gridCol w:w="3526"/>
      </w:tblGrid>
      <w:tr w:rsidR="00795EFC" w:rsidRPr="00AD38EB" w14:paraId="4AE09D47" w14:textId="77777777" w:rsidTr="00EC60F2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2D435" w14:textId="77777777" w:rsidR="00795EFC" w:rsidRPr="004959E2" w:rsidRDefault="00795EFC" w:rsidP="00EC60F2">
            <w:pPr>
              <w:pStyle w:val="1"/>
              <w:rPr>
                <w:sz w:val="22"/>
              </w:rPr>
            </w:pPr>
            <w:r w:rsidRPr="004959E2">
              <w:rPr>
                <w:sz w:val="22"/>
              </w:rPr>
              <w:t>Представитель эксплуатирующей организации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3AA13" w14:textId="77777777" w:rsidR="00795EFC" w:rsidRPr="00AD38EB" w:rsidRDefault="00795EFC" w:rsidP="00EC60F2">
            <w:pPr>
              <w:pStyle w:val="7"/>
              <w:rPr>
                <w:b/>
                <w:i w:val="0"/>
                <w:color w:val="auto"/>
              </w:rPr>
            </w:pPr>
          </w:p>
        </w:tc>
      </w:tr>
      <w:tr w:rsidR="00795EFC" w:rsidRPr="00AD38EB" w14:paraId="30D042E7" w14:textId="77777777" w:rsidTr="00EC60F2"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E88BB" w14:textId="77777777" w:rsidR="00795EFC" w:rsidRPr="00AD38EB" w:rsidRDefault="00795EFC" w:rsidP="00EC60F2">
            <w:pPr>
              <w:jc w:val="both"/>
              <w:rPr>
                <w:i/>
                <w:spacing w:val="4"/>
              </w:rPr>
            </w:pPr>
          </w:p>
        </w:tc>
      </w:tr>
      <w:tr w:rsidR="00795EFC" w:rsidRPr="00AD38EB" w14:paraId="59333271" w14:textId="77777777" w:rsidTr="00EC60F2">
        <w:tc>
          <w:tcPr>
            <w:tcW w:w="10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37102" w14:textId="77777777" w:rsidR="00795EFC" w:rsidRPr="00AD38EB" w:rsidRDefault="00795EFC" w:rsidP="00EC60F2">
            <w:pPr>
              <w:jc w:val="center"/>
              <w:rPr>
                <w:rFonts w:ascii="Arial" w:hAnsi="Arial"/>
                <w:spacing w:val="4"/>
                <w:sz w:val="18"/>
              </w:rPr>
            </w:pPr>
            <w:r w:rsidRPr="00AD38EB">
              <w:rPr>
                <w:sz w:val="18"/>
              </w:rPr>
              <w:t>(наименование организации, должность, Ф.И.О.)</w:t>
            </w:r>
          </w:p>
        </w:tc>
      </w:tr>
      <w:tr w:rsidR="00795EFC" w:rsidRPr="00AD38EB" w14:paraId="2B3142A6" w14:textId="77777777" w:rsidTr="00EC60F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C22F54A" w14:textId="77777777" w:rsidR="00795EFC" w:rsidRDefault="00795EFC" w:rsidP="00EC60F2">
            <w:pPr>
              <w:ind w:right="-108"/>
              <w:jc w:val="both"/>
            </w:pPr>
          </w:p>
          <w:p w14:paraId="0428E25E" w14:textId="77777777" w:rsidR="00795EFC" w:rsidRPr="00AD38EB" w:rsidRDefault="00795EFC" w:rsidP="00EC60F2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Составили настоящий Акт, в том, что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0D264" w14:textId="77777777" w:rsidR="00795EFC" w:rsidRPr="00AD38EB" w:rsidRDefault="00795EFC" w:rsidP="00EC60F2">
            <w:pPr>
              <w:ind w:left="-108" w:right="-108"/>
              <w:jc w:val="both"/>
              <w:rPr>
                <w:rFonts w:ascii="Arial" w:hAnsi="Arial"/>
                <w:spacing w:val="4"/>
              </w:rPr>
            </w:pPr>
            <w:r w:rsidRPr="00AD38EB">
              <w:t>«</w:t>
            </w:r>
            <w:r w:rsidRPr="00AD38EB">
              <w:rPr>
                <w:u w:val="single"/>
              </w:rPr>
              <w:t xml:space="preserve">      </w:t>
            </w:r>
            <w:r w:rsidRPr="00AD38EB">
              <w:t>»</w:t>
            </w:r>
            <w:r w:rsidRPr="00AD38EB">
              <w:rPr>
                <w:i/>
                <w:u w:val="single"/>
              </w:rPr>
              <w:t xml:space="preserve">                      </w:t>
            </w:r>
            <w:r w:rsidRPr="00AD38EB">
              <w:t>20</w:t>
            </w:r>
            <w:r>
              <w:t xml:space="preserve"> </w:t>
            </w:r>
            <w:r w:rsidRPr="00AD38EB">
              <w:t xml:space="preserve"> г.</w:t>
            </w: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7C14208A" w14:textId="77777777" w:rsidR="00795EFC" w:rsidRPr="00AD38EB" w:rsidRDefault="00795EFC" w:rsidP="00EC60F2">
            <w:pPr>
              <w:pStyle w:val="1"/>
              <w:ind w:left="-108"/>
              <w:jc w:val="left"/>
              <w:rPr>
                <w:rFonts w:ascii="Arial" w:hAnsi="Arial"/>
                <w:i/>
                <w:sz w:val="20"/>
              </w:rPr>
            </w:pPr>
            <w:r w:rsidRPr="00AD38EB">
              <w:rPr>
                <w:sz w:val="20"/>
              </w:rPr>
              <w:t>проведена проверка ПВ (ПГ)</w:t>
            </w:r>
          </w:p>
        </w:tc>
      </w:tr>
    </w:tbl>
    <w:p w14:paraId="1BD69F2B" w14:textId="77777777" w:rsidR="00795EFC" w:rsidRPr="00AD38EB" w:rsidRDefault="00795EFC" w:rsidP="00795EFC">
      <w:pPr>
        <w:jc w:val="both"/>
        <w:rPr>
          <w:rFonts w:ascii="Arial" w:hAnsi="Arial"/>
          <w:spacing w:val="4"/>
          <w:sz w:val="2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284"/>
        <w:gridCol w:w="2835"/>
        <w:gridCol w:w="992"/>
        <w:gridCol w:w="3384"/>
      </w:tblGrid>
      <w:tr w:rsidR="00795EFC" w:rsidRPr="00AD38EB" w14:paraId="3922EF8D" w14:textId="77777777" w:rsidTr="00EC60F2"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E554" w14:textId="77777777" w:rsidR="00795EFC" w:rsidRPr="00AD38EB" w:rsidRDefault="00795EFC" w:rsidP="00EC60F2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AD38EB">
              <w:t>расположенного по адресу</w:t>
            </w:r>
          </w:p>
        </w:tc>
        <w:tc>
          <w:tcPr>
            <w:tcW w:w="7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E7D8A" w14:textId="77777777" w:rsidR="00795EFC" w:rsidRPr="00AD38EB" w:rsidRDefault="00795EFC" w:rsidP="00EC60F2">
            <w:pPr>
              <w:pStyle w:val="8"/>
              <w:rPr>
                <w:b/>
                <w:color w:val="auto"/>
              </w:rPr>
            </w:pPr>
            <w:r>
              <w:rPr>
                <w:b/>
                <w:color w:val="auto"/>
              </w:rPr>
              <w:t>________________</w:t>
            </w:r>
          </w:p>
        </w:tc>
      </w:tr>
      <w:tr w:rsidR="00795EFC" w:rsidRPr="00AD38EB" w14:paraId="78CAEC21" w14:textId="77777777" w:rsidTr="00EC60F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C4CB497" w14:textId="77777777" w:rsidR="00795EFC" w:rsidRPr="004959E2" w:rsidRDefault="00795EFC" w:rsidP="00EC60F2">
            <w:pPr>
              <w:ind w:right="-108"/>
              <w:jc w:val="both"/>
              <w:rPr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Общий объем ПВ</w:t>
            </w:r>
          </w:p>
          <w:p w14:paraId="75B8B974" w14:textId="77777777" w:rsidR="00795EFC" w:rsidRPr="004959E2" w:rsidRDefault="00795EFC" w:rsidP="00EC60F2">
            <w:pPr>
              <w:ind w:right="-108"/>
              <w:jc w:val="both"/>
              <w:rPr>
                <w:rFonts w:ascii="Arial" w:hAnsi="Arial"/>
                <w:spacing w:val="4"/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Диаметр сети (для ПГ)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F849C" w14:textId="77777777" w:rsidR="00795EFC" w:rsidRPr="004959E2" w:rsidRDefault="00795EFC" w:rsidP="00EC60F2">
            <w:pPr>
              <w:ind w:left="-108" w:right="-108"/>
              <w:jc w:val="both"/>
              <w:rPr>
                <w:rFonts w:ascii="Arial" w:hAnsi="Arial"/>
                <w:spacing w:val="4"/>
                <w:sz w:val="18"/>
                <w:szCs w:val="18"/>
                <w:vertAlign w:val="superscript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F3D0C" w14:textId="77777777" w:rsidR="00795EFC" w:rsidRPr="004959E2" w:rsidRDefault="00795EFC" w:rsidP="00EC60F2">
            <w:pPr>
              <w:ind w:left="-108" w:right="-108"/>
              <w:jc w:val="both"/>
              <w:rPr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к-во емкостей и их объем (для ПВ)</w:t>
            </w:r>
          </w:p>
          <w:p w14:paraId="0E55D02D" w14:textId="77777777" w:rsidR="00795EFC" w:rsidRPr="004959E2" w:rsidRDefault="00795EFC" w:rsidP="00EC60F2">
            <w:pPr>
              <w:ind w:left="-108" w:right="-108"/>
              <w:jc w:val="both"/>
              <w:rPr>
                <w:rFonts w:ascii="Arial" w:hAnsi="Arial"/>
                <w:spacing w:val="4"/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тип сети (для ПГ)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00785" w14:textId="77777777" w:rsidR="00795EFC" w:rsidRPr="004959E2" w:rsidRDefault="00795EFC" w:rsidP="00EC60F2">
            <w:pPr>
              <w:ind w:left="-108" w:right="-108"/>
              <w:jc w:val="both"/>
              <w:rPr>
                <w:rFonts w:ascii="Arial" w:hAnsi="Arial"/>
                <w:i/>
                <w:spacing w:val="4"/>
                <w:sz w:val="18"/>
                <w:szCs w:val="18"/>
                <w:vertAlign w:val="superscript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20CD437F" w14:textId="77777777" w:rsidR="00795EFC" w:rsidRPr="004959E2" w:rsidRDefault="00795EFC" w:rsidP="00EC60F2">
            <w:pPr>
              <w:ind w:left="-108" w:right="-108"/>
              <w:jc w:val="both"/>
              <w:rPr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диаметр врезки в резервуар (для ПВ)</w:t>
            </w:r>
          </w:p>
          <w:p w14:paraId="7DA3323B" w14:textId="77777777" w:rsidR="00795EFC" w:rsidRPr="004959E2" w:rsidRDefault="00795EFC" w:rsidP="00EC60F2">
            <w:pPr>
              <w:ind w:left="-108" w:right="-108"/>
              <w:jc w:val="both"/>
              <w:rPr>
                <w:rFonts w:ascii="Arial" w:hAnsi="Arial"/>
                <w:spacing w:val="4"/>
                <w:sz w:val="18"/>
                <w:szCs w:val="18"/>
              </w:rPr>
            </w:pPr>
            <w:r w:rsidRPr="004959E2">
              <w:rPr>
                <w:sz w:val="18"/>
                <w:szCs w:val="18"/>
              </w:rPr>
              <w:t>водоотдача л/с (для ПВ и ПГ)</w:t>
            </w:r>
          </w:p>
        </w:tc>
      </w:tr>
    </w:tbl>
    <w:p w14:paraId="1BD1A101" w14:textId="77777777" w:rsidR="00795EFC" w:rsidRPr="00AD38EB" w:rsidRDefault="00795EFC" w:rsidP="00795EFC">
      <w:pPr>
        <w:jc w:val="both"/>
        <w:rPr>
          <w:rFonts w:ascii="Arial" w:hAnsi="Arial"/>
          <w:spacing w:val="4"/>
          <w:sz w:val="2"/>
        </w:rPr>
      </w:pP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3260"/>
        <w:gridCol w:w="1417"/>
        <w:gridCol w:w="2534"/>
      </w:tblGrid>
      <w:tr w:rsidR="00795EFC" w:rsidRPr="00AD38EB" w14:paraId="3E0BAC99" w14:textId="77777777" w:rsidTr="00EC60F2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541A764F" w14:textId="77777777" w:rsidR="00795EFC" w:rsidRPr="00AD38EB" w:rsidRDefault="00795EFC" w:rsidP="00EC60F2">
            <w:pPr>
              <w:ind w:right="-108"/>
              <w:jc w:val="both"/>
            </w:pPr>
          </w:p>
          <w:p w14:paraId="16399177" w14:textId="77777777" w:rsidR="00795EFC" w:rsidRPr="00AD38EB" w:rsidRDefault="00795EFC" w:rsidP="00EC60F2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4959E2">
              <w:rPr>
                <w:sz w:val="22"/>
              </w:rPr>
              <w:t>(не менее 100 мм.)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E30C3" w14:textId="77777777" w:rsidR="00795EFC" w:rsidRPr="00AD38EB" w:rsidRDefault="00795EFC" w:rsidP="00EC60F2">
            <w:pPr>
              <w:ind w:left="-108" w:right="-108"/>
              <w:jc w:val="both"/>
              <w:rPr>
                <w:rFonts w:ascii="Arial" w:hAnsi="Arial"/>
                <w:i/>
                <w:spacing w:val="4"/>
              </w:rPr>
            </w:pPr>
          </w:p>
          <w:p w14:paraId="1EF17AF7" w14:textId="77777777" w:rsidR="00795EFC" w:rsidRPr="00AD38EB" w:rsidRDefault="00795EFC" w:rsidP="00EC60F2">
            <w:pPr>
              <w:ind w:left="-108" w:right="-108"/>
              <w:jc w:val="both"/>
              <w:rPr>
                <w:rFonts w:ascii="Arial" w:hAnsi="Arial"/>
                <w:i/>
                <w:spacing w:val="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0C34" w14:textId="77777777" w:rsidR="00795EFC" w:rsidRPr="00AD38EB" w:rsidRDefault="00795EFC" w:rsidP="00EC60F2">
            <w:pPr>
              <w:ind w:right="-108"/>
              <w:jc w:val="both"/>
            </w:pPr>
          </w:p>
          <w:p w14:paraId="766C02C0" w14:textId="77777777" w:rsidR="00795EFC" w:rsidRPr="004959E2" w:rsidRDefault="00795EFC" w:rsidP="00EC60F2">
            <w:pPr>
              <w:ind w:right="-108"/>
              <w:jc w:val="both"/>
              <w:rPr>
                <w:sz w:val="22"/>
              </w:rPr>
            </w:pPr>
            <w:r w:rsidRPr="004959E2">
              <w:rPr>
                <w:sz w:val="22"/>
              </w:rPr>
              <w:t>к-во и диаметр заборных устройств ГМ</w:t>
            </w:r>
          </w:p>
          <w:p w14:paraId="28B2741E" w14:textId="77777777" w:rsidR="00795EFC" w:rsidRPr="00AD38EB" w:rsidRDefault="00795EFC" w:rsidP="00EC60F2">
            <w:pPr>
              <w:ind w:right="-108"/>
              <w:jc w:val="both"/>
              <w:rPr>
                <w:spacing w:val="4"/>
              </w:rPr>
            </w:pPr>
            <w:r w:rsidRPr="004959E2">
              <w:rPr>
                <w:spacing w:val="4"/>
                <w:sz w:val="22"/>
              </w:rPr>
              <w:t>(для ПВ и ПГ «Дорошевского»)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D59D2" w14:textId="77777777" w:rsidR="00795EFC" w:rsidRPr="00AD38EB" w:rsidRDefault="00795EFC" w:rsidP="00EC60F2">
            <w:pPr>
              <w:pStyle w:val="8"/>
              <w:ind w:left="-108"/>
              <w:rPr>
                <w:rFonts w:ascii="Arial" w:hAnsi="Arial"/>
                <w:b/>
                <w:color w:val="auto"/>
              </w:rPr>
            </w:pPr>
          </w:p>
        </w:tc>
      </w:tr>
      <w:tr w:rsidR="00795EFC" w:rsidRPr="00AD38EB" w14:paraId="689371A6" w14:textId="77777777" w:rsidTr="00EC60F2"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94538" w14:textId="77777777" w:rsidR="00795EFC" w:rsidRPr="00AD38EB" w:rsidRDefault="00795EFC" w:rsidP="00EC60F2">
            <w:pPr>
              <w:ind w:right="-108"/>
              <w:jc w:val="both"/>
            </w:pPr>
          </w:p>
          <w:p w14:paraId="701154CD" w14:textId="66177284" w:rsidR="00795EFC" w:rsidRPr="00AD38EB" w:rsidRDefault="00795EFC" w:rsidP="00EC60F2">
            <w:pPr>
              <w:ind w:right="-108"/>
              <w:jc w:val="both"/>
              <w:rPr>
                <w:rFonts w:ascii="Arial" w:hAnsi="Arial"/>
                <w:spacing w:val="4"/>
              </w:rPr>
            </w:pPr>
            <w:r w:rsidRPr="004959E2">
              <w:rPr>
                <w:sz w:val="22"/>
              </w:rPr>
              <w:t xml:space="preserve">Указатели и обозначения </w:t>
            </w:r>
            <w:r w:rsidR="00096706">
              <w:rPr>
                <w:sz w:val="22"/>
              </w:rPr>
              <w:t>ПГ,</w:t>
            </w:r>
            <w:r w:rsidR="0087777A">
              <w:rPr>
                <w:sz w:val="22"/>
              </w:rPr>
              <w:t xml:space="preserve"> </w:t>
            </w:r>
            <w:r w:rsidRPr="004959E2">
              <w:rPr>
                <w:sz w:val="22"/>
              </w:rPr>
              <w:t>ПВ (установленного образца)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F260B" w14:textId="77777777" w:rsidR="00795EFC" w:rsidRPr="00AD38EB" w:rsidRDefault="00795EFC" w:rsidP="00EC60F2">
            <w:pPr>
              <w:jc w:val="both"/>
              <w:rPr>
                <w:rFonts w:ascii="Arial" w:hAnsi="Arial"/>
                <w:i/>
                <w:spacing w:val="4"/>
              </w:rPr>
            </w:pPr>
          </w:p>
        </w:tc>
      </w:tr>
    </w:tbl>
    <w:p w14:paraId="7B7BDE98" w14:textId="77777777" w:rsidR="00795EFC" w:rsidRPr="00AD38EB" w:rsidRDefault="00795EFC" w:rsidP="00795EFC">
      <w:pPr>
        <w:ind w:firstLine="7655"/>
        <w:jc w:val="both"/>
        <w:rPr>
          <w:rFonts w:ascii="Arial" w:hAnsi="Arial"/>
          <w:spacing w:val="4"/>
          <w:sz w:val="18"/>
        </w:rPr>
      </w:pPr>
      <w:r w:rsidRPr="00AD38EB">
        <w:rPr>
          <w:sz w:val="18"/>
        </w:rPr>
        <w:t>(количество)</w:t>
      </w:r>
    </w:p>
    <w:tbl>
      <w:tblPr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61"/>
      </w:tblGrid>
      <w:tr w:rsidR="00795EFC" w:rsidRPr="004959E2" w14:paraId="358F834B" w14:textId="77777777" w:rsidTr="00EC60F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A175FA2" w14:textId="77777777" w:rsidR="00795EFC" w:rsidRPr="004959E2" w:rsidRDefault="00795EFC" w:rsidP="00EC60F2">
            <w:pPr>
              <w:jc w:val="both"/>
              <w:rPr>
                <w:sz w:val="22"/>
                <w:szCs w:val="22"/>
              </w:rPr>
            </w:pPr>
          </w:p>
          <w:p w14:paraId="4DBCB1C7" w14:textId="77777777" w:rsidR="00795EFC" w:rsidRPr="004959E2" w:rsidRDefault="00795EFC" w:rsidP="00EC60F2">
            <w:pPr>
              <w:jc w:val="both"/>
              <w:rPr>
                <w:rFonts w:ascii="Arial" w:hAnsi="Arial"/>
                <w:spacing w:val="4"/>
                <w:sz w:val="22"/>
                <w:szCs w:val="22"/>
              </w:rPr>
            </w:pPr>
            <w:r w:rsidRPr="004959E2">
              <w:rPr>
                <w:sz w:val="22"/>
                <w:szCs w:val="22"/>
              </w:rPr>
              <w:t>Подъезд к ПВ (ПГ) и наличии площадки (не менее 12х12 м.)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CF6A8" w14:textId="77777777" w:rsidR="00795EFC" w:rsidRPr="004959E2" w:rsidRDefault="00795EFC" w:rsidP="00EC60F2">
            <w:pPr>
              <w:pStyle w:val="6"/>
              <w:rPr>
                <w:rFonts w:ascii="Arial" w:hAnsi="Arial"/>
                <w:color w:val="auto"/>
                <w:spacing w:val="4"/>
                <w:szCs w:val="22"/>
              </w:rPr>
            </w:pPr>
          </w:p>
        </w:tc>
      </w:tr>
    </w:tbl>
    <w:p w14:paraId="41F05293" w14:textId="2C911130" w:rsidR="00795EFC" w:rsidRDefault="00795EFC" w:rsidP="00795EFC">
      <w:pPr>
        <w:jc w:val="both"/>
        <w:rPr>
          <w:sz w:val="22"/>
          <w:szCs w:val="22"/>
        </w:rPr>
      </w:pPr>
      <w:r w:rsidRPr="004959E2">
        <w:rPr>
          <w:sz w:val="22"/>
          <w:szCs w:val="22"/>
        </w:rPr>
        <w:t xml:space="preserve">Схема расположения пожарного водоема на местности </w:t>
      </w:r>
      <w:r w:rsidR="00096706">
        <w:rPr>
          <w:sz w:val="22"/>
          <w:szCs w:val="22"/>
        </w:rPr>
        <w:t>:</w:t>
      </w:r>
    </w:p>
    <w:p w14:paraId="36779135" w14:textId="240A6D4E" w:rsidR="00BF5E0F" w:rsidRDefault="00BF5E0F" w:rsidP="00795EFC">
      <w:pPr>
        <w:jc w:val="both"/>
        <w:rPr>
          <w:sz w:val="22"/>
          <w:szCs w:val="22"/>
        </w:rPr>
      </w:pPr>
    </w:p>
    <w:p w14:paraId="35381B07" w14:textId="77777777" w:rsidR="008C5864" w:rsidRDefault="00BF5E0F" w:rsidP="00795EFC">
      <w:pPr>
        <w:jc w:val="both"/>
        <w:rPr>
          <w:sz w:val="22"/>
          <w:szCs w:val="22"/>
        </w:rPr>
      </w:pPr>
      <w:r>
        <w:rPr>
          <w:sz w:val="22"/>
          <w:szCs w:val="22"/>
        </w:rPr>
        <w:t>Вывод о техническом состоянии ПГ (ПВ):</w:t>
      </w:r>
    </w:p>
    <w:p w14:paraId="3C5594B0" w14:textId="277100CA" w:rsidR="00BF5E0F" w:rsidRPr="008C5864" w:rsidRDefault="00BF5E0F" w:rsidP="00795EFC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Подписи:                                                                                         (расшифровка подписи)</w:t>
      </w:r>
    </w:p>
    <w:p w14:paraId="4A7098AF" w14:textId="77777777" w:rsidR="00FC328D" w:rsidRDefault="00FC328D" w:rsidP="006635E6">
      <w:pPr>
        <w:jc w:val="both"/>
        <w:rPr>
          <w:sz w:val="22"/>
          <w:szCs w:val="22"/>
        </w:rPr>
      </w:pPr>
    </w:p>
    <w:p w14:paraId="7D6ECF78" w14:textId="1F1A3564" w:rsidR="006635E6" w:rsidRDefault="006635E6" w:rsidP="006635E6">
      <w:pPr>
        <w:jc w:val="both"/>
        <w:rPr>
          <w:sz w:val="22"/>
          <w:szCs w:val="22"/>
        </w:rPr>
      </w:pPr>
    </w:p>
    <w:p w14:paraId="4B7F0E7A" w14:textId="645B2D4B" w:rsidR="006635E6" w:rsidRDefault="006635E6" w:rsidP="006635E6">
      <w:pPr>
        <w:jc w:val="both"/>
        <w:rPr>
          <w:sz w:val="22"/>
          <w:szCs w:val="22"/>
        </w:rPr>
      </w:pPr>
    </w:p>
    <w:p w14:paraId="23BB602E" w14:textId="666597A8" w:rsidR="006635E6" w:rsidRDefault="006635E6" w:rsidP="006635E6">
      <w:pPr>
        <w:jc w:val="both"/>
        <w:rPr>
          <w:sz w:val="22"/>
          <w:szCs w:val="22"/>
        </w:rPr>
      </w:pPr>
    </w:p>
    <w:p w14:paraId="6277E4CA" w14:textId="2C9114A4" w:rsidR="006635E6" w:rsidRDefault="006635E6" w:rsidP="006635E6">
      <w:pPr>
        <w:jc w:val="both"/>
        <w:rPr>
          <w:sz w:val="22"/>
          <w:szCs w:val="22"/>
        </w:rPr>
      </w:pPr>
    </w:p>
    <w:p w14:paraId="54D1A9B3" w14:textId="77777777" w:rsidR="006635E6" w:rsidRPr="004959E2" w:rsidRDefault="006635E6" w:rsidP="006635E6">
      <w:pPr>
        <w:jc w:val="both"/>
        <w:rPr>
          <w:rFonts w:ascii="Arial" w:hAnsi="Arial"/>
          <w:spacing w:val="4"/>
          <w:sz w:val="22"/>
          <w:szCs w:val="22"/>
        </w:rPr>
      </w:pPr>
    </w:p>
    <w:p w14:paraId="5F380CE5" w14:textId="61EFBF2F" w:rsidR="00480B2E" w:rsidRPr="00CA4DF3" w:rsidRDefault="00480B2E" w:rsidP="00CA4DF3">
      <w:pPr>
        <w:jc w:val="both"/>
        <w:rPr>
          <w:sz w:val="28"/>
          <w:szCs w:val="28"/>
        </w:rPr>
      </w:pPr>
    </w:p>
    <w:sectPr w:rsidR="00480B2E" w:rsidRPr="00CA4DF3" w:rsidSect="00795EFC">
      <w:pgSz w:w="11906" w:h="16838"/>
      <w:pgMar w:top="89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FC44F3"/>
    <w:multiLevelType w:val="multilevel"/>
    <w:tmpl w:val="C3A415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6C06"/>
    <w:multiLevelType w:val="multilevel"/>
    <w:tmpl w:val="CF86E28C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40E7FBD"/>
    <w:multiLevelType w:val="hybridMultilevel"/>
    <w:tmpl w:val="A482BCB6"/>
    <w:lvl w:ilvl="0" w:tplc="26C46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1EAD"/>
    <w:multiLevelType w:val="hybridMultilevel"/>
    <w:tmpl w:val="D9B0EE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1996"/>
    <w:multiLevelType w:val="multilevel"/>
    <w:tmpl w:val="71B6C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33140"/>
    <w:multiLevelType w:val="multilevel"/>
    <w:tmpl w:val="F34C544E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403152CE"/>
    <w:multiLevelType w:val="hybridMultilevel"/>
    <w:tmpl w:val="9EACBB9C"/>
    <w:lvl w:ilvl="0" w:tplc="D99A71F8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A62333"/>
    <w:multiLevelType w:val="multilevel"/>
    <w:tmpl w:val="2DEAF760"/>
    <w:lvl w:ilvl="0">
      <w:start w:val="4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 w15:restartNumberingAfterBreak="0">
    <w:nsid w:val="546C72DD"/>
    <w:multiLevelType w:val="singleLevel"/>
    <w:tmpl w:val="85BE6C4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0" w15:restartNumberingAfterBreak="0">
    <w:nsid w:val="58B96C75"/>
    <w:multiLevelType w:val="hybridMultilevel"/>
    <w:tmpl w:val="051E9A80"/>
    <w:lvl w:ilvl="0" w:tplc="D812CB1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93C258A"/>
    <w:multiLevelType w:val="multilevel"/>
    <w:tmpl w:val="CAD4B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5341DA"/>
    <w:multiLevelType w:val="multilevel"/>
    <w:tmpl w:val="16702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BD42C8"/>
    <w:multiLevelType w:val="hybridMultilevel"/>
    <w:tmpl w:val="EBDE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36A4F"/>
    <w:multiLevelType w:val="multilevel"/>
    <w:tmpl w:val="4EA43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69040A"/>
    <w:multiLevelType w:val="hybridMultilevel"/>
    <w:tmpl w:val="FB2A0F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A7E2B"/>
    <w:multiLevelType w:val="multilevel"/>
    <w:tmpl w:val="1A688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2209535">
    <w:abstractNumId w:val="9"/>
  </w:num>
  <w:num w:numId="2" w16cid:durableId="2017729065">
    <w:abstractNumId w:val="11"/>
  </w:num>
  <w:num w:numId="3" w16cid:durableId="1452439927">
    <w:abstractNumId w:val="12"/>
  </w:num>
  <w:num w:numId="4" w16cid:durableId="1861890616">
    <w:abstractNumId w:val="16"/>
  </w:num>
  <w:num w:numId="5" w16cid:durableId="1559826254">
    <w:abstractNumId w:val="5"/>
  </w:num>
  <w:num w:numId="6" w16cid:durableId="1199852945">
    <w:abstractNumId w:val="10"/>
  </w:num>
  <w:num w:numId="7" w16cid:durableId="150562542">
    <w:abstractNumId w:val="6"/>
  </w:num>
  <w:num w:numId="8" w16cid:durableId="1265072675">
    <w:abstractNumId w:val="7"/>
  </w:num>
  <w:num w:numId="9" w16cid:durableId="265427361">
    <w:abstractNumId w:val="13"/>
  </w:num>
  <w:num w:numId="10" w16cid:durableId="2137402713">
    <w:abstractNumId w:val="15"/>
  </w:num>
  <w:num w:numId="11" w16cid:durableId="823085085">
    <w:abstractNumId w:val="0"/>
  </w:num>
  <w:num w:numId="12" w16cid:durableId="1394886549">
    <w:abstractNumId w:val="3"/>
  </w:num>
  <w:num w:numId="13" w16cid:durableId="971639209">
    <w:abstractNumId w:val="14"/>
  </w:num>
  <w:num w:numId="14" w16cid:durableId="1048183091">
    <w:abstractNumId w:val="1"/>
  </w:num>
  <w:num w:numId="15" w16cid:durableId="1767535461">
    <w:abstractNumId w:val="1"/>
  </w:num>
  <w:num w:numId="16" w16cid:durableId="1608199408">
    <w:abstractNumId w:val="2"/>
  </w:num>
  <w:num w:numId="17" w16cid:durableId="1588997492">
    <w:abstractNumId w:val="8"/>
  </w:num>
  <w:num w:numId="18" w16cid:durableId="270094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C"/>
    <w:rsid w:val="0002629C"/>
    <w:rsid w:val="000349AA"/>
    <w:rsid w:val="000464D3"/>
    <w:rsid w:val="0007314E"/>
    <w:rsid w:val="00096706"/>
    <w:rsid w:val="000C5C33"/>
    <w:rsid w:val="000E6D73"/>
    <w:rsid w:val="000F4614"/>
    <w:rsid w:val="00111B99"/>
    <w:rsid w:val="0012436F"/>
    <w:rsid w:val="001330CA"/>
    <w:rsid w:val="00145CC7"/>
    <w:rsid w:val="00150479"/>
    <w:rsid w:val="0015646E"/>
    <w:rsid w:val="00163424"/>
    <w:rsid w:val="00174CB0"/>
    <w:rsid w:val="0018728F"/>
    <w:rsid w:val="00194106"/>
    <w:rsid w:val="001A2CB8"/>
    <w:rsid w:val="001B00CD"/>
    <w:rsid w:val="001E61EB"/>
    <w:rsid w:val="001E67B5"/>
    <w:rsid w:val="001F22FA"/>
    <w:rsid w:val="0021546E"/>
    <w:rsid w:val="002208AE"/>
    <w:rsid w:val="00226096"/>
    <w:rsid w:val="002337BE"/>
    <w:rsid w:val="00234314"/>
    <w:rsid w:val="00237CB1"/>
    <w:rsid w:val="00257B5B"/>
    <w:rsid w:val="0028603D"/>
    <w:rsid w:val="002E1143"/>
    <w:rsid w:val="002E3A95"/>
    <w:rsid w:val="002F4382"/>
    <w:rsid w:val="00325573"/>
    <w:rsid w:val="003338FC"/>
    <w:rsid w:val="00340C88"/>
    <w:rsid w:val="003555CB"/>
    <w:rsid w:val="003823B2"/>
    <w:rsid w:val="00385227"/>
    <w:rsid w:val="0039014C"/>
    <w:rsid w:val="003C37B6"/>
    <w:rsid w:val="003D5A6B"/>
    <w:rsid w:val="003D793B"/>
    <w:rsid w:val="003E54F2"/>
    <w:rsid w:val="004008E3"/>
    <w:rsid w:val="004045A3"/>
    <w:rsid w:val="004171C7"/>
    <w:rsid w:val="004441AB"/>
    <w:rsid w:val="00457EF7"/>
    <w:rsid w:val="004617B8"/>
    <w:rsid w:val="00470EFB"/>
    <w:rsid w:val="004807BF"/>
    <w:rsid w:val="00480B2E"/>
    <w:rsid w:val="004B70F2"/>
    <w:rsid w:val="004E2E28"/>
    <w:rsid w:val="004F07AF"/>
    <w:rsid w:val="0053344F"/>
    <w:rsid w:val="0058538D"/>
    <w:rsid w:val="00591557"/>
    <w:rsid w:val="005C2DED"/>
    <w:rsid w:val="005C3D03"/>
    <w:rsid w:val="00604A13"/>
    <w:rsid w:val="00615EB4"/>
    <w:rsid w:val="00622764"/>
    <w:rsid w:val="006635E6"/>
    <w:rsid w:val="006642B8"/>
    <w:rsid w:val="0066716C"/>
    <w:rsid w:val="00686352"/>
    <w:rsid w:val="006939E3"/>
    <w:rsid w:val="006B20BC"/>
    <w:rsid w:val="006C7B08"/>
    <w:rsid w:val="006D6F68"/>
    <w:rsid w:val="006E0EF9"/>
    <w:rsid w:val="006F0142"/>
    <w:rsid w:val="007040BA"/>
    <w:rsid w:val="00741D5B"/>
    <w:rsid w:val="007540FC"/>
    <w:rsid w:val="007840EA"/>
    <w:rsid w:val="00795EFC"/>
    <w:rsid w:val="007B406F"/>
    <w:rsid w:val="007E04D0"/>
    <w:rsid w:val="007E5300"/>
    <w:rsid w:val="00800010"/>
    <w:rsid w:val="008140C9"/>
    <w:rsid w:val="00827288"/>
    <w:rsid w:val="00840221"/>
    <w:rsid w:val="008516C3"/>
    <w:rsid w:val="00860F1F"/>
    <w:rsid w:val="00873AF7"/>
    <w:rsid w:val="0087777A"/>
    <w:rsid w:val="008A3EA5"/>
    <w:rsid w:val="008C436D"/>
    <w:rsid w:val="008C5432"/>
    <w:rsid w:val="008C5864"/>
    <w:rsid w:val="008F20BE"/>
    <w:rsid w:val="008F2DCC"/>
    <w:rsid w:val="00924740"/>
    <w:rsid w:val="00924BA8"/>
    <w:rsid w:val="00930B47"/>
    <w:rsid w:val="00960DDB"/>
    <w:rsid w:val="00997CD1"/>
    <w:rsid w:val="009A4A26"/>
    <w:rsid w:val="009B542B"/>
    <w:rsid w:val="009C1FA6"/>
    <w:rsid w:val="009D1E4F"/>
    <w:rsid w:val="009D4919"/>
    <w:rsid w:val="009F7358"/>
    <w:rsid w:val="00A323ED"/>
    <w:rsid w:val="00A738FB"/>
    <w:rsid w:val="00A963A7"/>
    <w:rsid w:val="00AF567E"/>
    <w:rsid w:val="00B00BBD"/>
    <w:rsid w:val="00B05110"/>
    <w:rsid w:val="00B222C0"/>
    <w:rsid w:val="00B23545"/>
    <w:rsid w:val="00B27B1F"/>
    <w:rsid w:val="00B81D13"/>
    <w:rsid w:val="00B85E0B"/>
    <w:rsid w:val="00BC4393"/>
    <w:rsid w:val="00BE26CF"/>
    <w:rsid w:val="00BF5E0F"/>
    <w:rsid w:val="00C3718C"/>
    <w:rsid w:val="00C42F85"/>
    <w:rsid w:val="00C75D1F"/>
    <w:rsid w:val="00C83E2B"/>
    <w:rsid w:val="00CA4DF3"/>
    <w:rsid w:val="00CB2176"/>
    <w:rsid w:val="00CC5C54"/>
    <w:rsid w:val="00CC72F6"/>
    <w:rsid w:val="00D036EC"/>
    <w:rsid w:val="00D324DD"/>
    <w:rsid w:val="00D520A7"/>
    <w:rsid w:val="00D60F30"/>
    <w:rsid w:val="00D75089"/>
    <w:rsid w:val="00D940BC"/>
    <w:rsid w:val="00DA1A19"/>
    <w:rsid w:val="00DB03B8"/>
    <w:rsid w:val="00DB2ACE"/>
    <w:rsid w:val="00DC66EC"/>
    <w:rsid w:val="00DE6E11"/>
    <w:rsid w:val="00E23DFA"/>
    <w:rsid w:val="00E343FE"/>
    <w:rsid w:val="00E510EF"/>
    <w:rsid w:val="00E74AEC"/>
    <w:rsid w:val="00E93117"/>
    <w:rsid w:val="00EB380C"/>
    <w:rsid w:val="00EE49CF"/>
    <w:rsid w:val="00EF1431"/>
    <w:rsid w:val="00F24143"/>
    <w:rsid w:val="00F30F51"/>
    <w:rsid w:val="00F5435C"/>
    <w:rsid w:val="00F911DD"/>
    <w:rsid w:val="00FC328D"/>
    <w:rsid w:val="00FD5C0D"/>
    <w:rsid w:val="00FE604D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EB2"/>
  <w15:docId w15:val="{0A8F7E7E-37CE-452B-8250-0491932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3B8"/>
    <w:pPr>
      <w:keepNext/>
      <w:tabs>
        <w:tab w:val="num" w:pos="432"/>
      </w:tabs>
      <w:suppressAutoHyphens/>
      <w:spacing w:line="240" w:lineRule="exact"/>
      <w:ind w:right="113"/>
      <w:jc w:val="center"/>
      <w:outlineLvl w:val="0"/>
    </w:pPr>
    <w:rPr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B03B8"/>
    <w:pPr>
      <w:keepNext/>
      <w:tabs>
        <w:tab w:val="num" w:pos="576"/>
      </w:tabs>
      <w:suppressAutoHyphens/>
      <w:spacing w:line="240" w:lineRule="exact"/>
      <w:ind w:left="113" w:right="113" w:firstLine="737"/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2629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80B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143"/>
    <w:pPr>
      <w:ind w:left="720"/>
      <w:contextualSpacing/>
    </w:pPr>
  </w:style>
  <w:style w:type="character" w:styleId="a6">
    <w:name w:val="Hyperlink"/>
    <w:basedOn w:val="a0"/>
    <w:unhideWhenUsed/>
    <w:rsid w:val="00A963A7"/>
    <w:rPr>
      <w:color w:val="0000FF" w:themeColor="hyperlink"/>
      <w:u w:val="single"/>
    </w:rPr>
  </w:style>
  <w:style w:type="paragraph" w:styleId="a7">
    <w:name w:val="Body Text"/>
    <w:basedOn w:val="a"/>
    <w:link w:val="a8"/>
    <w:rsid w:val="0018728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1872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basedOn w:val="a"/>
    <w:uiPriority w:val="99"/>
    <w:unhideWhenUsed/>
    <w:rsid w:val="0018728F"/>
    <w:pPr>
      <w:spacing w:before="100" w:beforeAutospacing="1" w:after="100" w:afterAutospacing="1"/>
    </w:pPr>
  </w:style>
  <w:style w:type="paragraph" w:customStyle="1" w:styleId="aa">
    <w:name w:val="Прижатый влево"/>
    <w:basedOn w:val="a"/>
    <w:next w:val="a"/>
    <w:uiPriority w:val="99"/>
    <w:rsid w:val="000262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rsid w:val="0002629C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qFormat/>
    <w:rsid w:val="0002629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DB03B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B03B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DB03B8"/>
    <w:rPr>
      <w:rFonts w:hint="default"/>
    </w:rPr>
  </w:style>
  <w:style w:type="character" w:customStyle="1" w:styleId="WW8Num2z0">
    <w:name w:val="WW8Num2z0"/>
    <w:rsid w:val="00DB03B8"/>
    <w:rPr>
      <w:rFonts w:hint="default"/>
    </w:rPr>
  </w:style>
  <w:style w:type="character" w:customStyle="1" w:styleId="WW8Num3z0">
    <w:name w:val="WW8Num3z0"/>
    <w:rsid w:val="00DB03B8"/>
    <w:rPr>
      <w:rFonts w:hint="default"/>
    </w:rPr>
  </w:style>
  <w:style w:type="character" w:customStyle="1" w:styleId="WW8Num4z0">
    <w:name w:val="WW8Num4z0"/>
    <w:rsid w:val="00DB03B8"/>
    <w:rPr>
      <w:rFonts w:hint="default"/>
    </w:rPr>
  </w:style>
  <w:style w:type="character" w:customStyle="1" w:styleId="WW8Num5z0">
    <w:name w:val="WW8Num5z0"/>
    <w:rsid w:val="00DB03B8"/>
    <w:rPr>
      <w:rFonts w:hint="default"/>
    </w:rPr>
  </w:style>
  <w:style w:type="character" w:customStyle="1" w:styleId="WW8Num6z0">
    <w:name w:val="WW8Num6z0"/>
    <w:rsid w:val="00DB03B8"/>
    <w:rPr>
      <w:rFonts w:hint="default"/>
    </w:rPr>
  </w:style>
  <w:style w:type="character" w:customStyle="1" w:styleId="11">
    <w:name w:val="Основной шрифт абзаца1"/>
    <w:rsid w:val="00DB03B8"/>
  </w:style>
  <w:style w:type="paragraph" w:styleId="ac">
    <w:name w:val="Title"/>
    <w:basedOn w:val="a"/>
    <w:next w:val="a7"/>
    <w:link w:val="ad"/>
    <w:rsid w:val="00DB03B8"/>
    <w:pPr>
      <w:keepNext/>
      <w:suppressAutoHyphens/>
      <w:spacing w:before="240" w:after="120"/>
    </w:pPr>
    <w:rPr>
      <w:rFonts w:ascii="Liberation Sans" w:eastAsia="Lucida Sans Unicode" w:hAnsi="Liberation Sans" w:cs="Mangal"/>
      <w:b/>
      <w:sz w:val="28"/>
      <w:szCs w:val="28"/>
      <w:lang w:val="en-US" w:eastAsia="zh-CN"/>
    </w:rPr>
  </w:style>
  <w:style w:type="character" w:customStyle="1" w:styleId="ad">
    <w:name w:val="Заголовок Знак"/>
    <w:basedOn w:val="a0"/>
    <w:link w:val="ac"/>
    <w:rsid w:val="00DB03B8"/>
    <w:rPr>
      <w:rFonts w:ascii="Liberation Sans" w:eastAsia="Lucida Sans Unicode" w:hAnsi="Liberation Sans" w:cs="Mangal"/>
      <w:b/>
      <w:sz w:val="28"/>
      <w:szCs w:val="28"/>
      <w:lang w:val="en-US" w:eastAsia="zh-CN"/>
    </w:rPr>
  </w:style>
  <w:style w:type="paragraph" w:styleId="ae">
    <w:name w:val="List"/>
    <w:basedOn w:val="a7"/>
    <w:rsid w:val="00DB03B8"/>
    <w:pPr>
      <w:suppressAutoHyphens/>
      <w:spacing w:after="0" w:line="240" w:lineRule="exact"/>
      <w:ind w:right="113"/>
    </w:pPr>
    <w:rPr>
      <w:rFonts w:cs="Mangal"/>
      <w:szCs w:val="20"/>
      <w:lang w:val="ru-RU" w:eastAsia="zh-CN"/>
    </w:rPr>
  </w:style>
  <w:style w:type="paragraph" w:styleId="af">
    <w:name w:val="caption"/>
    <w:basedOn w:val="a"/>
    <w:qFormat/>
    <w:rsid w:val="00DB03B8"/>
    <w:pPr>
      <w:suppressLineNumbers/>
      <w:suppressAutoHyphens/>
      <w:spacing w:before="120" w:after="120"/>
    </w:pPr>
    <w:rPr>
      <w:rFonts w:cs="Mangal"/>
      <w:b/>
      <w:i/>
      <w:iCs/>
      <w:lang w:val="en-US" w:eastAsia="zh-CN"/>
    </w:rPr>
  </w:style>
  <w:style w:type="paragraph" w:customStyle="1" w:styleId="12">
    <w:name w:val="Указатель1"/>
    <w:basedOn w:val="a"/>
    <w:rsid w:val="00DB03B8"/>
    <w:pPr>
      <w:suppressLineNumbers/>
      <w:suppressAutoHyphens/>
    </w:pPr>
    <w:rPr>
      <w:rFonts w:cs="Mangal"/>
      <w:b/>
      <w:szCs w:val="20"/>
      <w:lang w:val="en-US" w:eastAsia="zh-CN"/>
    </w:rPr>
  </w:style>
  <w:style w:type="paragraph" w:customStyle="1" w:styleId="21">
    <w:name w:val="Основной текст 21"/>
    <w:basedOn w:val="a"/>
    <w:rsid w:val="00DB03B8"/>
    <w:pPr>
      <w:suppressAutoHyphens/>
    </w:pPr>
    <w:rPr>
      <w:szCs w:val="20"/>
      <w:lang w:eastAsia="zh-CN"/>
    </w:rPr>
  </w:style>
  <w:style w:type="paragraph" w:styleId="af0">
    <w:name w:val="No Spacing"/>
    <w:qFormat/>
    <w:rsid w:val="00DB03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1">
    <w:name w:val="Содержимое таблицы"/>
    <w:basedOn w:val="a"/>
    <w:rsid w:val="00DB03B8"/>
    <w:pPr>
      <w:suppressLineNumbers/>
      <w:suppressAutoHyphens/>
    </w:pPr>
    <w:rPr>
      <w:b/>
      <w:szCs w:val="20"/>
      <w:lang w:val="en-US" w:eastAsia="zh-CN"/>
    </w:rPr>
  </w:style>
  <w:style w:type="paragraph" w:customStyle="1" w:styleId="af2">
    <w:name w:val="Заголовок таблицы"/>
    <w:basedOn w:val="af1"/>
    <w:rsid w:val="00DB03B8"/>
    <w:pPr>
      <w:jc w:val="center"/>
    </w:pPr>
    <w:rPr>
      <w:bCs/>
    </w:rPr>
  </w:style>
  <w:style w:type="paragraph" w:customStyle="1" w:styleId="af3">
    <w:name w:val="Блочная цитата"/>
    <w:basedOn w:val="a"/>
    <w:rsid w:val="00DB03B8"/>
    <w:pPr>
      <w:suppressAutoHyphens/>
      <w:spacing w:after="283"/>
      <w:ind w:left="567" w:right="567"/>
    </w:pPr>
    <w:rPr>
      <w:b/>
      <w:szCs w:val="20"/>
      <w:lang w:val="en-US" w:eastAsia="zh-CN"/>
    </w:rPr>
  </w:style>
  <w:style w:type="paragraph" w:styleId="af4">
    <w:name w:val="Subtitle"/>
    <w:basedOn w:val="ac"/>
    <w:next w:val="a7"/>
    <w:link w:val="af5"/>
    <w:qFormat/>
    <w:rsid w:val="00DB03B8"/>
    <w:pPr>
      <w:spacing w:before="60"/>
      <w:jc w:val="center"/>
    </w:pPr>
    <w:rPr>
      <w:sz w:val="36"/>
      <w:szCs w:val="36"/>
    </w:rPr>
  </w:style>
  <w:style w:type="character" w:customStyle="1" w:styleId="af5">
    <w:name w:val="Подзаголовок Знак"/>
    <w:basedOn w:val="a0"/>
    <w:link w:val="af4"/>
    <w:rsid w:val="00DB03B8"/>
    <w:rPr>
      <w:rFonts w:ascii="Liberation Sans" w:eastAsia="Lucida Sans Unicode" w:hAnsi="Liberation Sans" w:cs="Mangal"/>
      <w:b/>
      <w:sz w:val="36"/>
      <w:szCs w:val="36"/>
      <w:lang w:val="en-US" w:eastAsia="zh-CN"/>
    </w:rPr>
  </w:style>
  <w:style w:type="table" w:styleId="af6">
    <w:name w:val="Table Grid"/>
    <w:basedOn w:val="a1"/>
    <w:uiPriority w:val="59"/>
    <w:rsid w:val="00E34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E343FE"/>
    <w:rPr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343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3">
    <w:name w:val="Нет списка1"/>
    <w:next w:val="a2"/>
    <w:semiHidden/>
    <w:unhideWhenUsed/>
    <w:rsid w:val="00E343FE"/>
  </w:style>
  <w:style w:type="paragraph" w:customStyle="1" w:styleId="af7">
    <w:basedOn w:val="ac"/>
    <w:next w:val="a7"/>
    <w:link w:val="af8"/>
    <w:qFormat/>
    <w:rsid w:val="00E343FE"/>
    <w:pPr>
      <w:jc w:val="center"/>
    </w:pPr>
    <w:rPr>
      <w:bCs/>
      <w:sz w:val="56"/>
      <w:szCs w:val="56"/>
    </w:rPr>
  </w:style>
  <w:style w:type="character" w:customStyle="1" w:styleId="af8">
    <w:name w:val="Название Знак"/>
    <w:link w:val="af7"/>
    <w:rsid w:val="00E343FE"/>
    <w:rPr>
      <w:rFonts w:ascii="Liberation Sans" w:eastAsia="Lucida Sans Unicode" w:hAnsi="Liberation Sans" w:cs="Mangal"/>
      <w:b/>
      <w:bCs/>
      <w:sz w:val="56"/>
      <w:szCs w:val="56"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6635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35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635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35E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35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CC91-FAE3-4BEA-909F-BCAE5FDF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6</cp:revision>
  <cp:lastPrinted>2023-02-27T13:51:00Z</cp:lastPrinted>
  <dcterms:created xsi:type="dcterms:W3CDTF">2023-03-17T12:30:00Z</dcterms:created>
  <dcterms:modified xsi:type="dcterms:W3CDTF">2023-03-21T14:33:00Z</dcterms:modified>
</cp:coreProperties>
</file>