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CE257A" w:rsidRDefault="00CE257A" w:rsidP="00D8066F">
      <w:pPr>
        <w:jc w:val="center"/>
      </w:pPr>
    </w:p>
    <w:p w:rsidR="00D8066F" w:rsidRPr="004E46F4" w:rsidRDefault="00D8066F" w:rsidP="00D8066F">
      <w:pPr>
        <w:jc w:val="center"/>
      </w:pPr>
      <w:r w:rsidRPr="004E46F4">
        <w:t>ПОСТАНОВЛЕНИЕ КОМИССИИ</w:t>
      </w:r>
    </w:p>
    <w:p w:rsidR="00F822B0" w:rsidRPr="004E46F4" w:rsidRDefault="00B75A57" w:rsidP="00F822B0">
      <w:pPr>
        <w:jc w:val="center"/>
      </w:pPr>
      <w:r w:rsidRPr="004E46F4">
        <w:rPr>
          <w:u w:val="single"/>
        </w:rPr>
        <w:t>«1</w:t>
      </w:r>
      <w:r w:rsidR="000E58FF">
        <w:rPr>
          <w:u w:val="single"/>
        </w:rPr>
        <w:t>0</w:t>
      </w:r>
      <w:r w:rsidR="00F822B0" w:rsidRPr="004E46F4">
        <w:rPr>
          <w:u w:val="single"/>
        </w:rPr>
        <w:t xml:space="preserve">» </w:t>
      </w:r>
      <w:r w:rsidR="00234F0A" w:rsidRPr="004E46F4">
        <w:rPr>
          <w:u w:val="single"/>
        </w:rPr>
        <w:t>августа</w:t>
      </w:r>
      <w:r w:rsidR="00F822B0" w:rsidRPr="004E46F4">
        <w:rPr>
          <w:u w:val="single"/>
        </w:rPr>
        <w:t xml:space="preserve"> 202</w:t>
      </w:r>
      <w:r w:rsidR="000E58FF">
        <w:rPr>
          <w:u w:val="single"/>
        </w:rPr>
        <w:t>2</w:t>
      </w:r>
      <w:r w:rsidR="00F822B0" w:rsidRPr="004E46F4">
        <w:rPr>
          <w:u w:val="single"/>
        </w:rPr>
        <w:t xml:space="preserve"> г.</w:t>
      </w:r>
      <w:r w:rsidR="00F822B0" w:rsidRPr="004E46F4">
        <w:t xml:space="preserve">  </w:t>
      </w:r>
      <w:r w:rsidR="00F822B0" w:rsidRPr="004E46F4">
        <w:rPr>
          <w:u w:val="single"/>
        </w:rPr>
        <w:t>№1</w:t>
      </w:r>
      <w:r w:rsidR="000E58FF">
        <w:rPr>
          <w:u w:val="single"/>
        </w:rPr>
        <w:t>5</w:t>
      </w:r>
      <w:r w:rsidR="00F822B0" w:rsidRPr="004E46F4">
        <w:rPr>
          <w:u w:val="single"/>
        </w:rPr>
        <w:t>/</w:t>
      </w:r>
      <w:r w:rsidR="00214B4A">
        <w:rPr>
          <w:u w:val="single"/>
        </w:rPr>
        <w:t>5</w:t>
      </w:r>
    </w:p>
    <w:p w:rsidR="00F822B0" w:rsidRPr="004E46F4" w:rsidRDefault="00F822B0" w:rsidP="00F822B0">
      <w:pPr>
        <w:jc w:val="center"/>
      </w:pPr>
    </w:p>
    <w:p w:rsidR="00CE257A" w:rsidRPr="004E46F4" w:rsidRDefault="00CE257A" w:rsidP="00F822B0">
      <w:pPr>
        <w:jc w:val="center"/>
      </w:pPr>
    </w:p>
    <w:p w:rsidR="00F822B0" w:rsidRPr="004E46F4" w:rsidRDefault="00F822B0" w:rsidP="00F822B0">
      <w:pPr>
        <w:jc w:val="center"/>
      </w:pPr>
      <w:r w:rsidRPr="004E46F4">
        <w:t>Время и место проведения заседания:</w:t>
      </w:r>
    </w:p>
    <w:p w:rsidR="00D77F0F" w:rsidRPr="004E46F4" w:rsidRDefault="00F822B0" w:rsidP="006E260B">
      <w:pPr>
        <w:jc w:val="center"/>
        <w:rPr>
          <w:u w:val="single"/>
        </w:rPr>
      </w:pPr>
      <w:r w:rsidRPr="004E46F4">
        <w:rPr>
          <w:u w:val="single"/>
        </w:rPr>
        <w:t>14.30 часов г. Светлогорск, Калининградский пр., д. 77а, малый зал</w:t>
      </w:r>
    </w:p>
    <w:p w:rsidR="00E45441" w:rsidRPr="004E46F4" w:rsidRDefault="00E45441" w:rsidP="00F822B0">
      <w:pPr>
        <w:pStyle w:val="Default"/>
        <w:jc w:val="both"/>
      </w:pPr>
    </w:p>
    <w:p w:rsidR="00CE257A" w:rsidRPr="004E46F4" w:rsidRDefault="00CE257A" w:rsidP="00F822B0">
      <w:pPr>
        <w:pStyle w:val="Default"/>
        <w:jc w:val="both"/>
      </w:pPr>
    </w:p>
    <w:p w:rsidR="00525109" w:rsidRPr="004E46F4" w:rsidRDefault="00525109" w:rsidP="00525109">
      <w:pPr>
        <w:pStyle w:val="Default"/>
        <w:jc w:val="both"/>
        <w:rPr>
          <w:u w:val="single"/>
        </w:rPr>
      </w:pPr>
      <w:r w:rsidRPr="004E46F4">
        <w:rPr>
          <w:u w:val="single"/>
        </w:rPr>
        <w:t>Председательствующий:</w:t>
      </w:r>
      <w:r w:rsidRPr="004E46F4">
        <w:t xml:space="preserve"> </w:t>
      </w:r>
      <w:r>
        <w:t>Бутова М. М.</w:t>
      </w:r>
    </w:p>
    <w:p w:rsidR="00525109" w:rsidRPr="004E46F4" w:rsidRDefault="00525109" w:rsidP="00525109">
      <w:pPr>
        <w:pStyle w:val="Default"/>
        <w:jc w:val="both"/>
      </w:pPr>
      <w:r w:rsidRPr="004E46F4">
        <w:rPr>
          <w:u w:val="single"/>
        </w:rPr>
        <w:t>Заместители председателя комиссии:</w:t>
      </w:r>
      <w:r w:rsidRPr="004E46F4">
        <w:t xml:space="preserve"> </w:t>
      </w:r>
    </w:p>
    <w:p w:rsidR="00525109" w:rsidRPr="004E46F4" w:rsidRDefault="00525109" w:rsidP="00525109">
      <w:pPr>
        <w:pStyle w:val="Default"/>
        <w:jc w:val="both"/>
      </w:pPr>
      <w:r w:rsidRPr="004E46F4">
        <w:rPr>
          <w:u w:val="single"/>
        </w:rPr>
        <w:t>Секретарь заседания:</w:t>
      </w:r>
      <w:r>
        <w:t xml:space="preserve"> </w:t>
      </w:r>
      <w:proofErr w:type="spellStart"/>
      <w:r>
        <w:t>Кирлица</w:t>
      </w:r>
      <w:proofErr w:type="spellEnd"/>
      <w:r>
        <w:t xml:space="preserve"> М. А.</w:t>
      </w:r>
    </w:p>
    <w:p w:rsidR="00525109" w:rsidRPr="004E46F4" w:rsidRDefault="00525109" w:rsidP="00525109">
      <w:pPr>
        <w:pStyle w:val="Default"/>
        <w:jc w:val="both"/>
      </w:pPr>
      <w:r w:rsidRPr="004E46F4">
        <w:rPr>
          <w:u w:val="single"/>
        </w:rPr>
        <w:t>Присутствующие члены комиссии:</w:t>
      </w:r>
      <w:r w:rsidRPr="004E46F4">
        <w:t xml:space="preserve"> Крылова О. А., Звиададзе </w:t>
      </w:r>
      <w:proofErr w:type="gramStart"/>
      <w:r w:rsidRPr="004E46F4">
        <w:t>И. В</w:t>
      </w:r>
      <w:proofErr w:type="gramEnd"/>
      <w:r w:rsidRPr="004E46F4">
        <w:t xml:space="preserve">., </w:t>
      </w:r>
      <w:r>
        <w:t xml:space="preserve">Хомутова Н. А., Евтушенко О. С., </w:t>
      </w:r>
      <w:proofErr w:type="spellStart"/>
      <w:r>
        <w:t>Евстратенко</w:t>
      </w:r>
      <w:proofErr w:type="spellEnd"/>
      <w:r>
        <w:t xml:space="preserve"> Ю. Э., </w:t>
      </w:r>
      <w:proofErr w:type="spellStart"/>
      <w:r>
        <w:t>Беркимбаев</w:t>
      </w:r>
      <w:proofErr w:type="spellEnd"/>
      <w:r>
        <w:t xml:space="preserve"> М. М.</w:t>
      </w:r>
    </w:p>
    <w:p w:rsidR="00525109" w:rsidRPr="004E46F4" w:rsidRDefault="00525109" w:rsidP="00525109">
      <w:pPr>
        <w:pStyle w:val="Default"/>
        <w:jc w:val="both"/>
      </w:pPr>
      <w:r w:rsidRPr="004E46F4">
        <w:rPr>
          <w:u w:val="single"/>
        </w:rPr>
        <w:t xml:space="preserve">В </w:t>
      </w:r>
      <w:r>
        <w:rPr>
          <w:u w:val="single"/>
        </w:rPr>
        <w:t>отсутствие</w:t>
      </w:r>
      <w:r w:rsidRPr="004E46F4">
        <w:rPr>
          <w:u w:val="single"/>
        </w:rPr>
        <w:t xml:space="preserve"> членов комиссии:</w:t>
      </w:r>
      <w:r w:rsidRPr="004E46F4">
        <w:t xml:space="preserve"> </w:t>
      </w:r>
      <w:r>
        <w:t xml:space="preserve">Качмар Т. Н., Хребто </w:t>
      </w:r>
      <w:proofErr w:type="gramStart"/>
      <w:r>
        <w:t>И. В</w:t>
      </w:r>
      <w:proofErr w:type="gramEnd"/>
      <w:r>
        <w:t xml:space="preserve">., </w:t>
      </w:r>
      <w:proofErr w:type="spellStart"/>
      <w:r w:rsidRPr="004E46F4">
        <w:t>Лапшов</w:t>
      </w:r>
      <w:r>
        <w:t>а</w:t>
      </w:r>
      <w:proofErr w:type="spellEnd"/>
      <w:r w:rsidRPr="004E46F4">
        <w:t xml:space="preserve"> Г. В., </w:t>
      </w:r>
      <w:proofErr w:type="spellStart"/>
      <w:r w:rsidRPr="004E46F4">
        <w:t>Коряков</w:t>
      </w:r>
      <w:r>
        <w:t>ой</w:t>
      </w:r>
      <w:proofErr w:type="spellEnd"/>
      <w:r w:rsidRPr="004E46F4">
        <w:t xml:space="preserve"> Е. А., Сухановой М. А., Наумовой О. А., </w:t>
      </w:r>
      <w:proofErr w:type="spellStart"/>
      <w:r>
        <w:t>Стрюкова</w:t>
      </w:r>
      <w:proofErr w:type="spellEnd"/>
      <w:r>
        <w:t xml:space="preserve"> Р. А.</w:t>
      </w:r>
    </w:p>
    <w:p w:rsidR="00525109" w:rsidRPr="004E46F4" w:rsidRDefault="00525109" w:rsidP="00525109">
      <w:pPr>
        <w:pStyle w:val="Default"/>
        <w:jc w:val="both"/>
      </w:pPr>
      <w:r w:rsidRPr="004E46F4">
        <w:rPr>
          <w:u w:val="single"/>
        </w:rPr>
        <w:t>С участием:</w:t>
      </w:r>
      <w:r w:rsidRPr="004E46F4">
        <w:t xml:space="preserve"> помощника Светлогорского межрайонного прокурора </w:t>
      </w:r>
      <w:r>
        <w:t>Суховой А. И.</w:t>
      </w:r>
    </w:p>
    <w:p w:rsidR="00CE257A" w:rsidRPr="004E46F4" w:rsidRDefault="00CE257A" w:rsidP="00E77FCE">
      <w:pPr>
        <w:pStyle w:val="Default"/>
        <w:jc w:val="both"/>
      </w:pPr>
    </w:p>
    <w:p w:rsidR="003B73C2" w:rsidRPr="004E46F4" w:rsidRDefault="003B73C2" w:rsidP="00E77FCE">
      <w:pPr>
        <w:rPr>
          <w:u w:val="single"/>
        </w:rPr>
      </w:pPr>
      <w:r w:rsidRPr="004E46F4">
        <w:rPr>
          <w:u w:val="single"/>
        </w:rPr>
        <w:t>Рассмотрен вопрос повестки  дня:</w:t>
      </w:r>
    </w:p>
    <w:p w:rsidR="00CE257A" w:rsidRPr="004E46F4" w:rsidRDefault="00CE257A" w:rsidP="00E77FCE">
      <w:pPr>
        <w:rPr>
          <w:u w:val="single"/>
        </w:rPr>
      </w:pPr>
    </w:p>
    <w:p w:rsidR="00FC0700" w:rsidRPr="00214B4A" w:rsidRDefault="00214B4A" w:rsidP="00234F0A">
      <w:pPr>
        <w:jc w:val="center"/>
        <w:rPr>
          <w:b/>
        </w:rPr>
      </w:pPr>
      <w:r w:rsidRPr="00214B4A">
        <w:rPr>
          <w:b/>
        </w:rPr>
        <w:t>5</w:t>
      </w:r>
      <w:r w:rsidR="006A73D8" w:rsidRPr="00214B4A">
        <w:rPr>
          <w:b/>
        </w:rPr>
        <w:t xml:space="preserve">. </w:t>
      </w:r>
      <w:r w:rsidRPr="00214B4A">
        <w:rPr>
          <w:b/>
        </w:rPr>
        <w:t xml:space="preserve">Об организации работы по профилактике </w:t>
      </w:r>
      <w:proofErr w:type="spellStart"/>
      <w:r w:rsidRPr="00214B4A">
        <w:rPr>
          <w:b/>
        </w:rPr>
        <w:t>электротравматизма</w:t>
      </w:r>
      <w:proofErr w:type="spellEnd"/>
      <w:r w:rsidRPr="00214B4A">
        <w:rPr>
          <w:b/>
        </w:rPr>
        <w:t xml:space="preserve"> несовершеннолетних.</w:t>
      </w:r>
    </w:p>
    <w:p w:rsidR="00F822B0" w:rsidRPr="004E46F4" w:rsidRDefault="00F822B0" w:rsidP="00F822B0">
      <w:pPr>
        <w:jc w:val="center"/>
        <w:rPr>
          <w:b/>
          <w:u w:val="single"/>
        </w:rPr>
      </w:pPr>
    </w:p>
    <w:p w:rsidR="003B73C2" w:rsidRPr="004E46F4" w:rsidRDefault="00110212" w:rsidP="000D365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Заслушав и обсудив информацию </w:t>
      </w:r>
      <w:r w:rsidRPr="00110212">
        <w:rPr>
          <w:b w:val="0"/>
          <w:sz w:val="24"/>
          <w:szCs w:val="24"/>
        </w:rPr>
        <w:t>начальника отдел</w:t>
      </w:r>
      <w:r>
        <w:rPr>
          <w:b w:val="0"/>
          <w:sz w:val="24"/>
          <w:szCs w:val="24"/>
        </w:rPr>
        <w:t>а</w:t>
      </w:r>
      <w:r w:rsidRPr="00110212">
        <w:rPr>
          <w:b w:val="0"/>
          <w:sz w:val="24"/>
          <w:szCs w:val="24"/>
        </w:rPr>
        <w:t xml:space="preserve"> по культуре, спорту, делам молодежи администрации МО «</w:t>
      </w:r>
      <w:proofErr w:type="spellStart"/>
      <w:r>
        <w:rPr>
          <w:b w:val="0"/>
          <w:sz w:val="24"/>
          <w:szCs w:val="24"/>
        </w:rPr>
        <w:t>Светлогорский</w:t>
      </w:r>
      <w:proofErr w:type="spellEnd"/>
      <w:r>
        <w:rPr>
          <w:b w:val="0"/>
          <w:sz w:val="24"/>
          <w:szCs w:val="24"/>
        </w:rPr>
        <w:t xml:space="preserve"> городской округ» О. А. Крыловой о том, что камеры видеонаблюдения АПК «Безопасный город» периодически фиксируют</w:t>
      </w:r>
      <w:r w:rsidR="00525109">
        <w:rPr>
          <w:b w:val="0"/>
          <w:sz w:val="24"/>
          <w:szCs w:val="24"/>
        </w:rPr>
        <w:t xml:space="preserve"> на территории Светлогорского городского округа</w:t>
      </w:r>
      <w:r>
        <w:rPr>
          <w:b w:val="0"/>
          <w:sz w:val="24"/>
          <w:szCs w:val="24"/>
        </w:rPr>
        <w:t xml:space="preserve"> случаи беспечного обращения подростками и детьми, в том числе дошкольного возраста, с электрооборудованием, установленном в городской среде</w:t>
      </w:r>
      <w:r w:rsidR="000D3653" w:rsidRPr="00110212">
        <w:rPr>
          <w:b w:val="0"/>
          <w:sz w:val="24"/>
          <w:szCs w:val="24"/>
        </w:rPr>
        <w:t>,</w:t>
      </w:r>
      <w:r w:rsidR="00D3213E">
        <w:rPr>
          <w:b w:val="0"/>
          <w:sz w:val="24"/>
          <w:szCs w:val="24"/>
        </w:rPr>
        <w:t xml:space="preserve"> принимая во внимание, что</w:t>
      </w:r>
      <w:r>
        <w:rPr>
          <w:b w:val="0"/>
          <w:sz w:val="24"/>
          <w:szCs w:val="24"/>
        </w:rPr>
        <w:t xml:space="preserve"> пренебрежение правилами </w:t>
      </w:r>
      <w:proofErr w:type="spellStart"/>
      <w:r>
        <w:rPr>
          <w:b w:val="0"/>
          <w:sz w:val="24"/>
          <w:szCs w:val="24"/>
        </w:rPr>
        <w:t>электробезопасности</w:t>
      </w:r>
      <w:proofErr w:type="spellEnd"/>
      <w:r>
        <w:rPr>
          <w:b w:val="0"/>
          <w:sz w:val="24"/>
          <w:szCs w:val="24"/>
        </w:rPr>
        <w:t xml:space="preserve"> несет смертельную</w:t>
      </w:r>
      <w:proofErr w:type="gramEnd"/>
      <w:r>
        <w:rPr>
          <w:b w:val="0"/>
          <w:sz w:val="24"/>
          <w:szCs w:val="24"/>
        </w:rPr>
        <w:t xml:space="preserve"> опасность,</w:t>
      </w:r>
      <w:r w:rsidR="00754ED1" w:rsidRPr="004E46F4">
        <w:rPr>
          <w:b w:val="0"/>
          <w:sz w:val="24"/>
          <w:szCs w:val="24"/>
        </w:rPr>
        <w:t xml:space="preserve"> </w:t>
      </w:r>
      <w:r w:rsidR="003B73C2" w:rsidRPr="004E46F4">
        <w:rPr>
          <w:sz w:val="24"/>
          <w:szCs w:val="24"/>
        </w:rPr>
        <w:t>комиссия</w:t>
      </w:r>
      <w:r w:rsidR="003B73C2" w:rsidRPr="004E46F4">
        <w:rPr>
          <w:b w:val="0"/>
          <w:sz w:val="24"/>
          <w:szCs w:val="24"/>
        </w:rPr>
        <w:t xml:space="preserve">  </w:t>
      </w:r>
      <w:r w:rsidR="003B73C2" w:rsidRPr="004E46F4">
        <w:rPr>
          <w:sz w:val="24"/>
          <w:szCs w:val="24"/>
        </w:rPr>
        <w:t>постановила:</w:t>
      </w:r>
    </w:p>
    <w:p w:rsidR="0034701C" w:rsidRPr="004E46F4" w:rsidRDefault="0034701C" w:rsidP="00B75A5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4E46F4" w:rsidRDefault="00110212" w:rsidP="00BE745C">
      <w:pPr>
        <w:ind w:firstLine="709"/>
        <w:jc w:val="both"/>
      </w:pPr>
      <w:r>
        <w:t>5</w:t>
      </w:r>
      <w:r w:rsidR="00FB73DD" w:rsidRPr="004E46F4">
        <w:t>.</w:t>
      </w:r>
      <w:r w:rsidR="00B75A57" w:rsidRPr="004E46F4">
        <w:t>1</w:t>
      </w:r>
      <w:r w:rsidR="00FB73DD" w:rsidRPr="004E46F4">
        <w:t>.</w:t>
      </w:r>
      <w:r w:rsidR="00FB73DD" w:rsidRPr="004E46F4">
        <w:rPr>
          <w:b/>
        </w:rPr>
        <w:t xml:space="preserve"> </w:t>
      </w:r>
      <w:r w:rsidRPr="00110212">
        <w:t>В образовательных организациях Светлогорского городского округа на постоянной основе включить в воспитательные программы, планы воспитательной работы</w:t>
      </w:r>
      <w:r>
        <w:t xml:space="preserve"> мероприятия по профилактике </w:t>
      </w:r>
      <w:proofErr w:type="spellStart"/>
      <w:r>
        <w:t>электротравматизма</w:t>
      </w:r>
      <w:proofErr w:type="spellEnd"/>
      <w:r>
        <w:t xml:space="preserve"> детей и подростков.</w:t>
      </w:r>
      <w:r w:rsidR="00D3213E">
        <w:t xml:space="preserve"> В начале 2022-2023 учебного года организовать проведени</w:t>
      </w:r>
      <w:r w:rsidR="00472311">
        <w:t>е профилактических мероприятий о правилах</w:t>
      </w:r>
      <w:r w:rsidR="00D3213E">
        <w:t xml:space="preserve"> безопасного обращения с электрическим оборудованием </w:t>
      </w:r>
      <w:r w:rsidR="00472311">
        <w:t>для учащихся общеобразовательных школ, воспита</w:t>
      </w:r>
      <w:r w:rsidR="007A3BE8">
        <w:t>нников детских садов. Родителей</w:t>
      </w:r>
      <w:r w:rsidR="00472311">
        <w:t xml:space="preserve"> </w:t>
      </w:r>
      <w:r w:rsidR="007A3BE8">
        <w:t>(</w:t>
      </w:r>
      <w:r w:rsidR="00472311">
        <w:t>законных представителей</w:t>
      </w:r>
      <w:r w:rsidR="007A3BE8">
        <w:t>)</w:t>
      </w:r>
      <w:r w:rsidR="00472311">
        <w:t xml:space="preserve"> проинформировать о необходимости осуществления надлежащего </w:t>
      </w:r>
      <w:proofErr w:type="gramStart"/>
      <w:r w:rsidR="00472311">
        <w:t>контроля за</w:t>
      </w:r>
      <w:proofErr w:type="gramEnd"/>
      <w:r w:rsidR="00472311">
        <w:t xml:space="preserve"> обращением детей и подростков с электрическим оборудованием в быту и городской среде, организовать консультации по профилактике </w:t>
      </w:r>
      <w:proofErr w:type="spellStart"/>
      <w:r w:rsidR="00472311">
        <w:t>электротравматизма</w:t>
      </w:r>
      <w:proofErr w:type="spellEnd"/>
      <w:r w:rsidR="00472311">
        <w:t xml:space="preserve"> детей и подростков</w:t>
      </w:r>
      <w:r w:rsidR="007A3BE8">
        <w:t xml:space="preserve"> для родителей (законных представителей)</w:t>
      </w:r>
      <w:r w:rsidR="00472311">
        <w:t xml:space="preserve">, в том числе при проведении родительских собраний. </w:t>
      </w:r>
      <w:r w:rsidR="00D3213E">
        <w:t xml:space="preserve">   </w:t>
      </w:r>
    </w:p>
    <w:p w:rsidR="00110212" w:rsidRPr="004E46F4" w:rsidRDefault="00110212" w:rsidP="00BE745C">
      <w:pPr>
        <w:ind w:firstLine="709"/>
        <w:jc w:val="both"/>
        <w:rPr>
          <w:bCs/>
        </w:rPr>
      </w:pPr>
    </w:p>
    <w:p w:rsidR="00771C94" w:rsidRDefault="00FB73DD" w:rsidP="00771C94">
      <w:pPr>
        <w:ind w:firstLine="709"/>
        <w:jc w:val="both"/>
      </w:pPr>
      <w:r w:rsidRPr="004E46F4">
        <w:lastRenderedPageBreak/>
        <w:t xml:space="preserve">Ответственные: </w:t>
      </w:r>
      <w:r w:rsidR="00743340" w:rsidRPr="005416ED">
        <w:t>МАОУ «СОШ №1» г. Светлогорска (</w:t>
      </w:r>
      <w:r w:rsidR="00743340">
        <w:t>Н. В. Рябова</w:t>
      </w:r>
      <w:r w:rsidR="00743340" w:rsidRPr="005416ED">
        <w:t>), МАОУ «СОШ п. Донское» (</w:t>
      </w:r>
      <w:proofErr w:type="gramStart"/>
      <w:r w:rsidR="00743340" w:rsidRPr="005416ED">
        <w:t>В. В</w:t>
      </w:r>
      <w:proofErr w:type="gramEnd"/>
      <w:r w:rsidR="00743340" w:rsidRPr="005416ED">
        <w:t xml:space="preserve">. </w:t>
      </w:r>
      <w:proofErr w:type="spellStart"/>
      <w:r w:rsidR="00743340" w:rsidRPr="005416ED">
        <w:t>Жабровец</w:t>
      </w:r>
      <w:proofErr w:type="spellEnd"/>
      <w:r w:rsidR="00743340" w:rsidRPr="005416ED">
        <w:t xml:space="preserve">), МБОУ «ООШ п. Приморье» (Л. Ф. </w:t>
      </w:r>
      <w:proofErr w:type="spellStart"/>
      <w:r w:rsidR="00743340" w:rsidRPr="005416ED">
        <w:t>Глухова</w:t>
      </w:r>
      <w:proofErr w:type="spellEnd"/>
      <w:r w:rsidR="00743340" w:rsidRPr="005416ED">
        <w:t>)</w:t>
      </w:r>
      <w:r w:rsidR="007A3BE8">
        <w:t>, МАДОУ детский</w:t>
      </w:r>
      <w:r w:rsidR="007A3BE8" w:rsidRPr="00D7263A">
        <w:t xml:space="preserve"> сад «Родничок»</w:t>
      </w:r>
      <w:r w:rsidR="007A3BE8">
        <w:t xml:space="preserve"> (С. В. Романова), МАДОУ детский</w:t>
      </w:r>
      <w:r w:rsidR="007A3BE8" w:rsidRPr="00D7263A">
        <w:t xml:space="preserve"> сад «Солнышко»</w:t>
      </w:r>
      <w:r w:rsidR="007A3BE8">
        <w:t xml:space="preserve"> (И. А. </w:t>
      </w:r>
      <w:proofErr w:type="spellStart"/>
      <w:r w:rsidR="007A3BE8">
        <w:t>Дроботенко</w:t>
      </w:r>
      <w:proofErr w:type="spellEnd"/>
      <w:r w:rsidR="007A3BE8">
        <w:t>),</w:t>
      </w:r>
      <w:r w:rsidR="007A3BE8" w:rsidRPr="00F824F9">
        <w:t xml:space="preserve"> </w:t>
      </w:r>
      <w:r w:rsidR="007A3BE8">
        <w:t>МАДОУ детский</w:t>
      </w:r>
      <w:r w:rsidR="007A3BE8" w:rsidRPr="00D7263A">
        <w:t xml:space="preserve"> сад «Берёз</w:t>
      </w:r>
      <w:r w:rsidR="007A3BE8">
        <w:t>ка» (И. Б. Макарова), МАДОУ детский</w:t>
      </w:r>
      <w:r w:rsidR="007A3BE8" w:rsidRPr="00D7263A">
        <w:t xml:space="preserve"> сад «Одуванчик» </w:t>
      </w:r>
      <w:r w:rsidR="007A3BE8">
        <w:t>(В. В. Мороз)</w:t>
      </w:r>
      <w:r w:rsidR="00743340">
        <w:t>.</w:t>
      </w:r>
    </w:p>
    <w:p w:rsidR="00743340" w:rsidRPr="004E46F4" w:rsidRDefault="00743340" w:rsidP="00771C94">
      <w:pPr>
        <w:ind w:firstLine="709"/>
        <w:jc w:val="both"/>
        <w:rPr>
          <w:bCs/>
        </w:rPr>
      </w:pPr>
    </w:p>
    <w:p w:rsidR="00771C94" w:rsidRPr="004E46F4" w:rsidRDefault="00771C94" w:rsidP="00771C94">
      <w:pPr>
        <w:ind w:firstLine="709"/>
        <w:jc w:val="both"/>
      </w:pPr>
      <w:r w:rsidRPr="004E46F4">
        <w:t>С</w:t>
      </w:r>
      <w:r w:rsidR="00743340">
        <w:t>рок исполнения: 1</w:t>
      </w:r>
      <w:r w:rsidR="00B577A8">
        <w:t>5 сентября 2022</w:t>
      </w:r>
      <w:r w:rsidRPr="004E46F4">
        <w:t xml:space="preserve"> года.</w:t>
      </w:r>
    </w:p>
    <w:p w:rsidR="004E46F4" w:rsidRPr="004E46F4" w:rsidRDefault="004E46F4" w:rsidP="00FB73DD">
      <w:pPr>
        <w:ind w:firstLine="709"/>
        <w:jc w:val="both"/>
      </w:pPr>
    </w:p>
    <w:p w:rsidR="00D77F0F" w:rsidRPr="004E46F4" w:rsidRDefault="00D77F0F" w:rsidP="00F5396A">
      <w:pPr>
        <w:jc w:val="both"/>
      </w:pPr>
    </w:p>
    <w:p w:rsidR="00CE257A" w:rsidRPr="004E46F4" w:rsidRDefault="00CE257A" w:rsidP="00F5396A">
      <w:pPr>
        <w:jc w:val="both"/>
      </w:pPr>
    </w:p>
    <w:p w:rsidR="003B73C2" w:rsidRPr="004E46F4" w:rsidRDefault="003B73C2" w:rsidP="00E77FCE">
      <w:pPr>
        <w:jc w:val="both"/>
      </w:pPr>
      <w:r w:rsidRPr="004E46F4">
        <w:t>Председательствующий</w:t>
      </w:r>
    </w:p>
    <w:p w:rsidR="003B73C2" w:rsidRPr="004E46F4" w:rsidRDefault="003B73C2" w:rsidP="00E77FCE">
      <w:pPr>
        <w:jc w:val="both"/>
      </w:pPr>
      <w:r w:rsidRPr="004E46F4">
        <w:t xml:space="preserve">на заседании комиссии                                                                                              </w:t>
      </w:r>
      <w:r w:rsidR="00B577A8">
        <w:t>М. М. Бутова</w:t>
      </w:r>
    </w:p>
    <w:sectPr w:rsidR="003B73C2" w:rsidRPr="004E46F4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8066F"/>
    <w:rsid w:val="00006438"/>
    <w:rsid w:val="0003304D"/>
    <w:rsid w:val="00054C68"/>
    <w:rsid w:val="00067818"/>
    <w:rsid w:val="000873E0"/>
    <w:rsid w:val="000D3653"/>
    <w:rsid w:val="000D393E"/>
    <w:rsid w:val="000D4EC4"/>
    <w:rsid w:val="000E4D04"/>
    <w:rsid w:val="000E58FF"/>
    <w:rsid w:val="00110212"/>
    <w:rsid w:val="001107B1"/>
    <w:rsid w:val="00131121"/>
    <w:rsid w:val="001378B8"/>
    <w:rsid w:val="0017489E"/>
    <w:rsid w:val="00181583"/>
    <w:rsid w:val="001A505A"/>
    <w:rsid w:val="001D5CD7"/>
    <w:rsid w:val="001E7A24"/>
    <w:rsid w:val="00207B14"/>
    <w:rsid w:val="00214B4A"/>
    <w:rsid w:val="002170C0"/>
    <w:rsid w:val="00233641"/>
    <w:rsid w:val="00234F0A"/>
    <w:rsid w:val="002509F6"/>
    <w:rsid w:val="00285E13"/>
    <w:rsid w:val="002B416C"/>
    <w:rsid w:val="002B4510"/>
    <w:rsid w:val="002B7647"/>
    <w:rsid w:val="002D042E"/>
    <w:rsid w:val="0030529B"/>
    <w:rsid w:val="0034701C"/>
    <w:rsid w:val="0035422B"/>
    <w:rsid w:val="00390898"/>
    <w:rsid w:val="0039330C"/>
    <w:rsid w:val="003A1F93"/>
    <w:rsid w:val="003B73C2"/>
    <w:rsid w:val="003E6692"/>
    <w:rsid w:val="0041274A"/>
    <w:rsid w:val="00423910"/>
    <w:rsid w:val="00464139"/>
    <w:rsid w:val="00472311"/>
    <w:rsid w:val="0049497F"/>
    <w:rsid w:val="00496A9A"/>
    <w:rsid w:val="004B0387"/>
    <w:rsid w:val="004B4D13"/>
    <w:rsid w:val="004E46F4"/>
    <w:rsid w:val="00525109"/>
    <w:rsid w:val="0052615B"/>
    <w:rsid w:val="00552EB3"/>
    <w:rsid w:val="00553865"/>
    <w:rsid w:val="00565D18"/>
    <w:rsid w:val="0057537D"/>
    <w:rsid w:val="0057655A"/>
    <w:rsid w:val="00583E22"/>
    <w:rsid w:val="0058416A"/>
    <w:rsid w:val="0059224C"/>
    <w:rsid w:val="005965B8"/>
    <w:rsid w:val="005A64C0"/>
    <w:rsid w:val="005A7818"/>
    <w:rsid w:val="005C0032"/>
    <w:rsid w:val="005E35AD"/>
    <w:rsid w:val="005E6413"/>
    <w:rsid w:val="0061232B"/>
    <w:rsid w:val="006130ED"/>
    <w:rsid w:val="00650B31"/>
    <w:rsid w:val="00665073"/>
    <w:rsid w:val="006722EE"/>
    <w:rsid w:val="006A336F"/>
    <w:rsid w:val="006A73D8"/>
    <w:rsid w:val="006C386D"/>
    <w:rsid w:val="006E260B"/>
    <w:rsid w:val="00700B18"/>
    <w:rsid w:val="00700D75"/>
    <w:rsid w:val="007138C4"/>
    <w:rsid w:val="00713BAD"/>
    <w:rsid w:val="00743340"/>
    <w:rsid w:val="00754ED1"/>
    <w:rsid w:val="00763088"/>
    <w:rsid w:val="00771C94"/>
    <w:rsid w:val="00773275"/>
    <w:rsid w:val="007815BC"/>
    <w:rsid w:val="0079609A"/>
    <w:rsid w:val="007A3BE8"/>
    <w:rsid w:val="007C1037"/>
    <w:rsid w:val="008374F0"/>
    <w:rsid w:val="008412DF"/>
    <w:rsid w:val="00842888"/>
    <w:rsid w:val="0088036E"/>
    <w:rsid w:val="008A59BE"/>
    <w:rsid w:val="008B04AB"/>
    <w:rsid w:val="009503E9"/>
    <w:rsid w:val="0095275C"/>
    <w:rsid w:val="009805E4"/>
    <w:rsid w:val="009C078A"/>
    <w:rsid w:val="009E1D7D"/>
    <w:rsid w:val="009E70B7"/>
    <w:rsid w:val="009F3851"/>
    <w:rsid w:val="00A069B7"/>
    <w:rsid w:val="00A266D9"/>
    <w:rsid w:val="00A27B72"/>
    <w:rsid w:val="00A41C97"/>
    <w:rsid w:val="00A44BBD"/>
    <w:rsid w:val="00A548C2"/>
    <w:rsid w:val="00A67418"/>
    <w:rsid w:val="00B22B26"/>
    <w:rsid w:val="00B577A8"/>
    <w:rsid w:val="00B75A57"/>
    <w:rsid w:val="00B9375B"/>
    <w:rsid w:val="00B951AD"/>
    <w:rsid w:val="00BA427F"/>
    <w:rsid w:val="00BA5D06"/>
    <w:rsid w:val="00BB014A"/>
    <w:rsid w:val="00BD49F5"/>
    <w:rsid w:val="00BD5F92"/>
    <w:rsid w:val="00BE745C"/>
    <w:rsid w:val="00C04966"/>
    <w:rsid w:val="00C1043A"/>
    <w:rsid w:val="00C4304C"/>
    <w:rsid w:val="00C47BB9"/>
    <w:rsid w:val="00C725C8"/>
    <w:rsid w:val="00C774CC"/>
    <w:rsid w:val="00C87B9D"/>
    <w:rsid w:val="00CB5F41"/>
    <w:rsid w:val="00CC109B"/>
    <w:rsid w:val="00CD74BD"/>
    <w:rsid w:val="00CE257A"/>
    <w:rsid w:val="00D01986"/>
    <w:rsid w:val="00D01F76"/>
    <w:rsid w:val="00D15FA0"/>
    <w:rsid w:val="00D3213E"/>
    <w:rsid w:val="00D36849"/>
    <w:rsid w:val="00D374D5"/>
    <w:rsid w:val="00D62FFE"/>
    <w:rsid w:val="00D65032"/>
    <w:rsid w:val="00D77F0F"/>
    <w:rsid w:val="00D8066F"/>
    <w:rsid w:val="00DC2A4F"/>
    <w:rsid w:val="00E11EA5"/>
    <w:rsid w:val="00E209E8"/>
    <w:rsid w:val="00E22748"/>
    <w:rsid w:val="00E45441"/>
    <w:rsid w:val="00E462F1"/>
    <w:rsid w:val="00E77FCE"/>
    <w:rsid w:val="00E95F62"/>
    <w:rsid w:val="00E979BC"/>
    <w:rsid w:val="00EA74E7"/>
    <w:rsid w:val="00EB63A6"/>
    <w:rsid w:val="00EB7582"/>
    <w:rsid w:val="00EC47AB"/>
    <w:rsid w:val="00EC69EA"/>
    <w:rsid w:val="00EC7F4A"/>
    <w:rsid w:val="00ED6D66"/>
    <w:rsid w:val="00EE436C"/>
    <w:rsid w:val="00EF03E4"/>
    <w:rsid w:val="00EF12A0"/>
    <w:rsid w:val="00F143B3"/>
    <w:rsid w:val="00F34E5C"/>
    <w:rsid w:val="00F5396A"/>
    <w:rsid w:val="00F5469D"/>
    <w:rsid w:val="00F822B0"/>
    <w:rsid w:val="00FB73DD"/>
    <w:rsid w:val="00FC0700"/>
    <w:rsid w:val="00FC75B2"/>
    <w:rsid w:val="00FD102B"/>
    <w:rsid w:val="00FE2D72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69</cp:revision>
  <cp:lastPrinted>2021-07-14T14:33:00Z</cp:lastPrinted>
  <dcterms:created xsi:type="dcterms:W3CDTF">2019-11-13T10:13:00Z</dcterms:created>
  <dcterms:modified xsi:type="dcterms:W3CDTF">2022-08-11T07:30:00Z</dcterms:modified>
</cp:coreProperties>
</file>