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W w:w="5100" w:type="pct"/>
        <w:tblCellSpacing w:w="0" w:type="dxa"/>
        <w:tblCellMar>
          <w:left w:w="0" w:type="dxa"/>
          <w:right w:w="0" w:type="dxa"/>
        </w:tblCellMar>
        <w:tblLook w:val="04A0" w:firstRow="1" w:lastRow="0" w:firstColumn="1" w:lastColumn="0" w:noHBand="0" w:noVBand="1"/>
      </w:tblPr>
      <w:tblGrid>
        <w:gridCol w:w="9831"/>
      </w:tblGrid>
      <w:tr w:rsidR="00EE6368" w:rsidRPr="00EE6368" w:rsidTr="00EE6368">
        <w:trPr>
          <w:tblCellSpacing w:w="0" w:type="dxa"/>
        </w:trPr>
        <w:tc>
          <w:tcPr>
            <w:tcW w:w="5000" w:type="pct"/>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РЕШЕНИЕ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от 19 апреля 2010 года № 67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Рассмотрев представленный главой муниципального образования городское поселение «Город Светлогорск» </w:t>
            </w:r>
            <w:proofErr w:type="spellStart"/>
            <w:r w:rsidRPr="00EE6368">
              <w:rPr>
                <w:rFonts w:ascii="Times New Roman" w:eastAsia="Times New Roman" w:hAnsi="Times New Roman" w:cs="Times New Roman"/>
                <w:sz w:val="20"/>
                <w:szCs w:val="20"/>
                <w:lang w:eastAsia="ru-RU"/>
              </w:rPr>
              <w:t>В.А.Тачковым</w:t>
            </w:r>
            <w:proofErr w:type="spellEnd"/>
            <w:r w:rsidRPr="00EE6368">
              <w:rPr>
                <w:rFonts w:ascii="Times New Roman" w:eastAsia="Times New Roman" w:hAnsi="Times New Roman" w:cs="Times New Roman"/>
                <w:sz w:val="20"/>
                <w:szCs w:val="20"/>
                <w:lang w:eastAsia="ru-RU"/>
              </w:rPr>
              <w:t xml:space="preserve">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от 06.04.2010 года № 26, на основании Федерального закона от 06.10.2003 года № 131-ФЗ «Об общих принципах организации местного самоуправления в Российской Федерации», руководствуясь ст.26, ст.37 Устава муниципального образования «Светлогорский район», районный Совет депутатов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решил: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от 6.04.2010 г. №26 (Приложение).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2.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городское поселение «Город Светлогорск» Соглашение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 Светлогорск» и принять к исполнению отдельные полномочия по решению вопросов местного значения муниципального образования городское поселение «Город Светлогорск» в соответствии с заключенным Соглашением.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3. Опубликовать настоящее решение в газете «Вестник Светлогорска».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4. Решение вступает в силу со дня его опубликования.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Глава Светлогорского района И.Ф. </w:t>
            </w:r>
            <w:proofErr w:type="spellStart"/>
            <w:r w:rsidRPr="00EE6368">
              <w:rPr>
                <w:rFonts w:ascii="Times New Roman" w:eastAsia="Times New Roman" w:hAnsi="Times New Roman" w:cs="Times New Roman"/>
                <w:sz w:val="20"/>
                <w:szCs w:val="20"/>
                <w:lang w:eastAsia="ru-RU"/>
              </w:rPr>
              <w:t>Партулеев</w:t>
            </w:r>
            <w:proofErr w:type="spellEnd"/>
            <w:r w:rsidRPr="00EE6368">
              <w:rPr>
                <w:rFonts w:ascii="Times New Roman" w:eastAsia="Times New Roman" w:hAnsi="Times New Roman" w:cs="Times New Roman"/>
                <w:sz w:val="20"/>
                <w:szCs w:val="20"/>
                <w:lang w:eastAsia="ru-RU"/>
              </w:rPr>
              <w:t xml:space="preserve"> </w:t>
            </w:r>
          </w:p>
        </w:tc>
      </w:tr>
      <w:tr w:rsidR="00EE6368" w:rsidRPr="00EE6368" w:rsidTr="00EE6368">
        <w:trPr>
          <w:tblCellSpacing w:w="0" w:type="dxa"/>
        </w:trPr>
        <w:tc>
          <w:tcPr>
            <w:tcW w:w="5000" w:type="pct"/>
            <w:hideMark/>
          </w:tcPr>
          <w:p w:rsidR="00EE6368" w:rsidRPr="00EE6368" w:rsidRDefault="00EE6368" w:rsidP="00EE6368">
            <w:pPr>
              <w:spacing w:after="0" w:line="240" w:lineRule="auto"/>
              <w:rPr>
                <w:rFonts w:ascii="Times New Roman" w:eastAsia="Times New Roman" w:hAnsi="Times New Roman" w:cs="Times New Roman"/>
                <w:sz w:val="24"/>
                <w:szCs w:val="24"/>
                <w:lang w:eastAsia="ru-RU"/>
              </w:rPr>
            </w:pPr>
          </w:p>
        </w:tc>
      </w:tr>
    </w:tbl>
    <w:p w:rsidR="00EE6368" w:rsidRDefault="00EE6368" w:rsidP="00EE6368">
      <w:pPr>
        <w:spacing w:before="100" w:beforeAutospacing="1" w:after="100" w:afterAutospacing="1" w:line="240" w:lineRule="auto"/>
        <w:jc w:val="right"/>
        <w:rPr>
          <w:rFonts w:ascii="Times New Roman" w:eastAsia="Times New Roman" w:hAnsi="Times New Roman" w:cs="Times New Roman"/>
          <w:b/>
          <w:bCs/>
          <w:sz w:val="20"/>
          <w:szCs w:val="20"/>
          <w:lang w:eastAsia="ru-RU"/>
        </w:rPr>
      </w:pPr>
    </w:p>
    <w:p w:rsidR="00EE6368" w:rsidRDefault="00EE6368">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lastRenderedPageBreak/>
        <w:t xml:space="preserve">Приложение </w:t>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к решению районного Совета </w:t>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депутатов Светлогорского района </w:t>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от 19 апреля 2010 года № 67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СОГЛАШЕНИЕ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 Светлогорск»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Администрация муниципального образования «Светлогорский район», в лице главы администрации Светлогорского района Александра Петровича Шарко, действующего на основании решения районного Совета депутатов Светлогорского района № 61 от 29.03.2010 года и Устава, именуемая в дальнейшем «Район», с одной стороны, и администрация МО городское поселение «Город Светлогорск», в лице главы администрации МО городское поселение «Город Светлогорск» Владимира Васильевича Михайлина, действующего на основании решения городского Совета депутатов МО «Город Светлогорск» №51 от 12.12.2008 года и Устава, именуемая в дальнейшем «Поселение», с другой стороны, совместно именуемые «Стороны», заключили настоящее соглашение о нижеследующем: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1. Общие положения</w:t>
      </w:r>
      <w:r w:rsidRPr="00EE6368">
        <w:rPr>
          <w:rFonts w:ascii="Times New Roman" w:eastAsia="Times New Roman" w:hAnsi="Times New Roman" w:cs="Times New Roman"/>
          <w:sz w:val="20"/>
          <w:szCs w:val="20"/>
          <w:lang w:eastAsia="ru-RU"/>
        </w:rPr>
        <w:t>.</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Федерального Закона от 06.10.2003 года № 131-ФЗ «Об общих принципах организации местного самоуправления в Российской Федерации».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2. Предмет соглашения.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2.1. Предметом настоящего Соглашения является передача Поселением следующих полномочий по решению вопросов местного значения Району:</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осуществление мероприятий по обеспечению безопасности людей на водных объектах, охране их жизни и здоровья (код бюджетной классификации 030930299001).</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2.2. </w:t>
      </w:r>
      <w:proofErr w:type="gramStart"/>
      <w:r w:rsidRPr="00EE6368">
        <w:rPr>
          <w:rFonts w:ascii="Times New Roman" w:eastAsia="Times New Roman" w:hAnsi="Times New Roman" w:cs="Times New Roman"/>
          <w:sz w:val="20"/>
          <w:szCs w:val="20"/>
          <w:lang w:eastAsia="ru-RU"/>
        </w:rPr>
        <w:t>Для решения</w:t>
      </w:r>
      <w:proofErr w:type="gramEnd"/>
      <w:r w:rsidRPr="00EE6368">
        <w:rPr>
          <w:rFonts w:ascii="Times New Roman" w:eastAsia="Times New Roman" w:hAnsi="Times New Roman" w:cs="Times New Roman"/>
          <w:sz w:val="20"/>
          <w:szCs w:val="20"/>
          <w:lang w:eastAsia="ru-RU"/>
        </w:rPr>
        <w:t xml:space="preserve"> указанного в пункте 2.1 настоящего Соглашения вопроса местного значения Району передаются обязанности:</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по созданию спасательных постов и обеспечению их деятельности.</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3. Порядок предоставления финансовых средств (субвенций)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на осуществление переданных полномочий.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3.1 Финансовые средства, необходимые для исполнения полномочий, предусмотренных пунктом 2 настоящего Соглашения, предоставляются в форме субвенций в размере 2 793 000 (Два миллиона семьсот девяносто три тысячи) рублей.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3.2 Объем субвенций должен соответствовать передаваемым расходным полномочиям с учетом бюджетной обеспеченности бюджета Поселения.</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3.3 Субвенции в целях бесперебойного осуществления передаваемых полномочий перечисляются Поселением на счет бюджета Района в соответствии с графиком перечисления субвенций (Приложение №1 к Соглашению).</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4. Права и обязанности Поселения.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4.1 Поселение имеет право:</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4.1.1. осуществлять контроль за исполнением переданных полномочий, а также за целевым использованием предоставленных финансовых средств (субвенций);</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lastRenderedPageBreak/>
        <w:t>4.1.2. получать информацию об использовании финансовых средств (субвенций).</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4.2. Поселение обязано:</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4.2.1 передать финансовые средства (субвенции) на реализацию полномочий, предусмотренных пунктом 2 настоящего соглашения;</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4.2.2. осуществлять контроль за исполнением переданных в соответствии с пунктом 2 настоящего соглашения полномочий, а также за использованием предоставленных на эти цели финансовых средств (субвенций);</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4.2.3. предоставлять Району информацию, необходимую для осуществления полномочий, переданных пунктом 2 настоящего соглашения.</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5. Права и обязанности Района.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5.1 Район имеет право:</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5.1.1. получать финансовые средства (субвенции) на осуществление полномочий, переданных пунктом 2 настоящего соглашения;</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5.1.2. запрашивать информацию, необходимую для осуществления полномочий, переданных пунктом 2 настоящего соглашения;</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5.1.3. при </w:t>
      </w:r>
      <w:proofErr w:type="spellStart"/>
      <w:r w:rsidRPr="00EE6368">
        <w:rPr>
          <w:rFonts w:ascii="Times New Roman" w:eastAsia="Times New Roman" w:hAnsi="Times New Roman" w:cs="Times New Roman"/>
          <w:sz w:val="20"/>
          <w:szCs w:val="20"/>
          <w:lang w:eastAsia="ru-RU"/>
        </w:rPr>
        <w:t>непоступлении</w:t>
      </w:r>
      <w:proofErr w:type="spellEnd"/>
      <w:r w:rsidRPr="00EE6368">
        <w:rPr>
          <w:rFonts w:ascii="Times New Roman" w:eastAsia="Times New Roman" w:hAnsi="Times New Roman" w:cs="Times New Roman"/>
          <w:sz w:val="20"/>
          <w:szCs w:val="20"/>
          <w:lang w:eastAsia="ru-RU"/>
        </w:rPr>
        <w:t xml:space="preserve"> финансовых средств (субвенций) в соответствии с пунктом 3.3 настоящего соглашения, прекратить осуществление переданных по настоящему соглашению полномочий или части из них, если не финансируется исполнение части полномочий, уведомив об этом Поселение за 10 дней до прекращения исполнения переданных полномочий.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5.2. Район обязан:</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5.2.1. осуществлять полномочия, предусмотренные пунктом 2 настоящего соглашения, в соответствии с требованиями действующего законодательства;</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5.2.2. направлять поступившие финансовые средства (субвенции) в полном объеме на осуществление полномочий, переданных пунктом 2 настоящего соглашения;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5.2.3. передавать информацию Поселению о ходе исполнения полномочий, использования финансовых средств (субвенций).</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6. Контроль за исполнением полномочий.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использовании финансовых средств (субвенций), а также путем проведения проверок контролирующим органом Поселения.</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7. Срок действия Соглашения.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Соглашение вступает в силу со дня его подписания и действует до 31 декабря 2010 года.</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8. Прекращение действия Соглашения.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Действие настоящего Соглашения может быть прекращено досрочно в случаях:</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8.1. неосуществления Районом полномочий, предусмотренных пунктом 2 настоящего Соглашения;</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8.2. по соглашению сторон;</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8.3.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8.4. при </w:t>
      </w:r>
      <w:proofErr w:type="spellStart"/>
      <w:r w:rsidRPr="00EE6368">
        <w:rPr>
          <w:rFonts w:ascii="Times New Roman" w:eastAsia="Times New Roman" w:hAnsi="Times New Roman" w:cs="Times New Roman"/>
          <w:sz w:val="20"/>
          <w:szCs w:val="20"/>
          <w:lang w:eastAsia="ru-RU"/>
        </w:rPr>
        <w:t>непоступлении</w:t>
      </w:r>
      <w:proofErr w:type="spellEnd"/>
      <w:r w:rsidRPr="00EE6368">
        <w:rPr>
          <w:rFonts w:ascii="Times New Roman" w:eastAsia="Times New Roman" w:hAnsi="Times New Roman" w:cs="Times New Roman"/>
          <w:sz w:val="20"/>
          <w:szCs w:val="20"/>
          <w:lang w:eastAsia="ru-RU"/>
        </w:rPr>
        <w:t xml:space="preserve"> финансовых средств (субвенций) в соответствии с пунктом 3.3 и пункта 5.1.3 настоящего соглашения.</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lastRenderedPageBreak/>
        <w:t xml:space="preserve">9. Ответственность сторон.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9.1. Стороны несут ответственность за неисполнение и ненадлежащее исполнение полномочий, переданных согласно пункту 2 настоящего соглашения, в соответствии с законодательством Российской Федерации.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9.2. Район не несет ответственности по обязательствам Поселения, возникшим в ходе осуществления Поселением полномочий по местному самоуправлению и хозяйственной деятельности и за достоверность и правильность сведений, содержащихся </w:t>
      </w:r>
      <w:proofErr w:type="gramStart"/>
      <w:r w:rsidRPr="00EE6368">
        <w:rPr>
          <w:rFonts w:ascii="Times New Roman" w:eastAsia="Times New Roman" w:hAnsi="Times New Roman" w:cs="Times New Roman"/>
          <w:sz w:val="20"/>
          <w:szCs w:val="20"/>
          <w:lang w:eastAsia="ru-RU"/>
        </w:rPr>
        <w:t>в документах</w:t>
      </w:r>
      <w:proofErr w:type="gramEnd"/>
      <w:r w:rsidRPr="00EE6368">
        <w:rPr>
          <w:rFonts w:ascii="Times New Roman" w:eastAsia="Times New Roman" w:hAnsi="Times New Roman" w:cs="Times New Roman"/>
          <w:sz w:val="20"/>
          <w:szCs w:val="20"/>
          <w:lang w:eastAsia="ru-RU"/>
        </w:rPr>
        <w:t xml:space="preserve"> представленных Поселением.</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10. Иные вопросы.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10.3. Настоящее Соглашение составлено в 2 (двух) экземплярах, по одному для каждой из Сторон, имеющих равную юридическую силу.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11. Юридические адреса и подписи Сторон.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Поселение Район</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Администрация </w:t>
      </w:r>
      <w:proofErr w:type="spellStart"/>
      <w:r w:rsidRPr="00EE6368">
        <w:rPr>
          <w:rFonts w:ascii="Times New Roman" w:eastAsia="Times New Roman" w:hAnsi="Times New Roman" w:cs="Times New Roman"/>
          <w:sz w:val="20"/>
          <w:szCs w:val="20"/>
          <w:lang w:eastAsia="ru-RU"/>
        </w:rPr>
        <w:t>Администрация</w:t>
      </w:r>
      <w:proofErr w:type="spellEnd"/>
      <w:r w:rsidRPr="00EE6368">
        <w:rPr>
          <w:rFonts w:ascii="Times New Roman" w:eastAsia="Times New Roman" w:hAnsi="Times New Roman" w:cs="Times New Roman"/>
          <w:sz w:val="20"/>
          <w:szCs w:val="20"/>
          <w:lang w:eastAsia="ru-RU"/>
        </w:rPr>
        <w:t xml:space="preserve">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МО городское поселение МО «Светлогорский район» «Город Светлогорск»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Юридический адрес: Юридический адрес:</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Калининградская обл., г. Светлогорск, Калининградская обл., г. Светлогорск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Калининградский пр-т </w:t>
      </w:r>
      <w:proofErr w:type="gramStart"/>
      <w:r w:rsidRPr="00EE6368">
        <w:rPr>
          <w:rFonts w:ascii="Times New Roman" w:eastAsia="Times New Roman" w:hAnsi="Times New Roman" w:cs="Times New Roman"/>
          <w:sz w:val="20"/>
          <w:szCs w:val="20"/>
          <w:lang w:eastAsia="ru-RU"/>
        </w:rPr>
        <w:t>77»а</w:t>
      </w:r>
      <w:proofErr w:type="gramEnd"/>
      <w:r w:rsidRPr="00EE6368">
        <w:rPr>
          <w:rFonts w:ascii="Times New Roman" w:eastAsia="Times New Roman" w:hAnsi="Times New Roman" w:cs="Times New Roman"/>
          <w:sz w:val="20"/>
          <w:szCs w:val="20"/>
          <w:lang w:eastAsia="ru-RU"/>
        </w:rPr>
        <w:t>» Калининградский пр-т 77 «а»</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Глава администрации Глава администрации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МО городское поселение Светлогорского района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«Город Светлогорск»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_______________</w:t>
      </w:r>
      <w:proofErr w:type="spellStart"/>
      <w:r w:rsidRPr="00EE6368">
        <w:rPr>
          <w:rFonts w:ascii="Times New Roman" w:eastAsia="Times New Roman" w:hAnsi="Times New Roman" w:cs="Times New Roman"/>
          <w:sz w:val="20"/>
          <w:szCs w:val="20"/>
          <w:lang w:eastAsia="ru-RU"/>
        </w:rPr>
        <w:t>В.В.Михайлин</w:t>
      </w:r>
      <w:proofErr w:type="spellEnd"/>
      <w:r w:rsidRPr="00EE6368">
        <w:rPr>
          <w:rFonts w:ascii="Times New Roman" w:eastAsia="Times New Roman" w:hAnsi="Times New Roman" w:cs="Times New Roman"/>
          <w:sz w:val="20"/>
          <w:szCs w:val="20"/>
          <w:lang w:eastAsia="ru-RU"/>
        </w:rPr>
        <w:t xml:space="preserve"> _____________</w:t>
      </w:r>
      <w:proofErr w:type="spellStart"/>
      <w:r w:rsidRPr="00EE6368">
        <w:rPr>
          <w:rFonts w:ascii="Times New Roman" w:eastAsia="Times New Roman" w:hAnsi="Times New Roman" w:cs="Times New Roman"/>
          <w:sz w:val="20"/>
          <w:szCs w:val="20"/>
          <w:lang w:eastAsia="ru-RU"/>
        </w:rPr>
        <w:t>А.П.Шарко</w:t>
      </w:r>
      <w:proofErr w:type="spellEnd"/>
    </w:p>
    <w:p w:rsidR="00EE6368" w:rsidRDefault="00EE6368">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EE6368">
        <w:rPr>
          <w:rFonts w:ascii="Times New Roman" w:eastAsia="Times New Roman" w:hAnsi="Times New Roman" w:cs="Times New Roman"/>
          <w:b/>
          <w:bCs/>
          <w:sz w:val="20"/>
          <w:szCs w:val="20"/>
          <w:lang w:eastAsia="ru-RU"/>
        </w:rPr>
        <w:lastRenderedPageBreak/>
        <w:t xml:space="preserve">Приложение №1 </w:t>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к Соглашению, утвержденному </w:t>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решению районного Совета </w:t>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депутатов Светлогорского района </w:t>
      </w:r>
    </w:p>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от 19 апреля 2010 года № 67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График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перечисления субвенции на исполнение отдельных </w:t>
      </w:r>
    </w:p>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полномочий Районом из бюджета Поселения в 2010 году </w:t>
      </w:r>
    </w:p>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w:t>
      </w:r>
      <w:proofErr w:type="spellStart"/>
      <w:r w:rsidRPr="00EE6368">
        <w:rPr>
          <w:rFonts w:ascii="Times New Roman" w:eastAsia="Times New Roman" w:hAnsi="Times New Roman" w:cs="Times New Roman"/>
          <w:sz w:val="20"/>
          <w:szCs w:val="20"/>
          <w:lang w:eastAsia="ru-RU"/>
        </w:rPr>
        <w:t>тыс.руб</w:t>
      </w:r>
      <w:proofErr w:type="spellEnd"/>
      <w:r w:rsidRPr="00EE6368">
        <w:rPr>
          <w:rFonts w:ascii="Times New Roman" w:eastAsia="Times New Roman" w:hAnsi="Times New Roman" w:cs="Times New Roman"/>
          <w:sz w:val="20"/>
          <w:szCs w:val="20"/>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560"/>
        <w:gridCol w:w="1110"/>
        <w:gridCol w:w="1215"/>
        <w:gridCol w:w="1185"/>
      </w:tblGrid>
      <w:tr w:rsidR="00EE6368" w:rsidRPr="00EE6368" w:rsidTr="00EE6368">
        <w:trPr>
          <w:tblCellSpacing w:w="0" w:type="dxa"/>
        </w:trPr>
        <w:tc>
          <w:tcPr>
            <w:tcW w:w="4500" w:type="dxa"/>
            <w:vMerge w:val="restart"/>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 xml:space="preserve">Полномочия </w:t>
            </w:r>
          </w:p>
        </w:tc>
        <w:tc>
          <w:tcPr>
            <w:tcW w:w="1560" w:type="dxa"/>
            <w:vMerge w:val="restart"/>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Всего на 2010 год</w:t>
            </w:r>
          </w:p>
        </w:tc>
        <w:tc>
          <w:tcPr>
            <w:tcW w:w="3510" w:type="dxa"/>
            <w:gridSpan w:val="3"/>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Размер субвенции (тыс. рублей)</w:t>
            </w:r>
          </w:p>
        </w:tc>
      </w:tr>
      <w:tr w:rsidR="00EE6368" w:rsidRPr="00EE6368" w:rsidTr="00EE63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6368" w:rsidRPr="00EE6368" w:rsidRDefault="00EE6368" w:rsidP="00EE636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6368" w:rsidRPr="00EE6368" w:rsidRDefault="00EE6368" w:rsidP="00EE6368">
            <w:pPr>
              <w:spacing w:after="0" w:line="240" w:lineRule="auto"/>
              <w:rPr>
                <w:rFonts w:ascii="Times New Roman" w:eastAsia="Times New Roman" w:hAnsi="Times New Roman" w:cs="Times New Roman"/>
                <w:sz w:val="24"/>
                <w:szCs w:val="24"/>
                <w:lang w:eastAsia="ru-RU"/>
              </w:rPr>
            </w:pPr>
          </w:p>
        </w:tc>
        <w:tc>
          <w:tcPr>
            <w:tcW w:w="1110"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II квартал</w:t>
            </w:r>
          </w:p>
        </w:tc>
        <w:tc>
          <w:tcPr>
            <w:tcW w:w="1215"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III квартал</w:t>
            </w:r>
          </w:p>
        </w:tc>
        <w:tc>
          <w:tcPr>
            <w:tcW w:w="1185"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IV квартал</w:t>
            </w:r>
          </w:p>
        </w:tc>
      </w:tr>
      <w:tr w:rsidR="00EE6368" w:rsidRPr="00EE6368" w:rsidTr="00EE6368">
        <w:trPr>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Осуществление мероприятий по обеспечению безопасности людей на водных объектах, охране их жизни и здоровья (код бюджетной классификации 030930299001)</w:t>
            </w:r>
          </w:p>
        </w:tc>
        <w:tc>
          <w:tcPr>
            <w:tcW w:w="1560"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2793,0</w:t>
            </w:r>
          </w:p>
        </w:tc>
        <w:tc>
          <w:tcPr>
            <w:tcW w:w="1110"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1350,0</w:t>
            </w:r>
          </w:p>
        </w:tc>
        <w:tc>
          <w:tcPr>
            <w:tcW w:w="1215"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1443,0</w:t>
            </w:r>
          </w:p>
        </w:tc>
        <w:tc>
          <w:tcPr>
            <w:tcW w:w="1185"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sz w:val="20"/>
                <w:szCs w:val="20"/>
                <w:lang w:eastAsia="ru-RU"/>
              </w:rPr>
              <w:t>-</w:t>
            </w:r>
          </w:p>
        </w:tc>
      </w:tr>
      <w:tr w:rsidR="00EE6368" w:rsidRPr="00EE6368" w:rsidTr="00EE6368">
        <w:trPr>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ИТОГО </w:t>
            </w:r>
          </w:p>
        </w:tc>
        <w:tc>
          <w:tcPr>
            <w:tcW w:w="1560"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2793,0 </w:t>
            </w:r>
          </w:p>
        </w:tc>
        <w:tc>
          <w:tcPr>
            <w:tcW w:w="1110"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1350,0 </w:t>
            </w:r>
          </w:p>
        </w:tc>
        <w:tc>
          <w:tcPr>
            <w:tcW w:w="1215"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1443,0 </w:t>
            </w:r>
          </w:p>
        </w:tc>
        <w:tc>
          <w:tcPr>
            <w:tcW w:w="1185" w:type="dxa"/>
            <w:tcBorders>
              <w:top w:val="outset" w:sz="6" w:space="0" w:color="auto"/>
              <w:left w:val="outset" w:sz="6" w:space="0" w:color="auto"/>
              <w:bottom w:val="outset" w:sz="6" w:space="0" w:color="auto"/>
              <w:right w:val="outset" w:sz="6" w:space="0" w:color="auto"/>
            </w:tcBorders>
            <w:hideMark/>
          </w:tcPr>
          <w:p w:rsidR="00EE6368" w:rsidRPr="00EE6368" w:rsidRDefault="00EE6368" w:rsidP="00EE63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368">
              <w:rPr>
                <w:rFonts w:ascii="Times New Roman" w:eastAsia="Times New Roman" w:hAnsi="Times New Roman" w:cs="Times New Roman"/>
                <w:b/>
                <w:bCs/>
                <w:sz w:val="20"/>
                <w:szCs w:val="20"/>
                <w:lang w:eastAsia="ru-RU"/>
              </w:rPr>
              <w:t xml:space="preserve">-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9D"/>
    <w:rsid w:val="00022184"/>
    <w:rsid w:val="00035A30"/>
    <w:rsid w:val="008E5A9D"/>
    <w:rsid w:val="00EE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DCA36-A1A3-4014-A626-0295CB3A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3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6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8180</Characters>
  <Application>Microsoft Office Word</Application>
  <DocSecurity>0</DocSecurity>
  <Lines>68</Lines>
  <Paragraphs>19</Paragraphs>
  <ScaleCrop>false</ScaleCrop>
  <Company>Microsoft</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2018-11-16T15:44:00Z</dcterms:created>
  <dcterms:modified xsi:type="dcterms:W3CDTF">2018-11-16T15:44:00Z</dcterms:modified>
</cp:coreProperties>
</file>