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47" w:rsidRDefault="00B33F47" w:rsidP="00B33F47">
      <w:pPr>
        <w:pStyle w:val="a3"/>
        <w:jc w:val="center"/>
      </w:pPr>
      <w:r>
        <w:rPr>
          <w:b/>
          <w:bCs/>
        </w:rPr>
        <w:t xml:space="preserve">РЕШЕНИЕ </w:t>
      </w:r>
    </w:p>
    <w:p w:rsidR="00B33F47" w:rsidRDefault="00B33F47" w:rsidP="00B33F47">
      <w:pPr>
        <w:pStyle w:val="a3"/>
        <w:jc w:val="center"/>
      </w:pPr>
      <w:r>
        <w:t>от 17 декабря 2012</w:t>
      </w:r>
      <w:bookmarkStart w:id="0" w:name="_GoBack"/>
      <w:bookmarkEnd w:id="0"/>
      <w:r>
        <w:t xml:space="preserve"> года № 75</w:t>
      </w:r>
    </w:p>
    <w:p w:rsidR="00B33F47" w:rsidRDefault="00B33F47" w:rsidP="00B33F47">
      <w:pPr>
        <w:pStyle w:val="a3"/>
        <w:jc w:val="center"/>
      </w:pPr>
      <w:r>
        <w:rPr>
          <w:b/>
          <w:bCs/>
        </w:rPr>
        <w:t xml:space="preserve">О внесении изменений и дополнений в решение районного Совета депутатов Светлогорского района от 28 декабря 2009 года № 30 «Об утверждении Положения «О порядке определения размера арендной платы, порядке, условиях и сроках внесения арендной платы за земельные участки на территории </w:t>
      </w:r>
    </w:p>
    <w:p w:rsidR="00B33F47" w:rsidRDefault="00B33F47" w:rsidP="00B33F47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 </w:t>
      </w:r>
    </w:p>
    <w:p w:rsidR="00B33F47" w:rsidRDefault="00B33F47" w:rsidP="00B33F47">
      <w:pPr>
        <w:pStyle w:val="a3"/>
      </w:pPr>
      <w:r>
        <w:t xml:space="preserve">Заслушав и обсудив информацию администрации муниципального образования «Светлогорский район», руководствуясь Гражданским </w:t>
      </w:r>
      <w:hyperlink r:id="rId4" w:history="1">
        <w:r>
          <w:rPr>
            <w:rStyle w:val="a4"/>
          </w:rPr>
          <w:t>кодексом</w:t>
        </w:r>
      </w:hyperlink>
      <w:r>
        <w:t xml:space="preserve"> Российской Федерации, Федеральным </w:t>
      </w:r>
      <w:hyperlink r:id="rId5" w:history="1">
        <w:r>
          <w:rPr>
            <w:rStyle w:val="a4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в соответствии с </w:t>
      </w:r>
      <w:hyperlink r:id="rId6" w:history="1">
        <w:r>
          <w:rPr>
            <w:rStyle w:val="a4"/>
          </w:rPr>
          <w:t>Уставом</w:t>
        </w:r>
      </w:hyperlink>
      <w:r>
        <w:t xml:space="preserve"> муниципального образования «Светлогорский район», районный Совет депутатов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решил: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 Внести в приложение 1 к решению районного Совета депутатов Светлогорского района от 28 декабря 2009 года № 30 «Об утверждении Положения 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район» (в редакции решений районного Совета депутатов Светлогорского района от 27.12.2010 </w:t>
      </w:r>
      <w:hyperlink r:id="rId7" w:history="1">
        <w:r>
          <w:rPr>
            <w:rStyle w:val="a4"/>
            <w:b/>
            <w:bCs/>
          </w:rPr>
          <w:t>№ 124</w:t>
        </w:r>
      </w:hyperlink>
      <w:r>
        <w:rPr>
          <w:b/>
          <w:bCs/>
        </w:rPr>
        <w:t xml:space="preserve">, от 06.02.2012 </w:t>
      </w:r>
      <w:hyperlink r:id="rId8" w:history="1">
        <w:r>
          <w:rPr>
            <w:rStyle w:val="a4"/>
            <w:b/>
            <w:bCs/>
          </w:rPr>
          <w:t>№ 7</w:t>
        </w:r>
      </w:hyperlink>
      <w:r>
        <w:rPr>
          <w:b/>
          <w:bCs/>
        </w:rPr>
        <w:t xml:space="preserve">) следующие изменения и дополнения: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1.1. В пункте 1.1: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- абзацы 6, 7 изложить в следующей редакции: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«В течении 30 дней со дня подачи заявления о заключении договора аренды земельного участка арендатор обязан прибыть в администрацию муниципального образования «Светлогорский район» либо уполномоченное администрацией учреждение (далее – уполномоченное учреждение) для подписания договора аренды земельного участка.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В случае неявки арендатора для подписания договора в течение 30 дней календарных дней без уважительных причин с даты принятия решения о предоставлении в аренду земельного участка, правовой акт признается утратившим силу».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- абзаце 8 слова «на отдел муниципального имущества и земельных ресурсов» заменить на «на уполномоченное учреждение».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1.2. Пункт 1.2 изложить в следующей редакции: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«В случае несовпадения формулировки разрешенного использования земельного участка в договоре аренды с формулировками видов разрешенного использования земельных участков для земель населенных пунктов и иных категорий земель, указанных в настоящем Положении, на текущий год (расчетный коэффициент К1), формулировка разрешенного использования земельного участка подлежит приведению в соответствии с Приложением № 2 путем внесения изменений в договор аренды и при заполнении и подписании расчетов по арендной плате за землю на текущий год».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1.3. Пункт 1.3 изложить в следующей редакции: </w:t>
      </w:r>
    </w:p>
    <w:p w:rsidR="00B33F47" w:rsidRDefault="00B33F47" w:rsidP="00B33F47">
      <w:pPr>
        <w:pStyle w:val="a3"/>
      </w:pPr>
      <w:r>
        <w:rPr>
          <w:b/>
          <w:bCs/>
        </w:rPr>
        <w:lastRenderedPageBreak/>
        <w:t xml:space="preserve">«За земельные участки, предоставленные в аренду на срок менее одного года, юридические лица, индивидуальные предприниматели и физические лица вносят арендную плату за весь срок аренды в полном размере в течение десяти календарных дней со дня подписания договора аренды. В противном случае Арендодатель может в одностороннем порядке расторгнуть договор аренды земельного участка».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1.4. В пунктах 2.5, 2.6, 3.4, 4.4, 4.10, 7.2, а также по всему тексту слова «отдел муниципального имущества и земельных ресурсов администрации муниципального образования «Светлогорский район» заменить на слова «администрация муниципального образования «Светлогорский район» либо уполномоченное администрацией учреждение».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1.5. В пункте 2.5.2 слова «одного» заменить на «трех».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1.6. В пункте 2.5.3 слова «одного» заменить на «трех».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1.7. Пункт 2.6.5. изложить в следующей редакции: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«Если в течение пяти лет со дня подписания договора аренды земельного участка, предоставленного для строительства многоквартирного жилого дома, в уполномоченное учреждение администрации муниципального образования «Светлогорский район» не представлены документы о вводе многоквартирного жилого дома в установленном порядке в эксплуатацию, за исключением срока, составляющего более пяти лет, предусмотренного проектной документацией на строительство».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1.8. Пункт 2.6.6. изложить в следующей редакции: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«Если в течение пяти лет со дня подписания договора аренды земельного участка, предоставленного для строительства нежилого объекта, в уполномоченное учреждение администрации муниципального образования «Светлогорский район» не представлены документы о государственной регистрации прав на построенный объект недвижимости, за исключением срока, составляющего более пяти лет, предусмотренного проектной документацией на строительство».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1.9. В пунктах 3.1, 4.5, 4.6 после слов «юридические лица» дополнить словами «индивидуальные предприниматели».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1.10. Пункт 3.3 дополнить абзацем следующего содержания: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«Арендатор обязан указывать в назначении платежа номер и дату договора аренды, а также период оплаты. В случае если, в платежном документе арендатора не указан период оплаты арендодатель вправе отнести такие платежи на самые ранние неоплаченные периоды, далее нарастающим порядком. В случае, если в платежном документе не указаны реквизиты договора, арендодатель вправе отнести платежи по своему усмотрению, направив арендатору акт сверки расчетов».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1.11. Пункт 4.4 изложить в следующей редакции: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«Расчет арендной платы по договору представляется арендатором ежегодно, но не позднее 01 марта текущего года».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постоянной комиссии районного Совета депутатов Светлогорского района по стратегическому развитию, инвестиционной деятельности, муниципальному имуществу и земельным ресурсам (Е.В. </w:t>
      </w:r>
      <w:proofErr w:type="spellStart"/>
      <w:r>
        <w:rPr>
          <w:b/>
          <w:bCs/>
        </w:rPr>
        <w:t>Разиньков</w:t>
      </w:r>
      <w:proofErr w:type="spellEnd"/>
      <w:r>
        <w:rPr>
          <w:b/>
          <w:bCs/>
        </w:rPr>
        <w:t xml:space="preserve">). </w:t>
      </w:r>
    </w:p>
    <w:p w:rsidR="00B33F47" w:rsidRDefault="00B33F47" w:rsidP="00B33F47">
      <w:pPr>
        <w:pStyle w:val="a3"/>
      </w:pPr>
      <w:r>
        <w:rPr>
          <w:b/>
          <w:bCs/>
        </w:rPr>
        <w:lastRenderedPageBreak/>
        <w:t xml:space="preserve">3. Опубликовать настоящее решение в газете «Вестник Светлогорска». </w:t>
      </w:r>
    </w:p>
    <w:p w:rsidR="00B33F47" w:rsidRDefault="00B33F47" w:rsidP="00B33F47">
      <w:pPr>
        <w:pStyle w:val="a3"/>
      </w:pPr>
      <w:r>
        <w:rPr>
          <w:b/>
          <w:bCs/>
        </w:rPr>
        <w:t xml:space="preserve">4. Настоящее решение вступает в силу с 1 января 2013 года. </w:t>
      </w:r>
    </w:p>
    <w:p w:rsidR="00B33F47" w:rsidRDefault="00B33F47" w:rsidP="00B33F47">
      <w:pPr>
        <w:pStyle w:val="a3"/>
      </w:pPr>
      <w:r>
        <w:t xml:space="preserve">Глава Светлогорского района Р.В. Скидан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73"/>
    <w:rsid w:val="00022184"/>
    <w:rsid w:val="00035A30"/>
    <w:rsid w:val="00B33F47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E863C-3282-48F5-A548-BF5692A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E267065EFA7B0A9AB3D5041B78C1946B4C313DCF370F9EA3B4EC7011D35F38215BE07C96F56AF5063D9q3B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FE267065EFA7B0A9AB3D5041B78C1946B4C313DCF577FCE73B4EC7011D35F38215BE07C96F56AF5063D9q3B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98D434F32101C9C0C2A0A9BC0CF431E2D4D4A08C616BB723D9FD3F8F66CC069880F54D751C9C94443D8tB2FK" TargetMode="External"/><Relationship Id="rId5" Type="http://schemas.openxmlformats.org/officeDocument/2006/relationships/hyperlink" Target="consultantplus://offline/ref=60D98D434F32101C9C0C34078DAC914A1B2611470FC118E82A62C48EAFtF2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0D98D434F32101C9C0C34078DAC914A1B2611470DC618E82A62C48EAFtF2F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2018-11-15T14:13:00Z</dcterms:created>
  <dcterms:modified xsi:type="dcterms:W3CDTF">2018-11-15T14:14:00Z</dcterms:modified>
</cp:coreProperties>
</file>