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0D" w:rsidRDefault="000F46BF" w:rsidP="00E929F4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bookmarkStart w:id="0" w:name="sub_30000"/>
      <w:r w:rsidRPr="003079F3">
        <w:rPr>
          <w:sz w:val="28"/>
          <w:szCs w:val="28"/>
        </w:rPr>
        <w:t xml:space="preserve"> </w:t>
      </w:r>
      <w:r w:rsidR="00711CC2">
        <w:rPr>
          <w:sz w:val="28"/>
          <w:szCs w:val="28"/>
        </w:rPr>
        <w:t xml:space="preserve"> </w:t>
      </w:r>
      <w:r w:rsidR="00AF2130">
        <w:rPr>
          <w:sz w:val="28"/>
          <w:szCs w:val="28"/>
        </w:rPr>
        <w:t xml:space="preserve"> </w:t>
      </w:r>
      <w:r w:rsidR="00AF20B5">
        <w:rPr>
          <w:sz w:val="28"/>
          <w:szCs w:val="28"/>
        </w:rPr>
        <w:t xml:space="preserve">           </w:t>
      </w:r>
      <w:r w:rsidR="00F4475E">
        <w:rPr>
          <w:sz w:val="28"/>
          <w:szCs w:val="28"/>
        </w:rPr>
        <w:t xml:space="preserve"> </w:t>
      </w:r>
    </w:p>
    <w:p w:rsidR="006157A2" w:rsidRDefault="00F03E0D" w:rsidP="00F03E0D">
      <w:pPr>
        <w:autoSpaceDE w:val="0"/>
        <w:autoSpaceDN w:val="0"/>
        <w:adjustRightInd w:val="0"/>
        <w:ind w:left="708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57A2" w:rsidRPr="009D1C92">
        <w:rPr>
          <w:sz w:val="28"/>
          <w:szCs w:val="28"/>
        </w:rPr>
        <w:t>Приложение № </w:t>
      </w:r>
      <w:r w:rsidR="00F4475E">
        <w:rPr>
          <w:sz w:val="28"/>
          <w:szCs w:val="28"/>
        </w:rPr>
        <w:t>1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40E1">
        <w:rPr>
          <w:sz w:val="28"/>
          <w:szCs w:val="28"/>
        </w:rPr>
        <w:t xml:space="preserve">от «03» июня </w:t>
      </w:r>
      <w:r w:rsidR="00F4475E">
        <w:rPr>
          <w:sz w:val="28"/>
          <w:szCs w:val="28"/>
        </w:rPr>
        <w:t xml:space="preserve">2020 г. № </w:t>
      </w:r>
      <w:r w:rsidR="009E40E1">
        <w:rPr>
          <w:sz w:val="28"/>
          <w:szCs w:val="28"/>
        </w:rPr>
        <w:t>388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№ п/п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4472</w:t>
            </w:r>
            <w:r w:rsidR="00C044B6">
              <w:rPr>
                <w:color w:val="000000"/>
              </w:rPr>
              <w:t>9,8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32D7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E5CD0">
              <w:rPr>
                <w:color w:val="000000"/>
              </w:rPr>
              <w:t>1656</w:t>
            </w:r>
            <w:r w:rsidR="00932D7A">
              <w:rPr>
                <w:color w:val="000000"/>
              </w:rPr>
              <w:t>,5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190,1</w:t>
            </w:r>
          </w:p>
        </w:tc>
        <w:tc>
          <w:tcPr>
            <w:tcW w:w="1010" w:type="dxa"/>
          </w:tcPr>
          <w:p w:rsidR="007771EB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769,1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5158F8" w:rsidRDefault="00EE5CD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169345</w:t>
            </w:r>
            <w:r w:rsidR="00932D7A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C044B6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36581,2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932D7A" w:rsidRPr="00932D7A" w:rsidRDefault="00EE5CD0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37712</w:t>
            </w:r>
            <w:r w:rsidR="00932D7A" w:rsidRPr="00932D7A">
              <w:rPr>
                <w:color w:val="000000"/>
              </w:rPr>
              <w:t>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37558,1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38046,7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2D7A" w:rsidRPr="00932D7A" w:rsidRDefault="00EE5CD0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149898</w:t>
            </w:r>
            <w:r w:rsidR="00932D7A" w:rsidRPr="00932D7A">
              <w:rPr>
                <w:color w:val="000000"/>
              </w:rPr>
              <w:t>,1</w:t>
            </w:r>
          </w:p>
          <w:p w:rsidR="007771EB" w:rsidRPr="006621DA" w:rsidRDefault="007771EB" w:rsidP="00B564C3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5A45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980517">
              <w:rPr>
                <w:color w:val="000000"/>
                <w:lang w:val="en-US"/>
              </w:rPr>
              <w:t>5</w:t>
            </w:r>
            <w:r w:rsidR="007771EB">
              <w:rPr>
                <w:color w:val="000000"/>
              </w:rPr>
              <w:t>,8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B0ED7">
              <w:rPr>
                <w:color w:val="000000"/>
              </w:rPr>
              <w:t>84</w:t>
            </w:r>
            <w:r w:rsidR="007771EB">
              <w:rPr>
                <w:color w:val="000000"/>
              </w:rPr>
              <w:t>7,4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0D2D8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16D85" w:rsidRPr="00A13EA0" w:rsidRDefault="00016D85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016D85" w:rsidRPr="00A13EA0" w:rsidRDefault="00016D85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016D85" w:rsidRPr="006621DA" w:rsidRDefault="00016D85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Pr="006621DA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Pr="006621DA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016D85" w:rsidRPr="00A13EA0" w:rsidRDefault="00016D85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016D85" w:rsidRPr="00A13EA0" w:rsidRDefault="00016D85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016D85" w:rsidRPr="006621DA" w:rsidRDefault="00016D85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079F3" w:rsidRDefault="007771EB" w:rsidP="00062996">
            <w:pPr>
              <w:jc w:val="center"/>
              <w:rPr>
                <w:color w:val="000000"/>
              </w:rPr>
            </w:pPr>
            <w:r w:rsidRPr="003079F3">
              <w:rPr>
                <w:color w:val="000000"/>
              </w:rPr>
              <w:lastRenderedPageBreak/>
              <w:t>1.1.1.1</w:t>
            </w:r>
          </w:p>
        </w:tc>
        <w:tc>
          <w:tcPr>
            <w:tcW w:w="3695" w:type="dxa"/>
            <w:vMerge w:val="restart"/>
            <w:hideMark/>
          </w:tcPr>
          <w:p w:rsidR="007771EB" w:rsidRPr="003079F3" w:rsidRDefault="007771EB" w:rsidP="00E4316C">
            <w:pPr>
              <w:rPr>
                <w:i/>
                <w:color w:val="000000"/>
              </w:rPr>
            </w:pPr>
            <w:r w:rsidRPr="003079F3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7771EB" w:rsidRPr="003079F3" w:rsidRDefault="007771EB" w:rsidP="00E4316C">
            <w:pPr>
              <w:rPr>
                <w:color w:val="000000"/>
              </w:rPr>
            </w:pPr>
            <w:r w:rsidRPr="003079F3"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  <w:lang w:val="en-US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  <w:p w:rsidR="005F6D19" w:rsidRPr="003079F3" w:rsidRDefault="005F6D19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CF413D" w:rsidRPr="00016D85" w:rsidRDefault="00CF413D" w:rsidP="00A13EA0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CF413D" w:rsidRPr="00016D85" w:rsidRDefault="00CF413D" w:rsidP="00A13EA0">
            <w:pPr>
              <w:rPr>
                <w:color w:val="000000"/>
              </w:rPr>
            </w:pPr>
            <w:r w:rsidRPr="00016D85">
              <w:t>проведение экспертизы ОКН «Памятный крест жертвам  «Первой мировой войны», посвященного жителям прихода городской кирхи в Раушене, погибшим в годы Первой мировой войны (Калининградская область, Светлогорский район, г. Светлогорск, южнее кирхи, через дорогу, 54°56'25'' (54.940462) с.ш.,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3079F3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CF413D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CF413D" w:rsidRPr="009A1E1F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CF413D" w:rsidRPr="00016D85" w:rsidRDefault="00CF41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lastRenderedPageBreak/>
              <w:t>текущее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1.1.1.4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>разработка, согласование и утверждение проекта зон охраны объектов культурного наследия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345F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0E1CC6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696E83" w:rsidRPr="006621DA" w:rsidTr="0058025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96E83" w:rsidRPr="006621DA" w:rsidRDefault="00696E8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96E83" w:rsidRDefault="00696E83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696E83" w:rsidRPr="006621DA" w:rsidRDefault="00696E83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696E83" w:rsidRPr="006621DA" w:rsidRDefault="00696E83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96E83" w:rsidRPr="00580253" w:rsidRDefault="00502CEB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42254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696E83" w:rsidRPr="00580253" w:rsidRDefault="00D065F2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38171,7</w:t>
            </w:r>
          </w:p>
        </w:tc>
        <w:tc>
          <w:tcPr>
            <w:tcW w:w="1080" w:type="dxa"/>
            <w:shd w:val="clear" w:color="auto" w:fill="auto"/>
            <w:hideMark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39732,7</w:t>
            </w:r>
          </w:p>
        </w:tc>
        <w:tc>
          <w:tcPr>
            <w:tcW w:w="1010" w:type="dxa"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40257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696E83" w:rsidRPr="00580253" w:rsidRDefault="00D065F2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160415,4</w:t>
            </w:r>
          </w:p>
        </w:tc>
        <w:tc>
          <w:tcPr>
            <w:tcW w:w="2274" w:type="dxa"/>
            <w:vMerge w:val="restart"/>
          </w:tcPr>
          <w:p w:rsidR="00696E83" w:rsidRPr="006621DA" w:rsidRDefault="00696E83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502C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34105</w:t>
            </w:r>
            <w:r w:rsidR="00CF5E1E">
              <w:rPr>
                <w:color w:val="000000"/>
              </w:rPr>
              <w:t>,</w:t>
            </w:r>
            <w:r w:rsidR="00CF5E1E">
              <w:rPr>
                <w:color w:val="000000"/>
                <w:lang w:val="en-US"/>
              </w:rPr>
              <w:t>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D065F2" w:rsidRPr="00D065F2" w:rsidRDefault="00D065F2" w:rsidP="00D065F2">
            <w:pPr>
              <w:jc w:val="right"/>
              <w:rPr>
                <w:color w:val="000000"/>
              </w:rPr>
            </w:pPr>
            <w:r w:rsidRPr="00D065F2">
              <w:rPr>
                <w:color w:val="000000"/>
              </w:rPr>
              <w:t>34227,3</w:t>
            </w:r>
          </w:p>
          <w:p w:rsidR="007771EB" w:rsidRPr="006621DA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36100,7</w:t>
            </w:r>
          </w:p>
        </w:tc>
        <w:tc>
          <w:tcPr>
            <w:tcW w:w="1010" w:type="dxa"/>
          </w:tcPr>
          <w:p w:rsidR="007771EB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36534,6</w:t>
            </w:r>
          </w:p>
        </w:tc>
        <w:tc>
          <w:tcPr>
            <w:tcW w:w="1384" w:type="dxa"/>
            <w:shd w:val="clear" w:color="auto" w:fill="auto"/>
            <w:hideMark/>
          </w:tcPr>
          <w:p w:rsidR="00D065F2" w:rsidRPr="00D065F2" w:rsidRDefault="00D065F2" w:rsidP="00D065F2">
            <w:pPr>
              <w:jc w:val="right"/>
              <w:rPr>
                <w:color w:val="000000"/>
              </w:rPr>
            </w:pPr>
            <w:r w:rsidRPr="00D065F2">
              <w:rPr>
                <w:color w:val="000000"/>
              </w:rPr>
              <w:t>140968,0</w:t>
            </w:r>
          </w:p>
          <w:p w:rsidR="007771EB" w:rsidRPr="00D065F2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34A75">
              <w:rPr>
                <w:color w:val="000000"/>
              </w:rPr>
              <w:t>5</w:t>
            </w:r>
            <w:r w:rsidR="00DB2B09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DB2B0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 w:rsidR="00DB2B09">
              <w:rPr>
                <w:color w:val="000000"/>
              </w:rPr>
              <w:t>7,4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D11069" w:rsidRPr="006621DA" w:rsidTr="00D1106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11069" w:rsidRPr="006621DA" w:rsidRDefault="00D1106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D11069" w:rsidRPr="00761C19" w:rsidRDefault="00D11069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D11069" w:rsidRPr="002D29E7" w:rsidRDefault="00D11069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D11069" w:rsidRPr="006621DA" w:rsidRDefault="00D1106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11069" w:rsidRPr="006621DA" w:rsidRDefault="00D11069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11069" w:rsidRPr="00D11069" w:rsidRDefault="00502CEB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9627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D11069" w:rsidRPr="00D11069" w:rsidRDefault="00250363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</w:t>
            </w:r>
            <w:r w:rsidR="00D11069" w:rsidRPr="00D11069">
              <w:rPr>
                <w:color w:val="000000"/>
              </w:rPr>
              <w:t>9,8</w:t>
            </w:r>
          </w:p>
        </w:tc>
        <w:tc>
          <w:tcPr>
            <w:tcW w:w="1080" w:type="dxa"/>
            <w:shd w:val="clear" w:color="auto" w:fill="auto"/>
            <w:hideMark/>
          </w:tcPr>
          <w:p w:rsidR="00D11069" w:rsidRPr="00D11069" w:rsidRDefault="00D11069" w:rsidP="00D11069">
            <w:pPr>
              <w:jc w:val="right"/>
              <w:rPr>
                <w:color w:val="000000"/>
              </w:rPr>
            </w:pPr>
            <w:r w:rsidRPr="00D11069">
              <w:rPr>
                <w:color w:val="000000"/>
              </w:rPr>
              <w:t>9747,4</w:t>
            </w:r>
          </w:p>
        </w:tc>
        <w:tc>
          <w:tcPr>
            <w:tcW w:w="1010" w:type="dxa"/>
          </w:tcPr>
          <w:p w:rsidR="00D11069" w:rsidRPr="00D11069" w:rsidRDefault="00D11069" w:rsidP="00D11069">
            <w:pPr>
              <w:jc w:val="right"/>
              <w:rPr>
                <w:color w:val="000000"/>
              </w:rPr>
            </w:pPr>
            <w:r w:rsidRPr="00D11069">
              <w:rPr>
                <w:color w:val="000000"/>
              </w:rPr>
              <w:t>10053,2</w:t>
            </w:r>
          </w:p>
        </w:tc>
        <w:tc>
          <w:tcPr>
            <w:tcW w:w="1384" w:type="dxa"/>
            <w:shd w:val="clear" w:color="auto" w:fill="auto"/>
            <w:hideMark/>
          </w:tcPr>
          <w:p w:rsidR="00D11069" w:rsidRPr="00D11069" w:rsidRDefault="00250363" w:rsidP="00502C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3864</w:t>
            </w:r>
            <w:r w:rsidR="00502CEB">
              <w:rPr>
                <w:color w:val="000000"/>
              </w:rPr>
              <w:t>7</w:t>
            </w:r>
            <w:r w:rsidR="00D11069" w:rsidRPr="00D11069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11069" w:rsidRPr="006621DA" w:rsidRDefault="00D11069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5627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50363" w:rsidRPr="00250363" w:rsidRDefault="00250363" w:rsidP="002503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5669,</w:t>
            </w:r>
            <w:r w:rsidRPr="00250363">
              <w:rPr>
                <w:color w:val="000000"/>
              </w:rPr>
              <w:t>8</w:t>
            </w:r>
          </w:p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1106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6187,4</w:t>
            </w:r>
          </w:p>
        </w:tc>
        <w:tc>
          <w:tcPr>
            <w:tcW w:w="1010" w:type="dxa"/>
          </w:tcPr>
          <w:p w:rsidR="007771EB" w:rsidRDefault="00D1106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6431,2</w:t>
            </w:r>
          </w:p>
        </w:tc>
        <w:tc>
          <w:tcPr>
            <w:tcW w:w="1384" w:type="dxa"/>
            <w:shd w:val="clear" w:color="auto" w:fill="auto"/>
            <w:hideMark/>
          </w:tcPr>
          <w:p w:rsidR="00250363" w:rsidRPr="00250363" w:rsidRDefault="00250363" w:rsidP="002503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23915,</w:t>
            </w:r>
            <w:r w:rsidRPr="00250363">
              <w:rPr>
                <w:color w:val="000000"/>
              </w:rPr>
              <w:t>4</w:t>
            </w:r>
          </w:p>
          <w:p w:rsidR="007771EB" w:rsidRPr="006621DA" w:rsidRDefault="007771EB" w:rsidP="00502CEB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2B0E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0</w:t>
            </w:r>
            <w:r w:rsidR="002F5299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3560,0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3622,0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14182,0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7771EB" w:rsidRPr="003C4CFB" w:rsidRDefault="007771EB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  <w:p w:rsidR="005F6D19" w:rsidRPr="003C4CFB" w:rsidRDefault="005F6D19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>организация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0,0</w:t>
            </w:r>
            <w:r w:rsidR="007771EB" w:rsidRPr="003C4CF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3C4CFB" w:rsidRDefault="00371FC5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</w:t>
            </w:r>
            <w:r w:rsidR="00514ED4" w:rsidRPr="003C4CFB">
              <w:rPr>
                <w:color w:val="000000"/>
              </w:rPr>
              <w:t>12,0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BE1012" w:rsidRDefault="00514ED4" w:rsidP="000E1CC6">
            <w:pPr>
              <w:jc w:val="right"/>
              <w:rPr>
                <w:color w:val="000000"/>
              </w:rPr>
            </w:pPr>
            <w:r w:rsidRPr="00BE1012">
              <w:rPr>
                <w:color w:val="000000"/>
              </w:rPr>
              <w:t>0</w:t>
            </w:r>
            <w:r w:rsidR="007771EB" w:rsidRPr="00BE1012">
              <w:rPr>
                <w:color w:val="000000"/>
              </w:rPr>
              <w:t xml:space="preserve">,0 </w:t>
            </w:r>
          </w:p>
          <w:p w:rsidR="00BE1012" w:rsidRPr="00BE1012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71FC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14ED4">
              <w:rPr>
                <w:color w:val="000000"/>
              </w:rPr>
              <w:t>12,0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t xml:space="preserve">памятный митинг, посвященный  </w:t>
            </w:r>
            <w:r w:rsidRPr="003C4CFB">
              <w:lastRenderedPageBreak/>
              <w:t>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28,1</w:t>
            </w:r>
          </w:p>
          <w:p w:rsidR="007420EF" w:rsidRPr="003C4CFB" w:rsidRDefault="007420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 w:val="restart"/>
          </w:tcPr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417419" w:rsidRPr="00FE37E3" w:rsidRDefault="00417419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417419" w:rsidRPr="00FE37E3" w:rsidRDefault="00417419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558</w:t>
            </w:r>
            <w:r w:rsidR="00FE37E3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1397,0</w:t>
            </w:r>
          </w:p>
        </w:tc>
        <w:tc>
          <w:tcPr>
            <w:tcW w:w="2274" w:type="dxa"/>
            <w:vMerge w:val="restart"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FE37E3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558</w:t>
            </w:r>
            <w:r w:rsidR="00FE37E3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1397,0</w:t>
            </w: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FE37E3" w:rsidRDefault="007771EB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  <w:r w:rsidR="00C74960" w:rsidRPr="00FE37E3">
              <w:rPr>
                <w:color w:val="000000"/>
              </w:rPr>
              <w:t>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FE37E3" w:rsidRDefault="00C74960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7.1</w:t>
            </w:r>
            <w:r w:rsidR="007771EB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7771EB" w:rsidRPr="00FE37E3" w:rsidRDefault="007771EB" w:rsidP="000E1CC6">
            <w:r w:rsidRPr="00FE37E3">
              <w:t>торжественный митинг, парад, концертная программа, посвященные Дню Победы</w:t>
            </w:r>
            <w:r w:rsidR="00BD1ED9" w:rsidRPr="00FE37E3">
              <w:t>;</w:t>
            </w:r>
          </w:p>
          <w:p w:rsidR="00BD1ED9" w:rsidRPr="00FE37E3" w:rsidRDefault="00BD1ED9" w:rsidP="000E1CC6">
            <w:pPr>
              <w:rPr>
                <w:color w:val="000000"/>
              </w:rPr>
            </w:pPr>
            <w:r w:rsidRPr="00FE37E3">
              <w:t xml:space="preserve">участие во Всероссийской </w:t>
            </w:r>
            <w:r w:rsidRPr="00FE37E3">
              <w:lastRenderedPageBreak/>
              <w:t>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7771EB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агитационном автопробеге по местам боевой славы Калининградской области, посвященному 75-ой годовщине Победы в Великой Отечественной войне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7.3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мотопробеге, к памятнику советских воинов-мотоциклистов по маршруту: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г. Калининград – пос. Шатрово, посвященному 75-летию Победы в Великой Отечественной войне</w:t>
            </w: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FE37E3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7.4</w:t>
            </w:r>
          </w:p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проведении региональной эстафеты «Дорогами Победы», посвященной взятию советскими войсками населенных пунктов на территории Восточной Пруссии в 1944-1945 годах и 75-летию Великой Победы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C74960" w:rsidRPr="006621DA" w:rsidRDefault="00C74960" w:rsidP="00C74960">
            <w:pPr>
              <w:pStyle w:val="a4"/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7.5</w:t>
            </w:r>
          </w:p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отчетного концерта МБУДО «ДШИ им. Гречанинова А.Т.»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 г. Светлогорска,  посвященного 75-летию Великой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7.6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книжных выставок, лекций, бесед, литературных конкурсов, посвященных  памятным датам Великой Отечественной войны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 w:val="restart"/>
          </w:tcPr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7.7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283692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11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мероприятия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 w:val="restart"/>
          </w:tcPr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 xml:space="preserve">торжественное мероприятие, </w:t>
            </w:r>
            <w:r w:rsidRPr="00FE37E3">
              <w:lastRenderedPageBreak/>
              <w:t>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EA6FE4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г.: </w:t>
            </w:r>
          </w:p>
          <w:p w:rsidR="009E34F6" w:rsidRPr="00535A99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- 110,0 тыс. руб. </w:t>
            </w:r>
            <w:r w:rsidR="009E34F6" w:rsidRPr="00535A99">
              <w:rPr>
                <w:color w:val="000000"/>
              </w:rPr>
              <w:t xml:space="preserve">МБУ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«Дом культуры </w:t>
            </w:r>
          </w:p>
          <w:p w:rsidR="00EA6FE4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>п. Приморье»</w:t>
            </w:r>
            <w:r w:rsidR="00EA6FE4">
              <w:rPr>
                <w:color w:val="000000"/>
              </w:rPr>
              <w:t>;</w:t>
            </w:r>
          </w:p>
          <w:p w:rsidR="009E34F6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- 90,0 тыс.руб. МБУДО «ДШИ им. Гречанинова А.Т.» г. Светлогорска;</w:t>
            </w:r>
          </w:p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2020г., 2021г., 2022г. исполнитель 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420EF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2060,0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229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организация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 w:val="restart"/>
          </w:tcPr>
          <w:p w:rsidR="009E34F6" w:rsidRDefault="009E34F6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 xml:space="preserve">поставка фоторамок для </w:t>
            </w:r>
            <w:r w:rsidRPr="00FE37E3">
              <w:lastRenderedPageBreak/>
              <w:t>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FE37E3" w:rsidRDefault="00FE37E3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  <w:rPr>
                <w:color w:val="000000"/>
              </w:rPr>
            </w:pPr>
            <w:r w:rsidRPr="006166DF">
              <w:rPr>
                <w:color w:val="000000"/>
              </w:rPr>
              <w:t>1.2.1.22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3F3671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23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>концертная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  <w:p w:rsidR="00BE1012" w:rsidRPr="000F5F62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4E17D7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24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>организация и проведение в Светлогорском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6166D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6166D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91AD7" w:rsidRDefault="009E34F6" w:rsidP="00D62FF2">
            <w:pPr>
              <w:rPr>
                <w:color w:val="000000"/>
              </w:rPr>
            </w:pPr>
            <w:r w:rsidRPr="00691AD7">
              <w:rPr>
                <w:color w:val="000000"/>
              </w:rPr>
              <w:t>1.2.1.25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 xml:space="preserve">Основное мероприятие 25 </w:t>
            </w:r>
          </w:p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9E34F6" w:rsidRPr="00691AD7" w:rsidRDefault="009E34F6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 w:val="restart"/>
          </w:tcPr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</w:pPr>
            <w:r w:rsidRPr="00A20E51">
              <w:rPr>
                <w:color w:val="000000"/>
              </w:rPr>
              <w:t>1.2.1.26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9E34F6" w:rsidP="004E17D7">
            <w:pPr>
              <w:rPr>
                <w:i/>
                <w:color w:val="000000"/>
              </w:rPr>
            </w:pPr>
            <w:r w:rsidRPr="00A20E51">
              <w:rPr>
                <w:i/>
                <w:color w:val="000000"/>
              </w:rPr>
              <w:t>Основное мероприятие 26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>организация и проведение проекта «Музейная ночь» в Светлогорском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A20E51" w:rsidRDefault="00A20E51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A20E51" w:rsidRDefault="00A20E51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  <w:r w:rsidRPr="009750B0">
              <w:rPr>
                <w:color w:val="000000"/>
              </w:rPr>
              <w:t>1.2.1.28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мероприятие 28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1.2.1.29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CA2B7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29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lastRenderedPageBreak/>
              <w:t>1.2.1.30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30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торжественное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31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0B3312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9E34F6" w:rsidRPr="00250363" w:rsidRDefault="009E34F6" w:rsidP="000B3312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9E34F6" w:rsidRPr="00250363" w:rsidRDefault="009E34F6" w:rsidP="000B3312">
            <w:r w:rsidRPr="00250363">
              <w:t xml:space="preserve">проведение летнего фестиваля </w:t>
            </w:r>
          </w:p>
          <w:p w:rsidR="009E34F6" w:rsidRPr="00250363" w:rsidRDefault="009E34F6" w:rsidP="000B3312">
            <w:pPr>
              <w:rPr>
                <w:color w:val="000000"/>
              </w:rPr>
            </w:pPr>
            <w:r w:rsidRPr="00250363">
              <w:lastRenderedPageBreak/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50363" w:rsidRDefault="00DF51C1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DF51C1" w:rsidP="00DF51C1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  <w:sz w:val="22"/>
                <w:szCs w:val="22"/>
              </w:rPr>
              <w:t xml:space="preserve">Основное мероприятие 33 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5463,1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6114</w:t>
            </w:r>
            <w:r w:rsidRPr="009A65D2">
              <w:rPr>
                <w:color w:val="000000"/>
              </w:rPr>
              <w:t>,1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6044,6</w:t>
            </w:r>
          </w:p>
        </w:tc>
        <w:tc>
          <w:tcPr>
            <w:tcW w:w="1010" w:type="dxa"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6286,2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23908</w:t>
            </w:r>
            <w:r w:rsidRPr="009A65D2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  <w:r w:rsidRPr="009A65D2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</w:t>
            </w:r>
            <w:r w:rsidRPr="009A65D2">
              <w:rPr>
                <w:color w:val="000000"/>
              </w:rPr>
              <w:t>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4494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20370" w:rsidRDefault="00DF51C1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DF51C1" w:rsidRPr="00920370" w:rsidRDefault="00DF51C1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2707</w:t>
            </w:r>
            <w:r w:rsidRPr="00744942">
              <w:rPr>
                <w:color w:val="000000"/>
              </w:rPr>
              <w:t>9,4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744942" w:rsidRDefault="00B9734E" w:rsidP="00744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22640,8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 w:rsidRPr="00744942">
              <w:rPr>
                <w:color w:val="000000"/>
              </w:rPr>
              <w:t>23837,7</w:t>
            </w:r>
          </w:p>
        </w:tc>
        <w:tc>
          <w:tcPr>
            <w:tcW w:w="1010" w:type="dxa"/>
          </w:tcPr>
          <w:p w:rsidR="00DF51C1" w:rsidRPr="00744942" w:rsidRDefault="00DF51C1" w:rsidP="00744942">
            <w:pPr>
              <w:jc w:val="right"/>
              <w:rPr>
                <w:color w:val="000000"/>
              </w:rPr>
            </w:pPr>
            <w:r w:rsidRPr="00744942">
              <w:rPr>
                <w:color w:val="000000"/>
              </w:rPr>
              <w:t>23810,6</w:t>
            </w:r>
          </w:p>
        </w:tc>
        <w:tc>
          <w:tcPr>
            <w:tcW w:w="1384" w:type="dxa"/>
            <w:shd w:val="clear" w:color="auto" w:fill="auto"/>
            <w:hideMark/>
          </w:tcPr>
          <w:p w:rsidR="0067539B" w:rsidRPr="00B9734E" w:rsidRDefault="00B9734E" w:rsidP="0067539B">
            <w:pPr>
              <w:jc w:val="right"/>
              <w:rPr>
                <w:color w:val="000000"/>
              </w:rPr>
            </w:pPr>
            <w:r w:rsidRPr="00B9734E">
              <w:rPr>
                <w:color w:val="000000"/>
              </w:rPr>
              <w:t>97368</w:t>
            </w:r>
            <w:r w:rsidR="0067539B" w:rsidRPr="00B9734E">
              <w:rPr>
                <w:color w:val="000000"/>
              </w:rPr>
              <w:t>,5</w:t>
            </w:r>
          </w:p>
          <w:p w:rsidR="00DF51C1" w:rsidRPr="00744942" w:rsidRDefault="00DF51C1" w:rsidP="00744942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920370">
              <w:rPr>
                <w:color w:val="000000"/>
              </w:rPr>
              <w:t>22984,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  <w:hideMark/>
          </w:tcPr>
          <w:p w:rsidR="0067539B" w:rsidRPr="0067539B" w:rsidRDefault="0067539B" w:rsidP="0067539B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22617,2</w:t>
            </w:r>
          </w:p>
          <w:p w:rsidR="00DF51C1" w:rsidRPr="00920370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23821,7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23768,2</w:t>
            </w:r>
          </w:p>
        </w:tc>
        <w:tc>
          <w:tcPr>
            <w:tcW w:w="1384" w:type="dxa"/>
            <w:shd w:val="clear" w:color="auto" w:fill="auto"/>
            <w:hideMark/>
          </w:tcPr>
          <w:p w:rsidR="0067539B" w:rsidRPr="0067539B" w:rsidRDefault="0067539B" w:rsidP="0067539B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93191,7</w:t>
            </w:r>
          </w:p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20370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20370" w:rsidRDefault="00DF51C1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 w:rsidRPr="00920370"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20370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35A99" w:rsidRDefault="00DF51C1" w:rsidP="00E4316C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DF51C1" w:rsidRPr="00535A99" w:rsidRDefault="00DF51C1" w:rsidP="00E4316C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DF51C1" w:rsidRPr="00535A99" w:rsidRDefault="00DF51C1" w:rsidP="00E4316C">
            <w:r w:rsidRPr="00535A99">
              <w:t xml:space="preserve"> «ДШИ им. Гречанинова А.Т.» </w:t>
            </w:r>
          </w:p>
          <w:p w:rsidR="00DF51C1" w:rsidRPr="00535A99" w:rsidRDefault="00DF51C1" w:rsidP="00E4316C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4149,7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4369,7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204,9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424,9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хореографического отделения </w:t>
            </w:r>
          </w:p>
          <w:p w:rsidR="00DF51C1" w:rsidRPr="00580CF2" w:rsidRDefault="00DF51C1" w:rsidP="00C52D09">
            <w:r w:rsidRPr="00580CF2">
              <w:t xml:space="preserve">МБУДО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846,0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746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lastRenderedPageBreak/>
              <w:t>1.2.3.3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3 подпрограммы 2:</w:t>
            </w:r>
          </w:p>
          <w:p w:rsidR="00DF51C1" w:rsidRPr="00580CF2" w:rsidRDefault="00DF51C1" w:rsidP="00C52D09">
            <w:r w:rsidRPr="00580CF2">
              <w:t>пошив костюмов для хоровых коллективов МБУДО</w:t>
            </w:r>
          </w:p>
          <w:p w:rsidR="00DF51C1" w:rsidRPr="00580CF2" w:rsidRDefault="00DF51C1" w:rsidP="00C52D09">
            <w:r w:rsidRPr="00580CF2">
              <w:t xml:space="preserve">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243,0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DB1AE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DF51C1" w:rsidRPr="006621DA" w:rsidRDefault="00DF51C1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B36E8A" w:rsidRDefault="00DF51C1" w:rsidP="00941B53">
            <w:pPr>
              <w:rPr>
                <w:i/>
                <w:color w:val="000000"/>
              </w:rPr>
            </w:pPr>
            <w:r w:rsidRPr="00B36E8A">
              <w:rPr>
                <w:i/>
                <w:color w:val="000000"/>
              </w:rPr>
              <w:t>Основное мероприятие 5 задачи 3 подпрограммы 2:</w:t>
            </w:r>
          </w:p>
          <w:p w:rsidR="00DF51C1" w:rsidRPr="00B36E8A" w:rsidRDefault="00DF51C1" w:rsidP="00941B53">
            <w:r w:rsidRPr="00B36E8A">
              <w:t xml:space="preserve">областной конкурс по </w:t>
            </w:r>
            <w:r w:rsidRPr="00B36E8A">
              <w:lastRenderedPageBreak/>
              <w:t>дополнительному инструменту (фортепиано)</w:t>
            </w:r>
          </w:p>
          <w:p w:rsidR="00DF51C1" w:rsidRPr="00B36E8A" w:rsidRDefault="00DF51C1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84B17" w:rsidRDefault="00DF51C1" w:rsidP="00062996">
            <w:pPr>
              <w:jc w:val="center"/>
              <w:rPr>
                <w:color w:val="000000"/>
              </w:rPr>
            </w:pPr>
            <w:r w:rsidRPr="00284B17">
              <w:rPr>
                <w:color w:val="000000"/>
              </w:rPr>
              <w:t>1.2.3.6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84B17" w:rsidRDefault="00DF51C1" w:rsidP="000B5320">
            <w:pPr>
              <w:rPr>
                <w:i/>
                <w:color w:val="000000"/>
              </w:rPr>
            </w:pPr>
            <w:r w:rsidRPr="00284B17">
              <w:rPr>
                <w:i/>
                <w:color w:val="000000"/>
              </w:rPr>
              <w:t>Основное мероприятие 6 задачи 3 подпрограммы 2:</w:t>
            </w:r>
          </w:p>
          <w:p w:rsidR="00DF51C1" w:rsidRPr="00284B17" w:rsidRDefault="00DF51C1" w:rsidP="000B5320">
            <w:r w:rsidRPr="00284B17">
              <w:t xml:space="preserve">открытый конкурс </w:t>
            </w:r>
          </w:p>
          <w:p w:rsidR="00DF51C1" w:rsidRPr="00284B17" w:rsidRDefault="00DF51C1" w:rsidP="000B5320">
            <w:r w:rsidRPr="00284B17">
              <w:t xml:space="preserve">педагогического творчества </w:t>
            </w:r>
          </w:p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284B17" w:rsidRDefault="00284B17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107,0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112,0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309,6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284B17" w:rsidRDefault="00580CF2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0B5320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7 задачи 3 подпрограммы 2:</w:t>
            </w:r>
          </w:p>
          <w:p w:rsidR="00DF51C1" w:rsidRPr="0067539B" w:rsidRDefault="00DF51C1" w:rsidP="000B5320">
            <w:r w:rsidRPr="0067539B">
              <w:t>выполнение муниципального задания МБУДО «ДШИ им. Гречанинова А.Т.»</w:t>
            </w:r>
          </w:p>
          <w:p w:rsidR="00DF51C1" w:rsidRPr="0067539B" w:rsidRDefault="00DF51C1" w:rsidP="000B5320">
            <w:r w:rsidRPr="0067539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FA5457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8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A111B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9 задачи 3 подпрограммы 2:</w:t>
            </w:r>
          </w:p>
          <w:p w:rsidR="00DF51C1" w:rsidRPr="0067539B" w:rsidRDefault="00DF51C1" w:rsidP="00A111BE">
            <w:r w:rsidRPr="0067539B">
              <w:t>торжественные мероприятия, посвященные юбилеям творческих коллективов</w:t>
            </w:r>
          </w:p>
          <w:p w:rsidR="00DF51C1" w:rsidRPr="0067539B" w:rsidRDefault="00DF51C1" w:rsidP="00A111BE">
            <w:r w:rsidRPr="0067539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E14BE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10 задачи 3 подпрограммы 2: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67539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DF51C1" w:rsidRPr="007106F2" w:rsidRDefault="00DF51C1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12 задачи 3 подпрограммы 2:</w:t>
            </w:r>
          </w:p>
          <w:p w:rsidR="00DF51C1" w:rsidRPr="0067539B" w:rsidRDefault="00DF51C1" w:rsidP="0012656D">
            <w:r w:rsidRPr="0067539B">
              <w:t xml:space="preserve">организационный взнос за участие ансамблей  МБУ «Дом культуры </w:t>
            </w:r>
          </w:p>
          <w:p w:rsidR="00DF51C1" w:rsidRPr="0067539B" w:rsidRDefault="00DF51C1" w:rsidP="0012656D">
            <w:r w:rsidRPr="0067539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C2021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C2021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E1303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13 задачи 3 подпрограммы 2:</w:t>
            </w:r>
          </w:p>
          <w:p w:rsidR="00DF51C1" w:rsidRPr="0067539B" w:rsidRDefault="00DF51C1" w:rsidP="00E1303E">
            <w:pPr>
              <w:rPr>
                <w:color w:val="000000"/>
              </w:rPr>
            </w:pPr>
            <w:r w:rsidRPr="0067539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520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4B64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4B6423">
            <w:pPr>
              <w:rPr>
                <w:color w:val="000000"/>
              </w:rPr>
            </w:pPr>
            <w:r>
              <w:t>приобретение муфельной печи с комплектацией и комплекта электрооборудования для МБУДО «ДШИ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252065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BB535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BB5354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  <w:r w:rsidRPr="0067539B">
              <w:rPr>
                <w:color w:val="000000"/>
              </w:rPr>
              <w:t>1.2.3.16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497D3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16 задачи 3 подпрограммы 2:</w:t>
            </w:r>
          </w:p>
          <w:p w:rsidR="00DF51C1" w:rsidRPr="0067539B" w:rsidRDefault="00DF51C1" w:rsidP="00497D3C">
            <w:pPr>
              <w:rPr>
                <w:color w:val="000000"/>
              </w:rPr>
            </w:pPr>
            <w:r w:rsidRPr="0067539B">
              <w:t xml:space="preserve">Организация и проведение </w:t>
            </w:r>
            <w:r w:rsidRPr="0067539B">
              <w:lastRenderedPageBreak/>
              <w:t>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86,2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178,0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75,4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8F6F68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F6F6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7106F2" w:rsidRDefault="00DF51C1" w:rsidP="00916F48">
            <w:pPr>
              <w:pStyle w:val="a4"/>
              <w:rPr>
                <w:rFonts w:ascii="Times New Roman" w:hAnsi="Times New Roman"/>
                <w:szCs w:val="24"/>
              </w:rPr>
            </w:pPr>
            <w:r w:rsidRPr="00E6458B">
              <w:rPr>
                <w:rFonts w:ascii="Times New Roman" w:hAnsi="Times New Roman"/>
                <w:szCs w:val="24"/>
              </w:rPr>
              <w:t xml:space="preserve">Приобретение натурного фонда и материалов для отделения изобразительного искусства </w:t>
            </w:r>
            <w:r w:rsidRPr="007106F2">
              <w:rPr>
                <w:rFonts w:ascii="Times New Roman" w:hAnsi="Times New Roman"/>
                <w:szCs w:val="24"/>
              </w:rPr>
              <w:t>МБУДО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6621DA" w:rsidRDefault="00DF51C1" w:rsidP="00916F48">
            <w:pPr>
              <w:rPr>
                <w:color w:val="000000"/>
              </w:rPr>
            </w:pPr>
            <w:r w:rsidRPr="007106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8F6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МБУДО</w:t>
            </w:r>
          </w:p>
          <w:p w:rsidR="00DF51C1" w:rsidRPr="007106F2" w:rsidRDefault="00DF51C1" w:rsidP="00916F48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3E54F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DF51C1" w:rsidRPr="0067539B" w:rsidRDefault="00DF51C1" w:rsidP="003E54FC">
            <w:r w:rsidRPr="0067539B">
              <w:t>курсы повышения квалификации работников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062996">
            <w:pPr>
              <w:jc w:val="center"/>
              <w:rPr>
                <w:color w:val="000000"/>
              </w:rPr>
            </w:pPr>
            <w:r w:rsidRPr="00D065F2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F3349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DF51C1" w:rsidRPr="00D065F2" w:rsidRDefault="00DF51C1" w:rsidP="00AF3349">
            <w:r w:rsidRPr="00D065F2">
              <w:t xml:space="preserve">курсы повышения квалификации работников </w:t>
            </w:r>
          </w:p>
          <w:p w:rsidR="00DF51C1" w:rsidRPr="00D065F2" w:rsidRDefault="00DF51C1" w:rsidP="00AF3349">
            <w:r w:rsidRPr="00D065F2">
              <w:t xml:space="preserve">МБУДО «ДШИ им. Гречанинова А.Т.» </w:t>
            </w:r>
          </w:p>
          <w:p w:rsidR="00DF51C1" w:rsidRPr="00D065F2" w:rsidRDefault="00DF51C1" w:rsidP="00AF3349">
            <w:pPr>
              <w:rPr>
                <w:color w:val="000000"/>
              </w:rPr>
            </w:pPr>
            <w:r w:rsidRPr="00D065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E5129E" w:rsidRDefault="00DF51C1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DF51C1" w:rsidRPr="006621DA" w:rsidRDefault="00DF51C1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DF51C1" w:rsidRPr="005A35E4" w:rsidRDefault="00DF51C1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87D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F81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F81968">
              <w:rPr>
                <w:color w:val="000000"/>
              </w:rPr>
              <w:t>02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DF51C1" w:rsidRDefault="00DF51C1" w:rsidP="005A35E4">
            <w:r>
              <w:t>п</w:t>
            </w:r>
            <w:r w:rsidRPr="00ED3DE4">
              <w:t xml:space="preserve">риобретение музыкального и светового оборудования для </w:t>
            </w:r>
          </w:p>
          <w:p w:rsidR="00DF51C1" w:rsidRPr="00ED3DE4" w:rsidRDefault="00DF51C1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89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DF51C1" w:rsidRDefault="00DF51C1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DF51C1" w:rsidRDefault="00DF51C1" w:rsidP="00354F9F">
            <w:r>
              <w:t>п</w:t>
            </w:r>
            <w:r w:rsidRPr="00ED3DE4">
              <w:t xml:space="preserve">риобретение компьютера для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lastRenderedPageBreak/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6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DF51C1" w:rsidRDefault="00DF51C1" w:rsidP="00354F9F">
            <w:r>
              <w:t>р</w:t>
            </w:r>
            <w:r w:rsidRPr="00ED3DE4">
              <w:t>емонт помещений здания</w:t>
            </w:r>
          </w:p>
          <w:p w:rsidR="00DF51C1" w:rsidRDefault="00DF51C1" w:rsidP="00354F9F">
            <w:r w:rsidRPr="00ED3DE4">
              <w:t xml:space="preserve"> МБУ «Дом культуры п. Приморье»</w:t>
            </w:r>
          </w:p>
          <w:p w:rsidR="00DF51C1" w:rsidRDefault="00DF51C1" w:rsidP="00354F9F"/>
          <w:p w:rsidR="00DF51C1" w:rsidRPr="006621DA" w:rsidRDefault="00DF51C1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DF51C1" w:rsidRDefault="00DF51C1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DF51C1" w:rsidRDefault="00DF51C1" w:rsidP="00CE19C9">
            <w:r w:rsidRPr="00ED3DE4">
              <w:t xml:space="preserve">г. Светлогорск, </w:t>
            </w:r>
          </w:p>
          <w:p w:rsidR="00DF51C1" w:rsidRPr="006621DA" w:rsidRDefault="00DF51C1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CE00C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6 задачи 1 подпрограммы 3:</w:t>
            </w:r>
          </w:p>
          <w:p w:rsidR="00DF51C1" w:rsidRPr="00D065F2" w:rsidRDefault="00DF51C1" w:rsidP="00CE00C6">
            <w:pPr>
              <w:rPr>
                <w:color w:val="000000"/>
              </w:rPr>
            </w:pPr>
            <w:r w:rsidRPr="00D065F2">
              <w:t>ремонт и настройка музыкальных инструментов в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703ADB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 xml:space="preserve">      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/>
          </w:tcPr>
          <w:p w:rsidR="00DF51C1" w:rsidRPr="003E2AC4" w:rsidRDefault="00DF51C1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2629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7  задачи 1 подпрограммы 3:</w:t>
            </w:r>
          </w:p>
          <w:p w:rsidR="00DF51C1" w:rsidRPr="00D065F2" w:rsidRDefault="00DF51C1" w:rsidP="00E26296">
            <w:pPr>
              <w:rPr>
                <w:color w:val="000000"/>
              </w:rPr>
            </w:pPr>
            <w:r w:rsidRPr="00D065F2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E640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1.3.1.8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DF51C1" w:rsidRPr="006621DA" w:rsidRDefault="00DF51C1" w:rsidP="00937581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937581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9 задачи 1 подпрограммы 3:</w:t>
            </w:r>
          </w:p>
          <w:p w:rsidR="00DF51C1" w:rsidRPr="00D065F2" w:rsidRDefault="00DF51C1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DF51C1" w:rsidRPr="00D065F2" w:rsidRDefault="00DF51C1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  <w:lang w:val="en-US"/>
              </w:rPr>
            </w:pPr>
            <w:r w:rsidRPr="00D065F2">
              <w:rPr>
                <w:color w:val="000000"/>
                <w:lang w:val="en-US"/>
              </w:rPr>
              <w:lastRenderedPageBreak/>
              <w:t>1.3.1.10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D20FBA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10 задачи 1 подпрограммы 3:</w:t>
            </w:r>
          </w:p>
          <w:p w:rsidR="00DF51C1" w:rsidRPr="00D065F2" w:rsidRDefault="00DF51C1" w:rsidP="00D20FBA">
            <w:r w:rsidRPr="00D065F2">
              <w:t xml:space="preserve">установка светильников по периметру территории МБУДО 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11 задачи 1 подпрограммы 3:</w:t>
            </w:r>
          </w:p>
          <w:p w:rsidR="00DF51C1" w:rsidRPr="00D065F2" w:rsidRDefault="00CA2AA6" w:rsidP="00E30557">
            <w:r>
              <w:t xml:space="preserve">ремонт кровли и </w:t>
            </w:r>
            <w:r w:rsidR="00DF51C1" w:rsidRPr="00D065F2">
              <w:t xml:space="preserve">покраска фасада здания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12 задачи 1 подпрограммы 3:</w:t>
            </w:r>
          </w:p>
          <w:p w:rsidR="00DF51C1" w:rsidRPr="00D065F2" w:rsidRDefault="00F512CE" w:rsidP="00E30557">
            <w:r>
              <w:t xml:space="preserve">Приобретение материалов для </w:t>
            </w:r>
            <w:r w:rsidR="00DF51C1" w:rsidRPr="00D065F2">
              <w:t xml:space="preserve"> </w:t>
            </w:r>
            <w:r w:rsidR="00DF51C1" w:rsidRPr="00D065F2">
              <w:lastRenderedPageBreak/>
              <w:t>ремонт</w:t>
            </w:r>
            <w:r>
              <w:t xml:space="preserve">а </w:t>
            </w:r>
            <w:r w:rsidR="00DF51C1" w:rsidRPr="00D065F2">
              <w:t xml:space="preserve"> помещений, мебели и оборудования 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color w:val="000000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A5043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13 задачи 1 подпрограммы 3: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Pr="00E30557" w:rsidRDefault="00DF51C1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14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3-х воинских захоронений на старом кладбище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15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воинского захоронения на кладбище в п. Горбатовка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377220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DF51C1" w:rsidRPr="00D065F2" w:rsidRDefault="00DF51C1" w:rsidP="00377220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3772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29C0"/>
    <w:rsid w:val="00022DEB"/>
    <w:rsid w:val="0003019E"/>
    <w:rsid w:val="00034A75"/>
    <w:rsid w:val="00042EBD"/>
    <w:rsid w:val="00043F3E"/>
    <w:rsid w:val="00051F0D"/>
    <w:rsid w:val="00052E6A"/>
    <w:rsid w:val="00057F23"/>
    <w:rsid w:val="00062996"/>
    <w:rsid w:val="00070641"/>
    <w:rsid w:val="0009659F"/>
    <w:rsid w:val="000A0096"/>
    <w:rsid w:val="000A0FAC"/>
    <w:rsid w:val="000A1F6B"/>
    <w:rsid w:val="000B3312"/>
    <w:rsid w:val="000B5320"/>
    <w:rsid w:val="000C66E5"/>
    <w:rsid w:val="000D2A72"/>
    <w:rsid w:val="000D2D8B"/>
    <w:rsid w:val="000E14BE"/>
    <w:rsid w:val="000E1CC6"/>
    <w:rsid w:val="000E7327"/>
    <w:rsid w:val="000F075C"/>
    <w:rsid w:val="000F46BF"/>
    <w:rsid w:val="000F5F62"/>
    <w:rsid w:val="000F613F"/>
    <w:rsid w:val="00100A96"/>
    <w:rsid w:val="001220D1"/>
    <w:rsid w:val="0012656D"/>
    <w:rsid w:val="00127E73"/>
    <w:rsid w:val="00133648"/>
    <w:rsid w:val="001340D0"/>
    <w:rsid w:val="001353C6"/>
    <w:rsid w:val="00142053"/>
    <w:rsid w:val="001477E7"/>
    <w:rsid w:val="00147F9F"/>
    <w:rsid w:val="0017227F"/>
    <w:rsid w:val="00174C33"/>
    <w:rsid w:val="00177884"/>
    <w:rsid w:val="00181808"/>
    <w:rsid w:val="00186E92"/>
    <w:rsid w:val="00190962"/>
    <w:rsid w:val="001936EC"/>
    <w:rsid w:val="0019509C"/>
    <w:rsid w:val="001A527C"/>
    <w:rsid w:val="001A6E2A"/>
    <w:rsid w:val="001C2050"/>
    <w:rsid w:val="001C2265"/>
    <w:rsid w:val="001D0595"/>
    <w:rsid w:val="001D091F"/>
    <w:rsid w:val="001D2667"/>
    <w:rsid w:val="001D3C90"/>
    <w:rsid w:val="001D465A"/>
    <w:rsid w:val="001E704B"/>
    <w:rsid w:val="001E7AEA"/>
    <w:rsid w:val="001F7782"/>
    <w:rsid w:val="002373BA"/>
    <w:rsid w:val="002375D8"/>
    <w:rsid w:val="002453E3"/>
    <w:rsid w:val="002501DB"/>
    <w:rsid w:val="00250363"/>
    <w:rsid w:val="00252065"/>
    <w:rsid w:val="002551AC"/>
    <w:rsid w:val="00261FFF"/>
    <w:rsid w:val="00266322"/>
    <w:rsid w:val="00274439"/>
    <w:rsid w:val="00282833"/>
    <w:rsid w:val="00283692"/>
    <w:rsid w:val="00283C80"/>
    <w:rsid w:val="00284B17"/>
    <w:rsid w:val="00287D06"/>
    <w:rsid w:val="002915CE"/>
    <w:rsid w:val="002A34A2"/>
    <w:rsid w:val="002A72EC"/>
    <w:rsid w:val="002B0ED7"/>
    <w:rsid w:val="002B5DF2"/>
    <w:rsid w:val="002B64C2"/>
    <w:rsid w:val="002B69AE"/>
    <w:rsid w:val="002B7086"/>
    <w:rsid w:val="002C1191"/>
    <w:rsid w:val="002D29E7"/>
    <w:rsid w:val="002F07D5"/>
    <w:rsid w:val="002F5299"/>
    <w:rsid w:val="003079F3"/>
    <w:rsid w:val="00313D46"/>
    <w:rsid w:val="00317C23"/>
    <w:rsid w:val="00326CD0"/>
    <w:rsid w:val="0033711D"/>
    <w:rsid w:val="00345F71"/>
    <w:rsid w:val="00347AE2"/>
    <w:rsid w:val="00350794"/>
    <w:rsid w:val="00354F9F"/>
    <w:rsid w:val="00356375"/>
    <w:rsid w:val="00371FC5"/>
    <w:rsid w:val="00376AAB"/>
    <w:rsid w:val="00376BD1"/>
    <w:rsid w:val="00377220"/>
    <w:rsid w:val="003834B2"/>
    <w:rsid w:val="003869D0"/>
    <w:rsid w:val="003941C4"/>
    <w:rsid w:val="00396C82"/>
    <w:rsid w:val="00397AC0"/>
    <w:rsid w:val="003B051B"/>
    <w:rsid w:val="003C0397"/>
    <w:rsid w:val="003C3333"/>
    <w:rsid w:val="003C4CFB"/>
    <w:rsid w:val="003C7EB2"/>
    <w:rsid w:val="003D5BF2"/>
    <w:rsid w:val="003E2AC4"/>
    <w:rsid w:val="003E54FC"/>
    <w:rsid w:val="003E5661"/>
    <w:rsid w:val="003F3470"/>
    <w:rsid w:val="003F3671"/>
    <w:rsid w:val="003F5034"/>
    <w:rsid w:val="0041231E"/>
    <w:rsid w:val="00417419"/>
    <w:rsid w:val="00427069"/>
    <w:rsid w:val="00430C58"/>
    <w:rsid w:val="0043163F"/>
    <w:rsid w:val="00445551"/>
    <w:rsid w:val="00454F87"/>
    <w:rsid w:val="0045797C"/>
    <w:rsid w:val="004647FD"/>
    <w:rsid w:val="0047409B"/>
    <w:rsid w:val="00481F1C"/>
    <w:rsid w:val="00482DC3"/>
    <w:rsid w:val="00483367"/>
    <w:rsid w:val="00485E9A"/>
    <w:rsid w:val="00493CBA"/>
    <w:rsid w:val="004946CD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314"/>
    <w:rsid w:val="004D6723"/>
    <w:rsid w:val="004E17D7"/>
    <w:rsid w:val="004E5C1E"/>
    <w:rsid w:val="004E651D"/>
    <w:rsid w:val="0050252D"/>
    <w:rsid w:val="00502CEB"/>
    <w:rsid w:val="0050433A"/>
    <w:rsid w:val="005114CF"/>
    <w:rsid w:val="00511AB9"/>
    <w:rsid w:val="00514ED4"/>
    <w:rsid w:val="005158F8"/>
    <w:rsid w:val="00517C68"/>
    <w:rsid w:val="00522500"/>
    <w:rsid w:val="00527890"/>
    <w:rsid w:val="00535A99"/>
    <w:rsid w:val="005417E2"/>
    <w:rsid w:val="00547014"/>
    <w:rsid w:val="00552DC8"/>
    <w:rsid w:val="0055574C"/>
    <w:rsid w:val="00563955"/>
    <w:rsid w:val="00564C8B"/>
    <w:rsid w:val="005761EF"/>
    <w:rsid w:val="0057648E"/>
    <w:rsid w:val="00580253"/>
    <w:rsid w:val="00580CF2"/>
    <w:rsid w:val="0058513D"/>
    <w:rsid w:val="00586739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C04F8"/>
    <w:rsid w:val="005C09F2"/>
    <w:rsid w:val="005C15E8"/>
    <w:rsid w:val="005C47AD"/>
    <w:rsid w:val="005D6A30"/>
    <w:rsid w:val="005E106D"/>
    <w:rsid w:val="005E7679"/>
    <w:rsid w:val="005F3533"/>
    <w:rsid w:val="005F6D19"/>
    <w:rsid w:val="00602CD7"/>
    <w:rsid w:val="0060365F"/>
    <w:rsid w:val="006103D8"/>
    <w:rsid w:val="00612A9A"/>
    <w:rsid w:val="006145F6"/>
    <w:rsid w:val="00614912"/>
    <w:rsid w:val="00615756"/>
    <w:rsid w:val="006157A2"/>
    <w:rsid w:val="006166DF"/>
    <w:rsid w:val="00627140"/>
    <w:rsid w:val="00647E5B"/>
    <w:rsid w:val="006621DA"/>
    <w:rsid w:val="006642AE"/>
    <w:rsid w:val="00672946"/>
    <w:rsid w:val="00673556"/>
    <w:rsid w:val="0067539B"/>
    <w:rsid w:val="00675A3D"/>
    <w:rsid w:val="0068366A"/>
    <w:rsid w:val="0068507E"/>
    <w:rsid w:val="00685A5F"/>
    <w:rsid w:val="0068631C"/>
    <w:rsid w:val="0068763F"/>
    <w:rsid w:val="00691AD7"/>
    <w:rsid w:val="00692442"/>
    <w:rsid w:val="00696E83"/>
    <w:rsid w:val="006A120C"/>
    <w:rsid w:val="006A271A"/>
    <w:rsid w:val="006A7A15"/>
    <w:rsid w:val="006B0123"/>
    <w:rsid w:val="006B0CA4"/>
    <w:rsid w:val="006B6EB1"/>
    <w:rsid w:val="006C4877"/>
    <w:rsid w:val="006C52F1"/>
    <w:rsid w:val="006D0A08"/>
    <w:rsid w:val="006D3719"/>
    <w:rsid w:val="006D4498"/>
    <w:rsid w:val="006E5FA8"/>
    <w:rsid w:val="006F064A"/>
    <w:rsid w:val="00700D90"/>
    <w:rsid w:val="007035CE"/>
    <w:rsid w:val="00703ADB"/>
    <w:rsid w:val="007106F2"/>
    <w:rsid w:val="00711CC2"/>
    <w:rsid w:val="00715CF6"/>
    <w:rsid w:val="00716B92"/>
    <w:rsid w:val="00737D5F"/>
    <w:rsid w:val="007420EF"/>
    <w:rsid w:val="00742C9E"/>
    <w:rsid w:val="00744942"/>
    <w:rsid w:val="00744F79"/>
    <w:rsid w:val="00755286"/>
    <w:rsid w:val="007570E0"/>
    <w:rsid w:val="00773827"/>
    <w:rsid w:val="007771EB"/>
    <w:rsid w:val="00782C9A"/>
    <w:rsid w:val="00787D66"/>
    <w:rsid w:val="007B1A8B"/>
    <w:rsid w:val="007C4573"/>
    <w:rsid w:val="007C5AC9"/>
    <w:rsid w:val="007D7030"/>
    <w:rsid w:val="007E1F53"/>
    <w:rsid w:val="007E63C3"/>
    <w:rsid w:val="007F3067"/>
    <w:rsid w:val="008030D0"/>
    <w:rsid w:val="00804BC4"/>
    <w:rsid w:val="00805533"/>
    <w:rsid w:val="00813C87"/>
    <w:rsid w:val="0081520B"/>
    <w:rsid w:val="00817FE7"/>
    <w:rsid w:val="0082008F"/>
    <w:rsid w:val="00820D2E"/>
    <w:rsid w:val="008274A0"/>
    <w:rsid w:val="00827616"/>
    <w:rsid w:val="008310A6"/>
    <w:rsid w:val="00832D5D"/>
    <w:rsid w:val="00842DB2"/>
    <w:rsid w:val="00846E17"/>
    <w:rsid w:val="00847B3F"/>
    <w:rsid w:val="008525F7"/>
    <w:rsid w:val="008531DB"/>
    <w:rsid w:val="00853822"/>
    <w:rsid w:val="00853EBB"/>
    <w:rsid w:val="00854669"/>
    <w:rsid w:val="0086608A"/>
    <w:rsid w:val="00866D1B"/>
    <w:rsid w:val="00871474"/>
    <w:rsid w:val="00874992"/>
    <w:rsid w:val="00874DD1"/>
    <w:rsid w:val="00877C4D"/>
    <w:rsid w:val="00890D6C"/>
    <w:rsid w:val="00897906"/>
    <w:rsid w:val="008A5185"/>
    <w:rsid w:val="008B6448"/>
    <w:rsid w:val="008C106B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32D7A"/>
    <w:rsid w:val="00937581"/>
    <w:rsid w:val="00940414"/>
    <w:rsid w:val="00941B53"/>
    <w:rsid w:val="00947F24"/>
    <w:rsid w:val="00952F77"/>
    <w:rsid w:val="00954811"/>
    <w:rsid w:val="00956379"/>
    <w:rsid w:val="00957E0A"/>
    <w:rsid w:val="00961759"/>
    <w:rsid w:val="00967283"/>
    <w:rsid w:val="009750B0"/>
    <w:rsid w:val="00980517"/>
    <w:rsid w:val="00987176"/>
    <w:rsid w:val="00994983"/>
    <w:rsid w:val="009A1E1F"/>
    <w:rsid w:val="009A2BD1"/>
    <w:rsid w:val="009A65D2"/>
    <w:rsid w:val="009B56D8"/>
    <w:rsid w:val="009C0C78"/>
    <w:rsid w:val="009C4580"/>
    <w:rsid w:val="009C76BA"/>
    <w:rsid w:val="009D1C92"/>
    <w:rsid w:val="009D7C35"/>
    <w:rsid w:val="009E34F6"/>
    <w:rsid w:val="009E40E1"/>
    <w:rsid w:val="009F1B91"/>
    <w:rsid w:val="009F241E"/>
    <w:rsid w:val="00A03720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20E51"/>
    <w:rsid w:val="00A3305C"/>
    <w:rsid w:val="00A34FCD"/>
    <w:rsid w:val="00A371EA"/>
    <w:rsid w:val="00A43286"/>
    <w:rsid w:val="00A45142"/>
    <w:rsid w:val="00A50907"/>
    <w:rsid w:val="00A55744"/>
    <w:rsid w:val="00A557A2"/>
    <w:rsid w:val="00A7592F"/>
    <w:rsid w:val="00A75C31"/>
    <w:rsid w:val="00A9458A"/>
    <w:rsid w:val="00A94EC3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E2881"/>
    <w:rsid w:val="00AE6915"/>
    <w:rsid w:val="00AF20B5"/>
    <w:rsid w:val="00AF2130"/>
    <w:rsid w:val="00AF2E0D"/>
    <w:rsid w:val="00AF3349"/>
    <w:rsid w:val="00AF469C"/>
    <w:rsid w:val="00B013A0"/>
    <w:rsid w:val="00B04075"/>
    <w:rsid w:val="00B05D40"/>
    <w:rsid w:val="00B24600"/>
    <w:rsid w:val="00B256FC"/>
    <w:rsid w:val="00B3524A"/>
    <w:rsid w:val="00B36E8A"/>
    <w:rsid w:val="00B37E57"/>
    <w:rsid w:val="00B402BC"/>
    <w:rsid w:val="00B4432F"/>
    <w:rsid w:val="00B47952"/>
    <w:rsid w:val="00B534F1"/>
    <w:rsid w:val="00B551A9"/>
    <w:rsid w:val="00B564C3"/>
    <w:rsid w:val="00B607AA"/>
    <w:rsid w:val="00B60803"/>
    <w:rsid w:val="00B6352B"/>
    <w:rsid w:val="00B75C46"/>
    <w:rsid w:val="00B769B1"/>
    <w:rsid w:val="00B77B76"/>
    <w:rsid w:val="00B9734E"/>
    <w:rsid w:val="00BB0278"/>
    <w:rsid w:val="00BB5354"/>
    <w:rsid w:val="00BB7166"/>
    <w:rsid w:val="00BB7319"/>
    <w:rsid w:val="00BC7709"/>
    <w:rsid w:val="00BD11A9"/>
    <w:rsid w:val="00BD1ED9"/>
    <w:rsid w:val="00BD227E"/>
    <w:rsid w:val="00BE0734"/>
    <w:rsid w:val="00BE1012"/>
    <w:rsid w:val="00BE2862"/>
    <w:rsid w:val="00BE58C0"/>
    <w:rsid w:val="00BF0CBD"/>
    <w:rsid w:val="00BF3974"/>
    <w:rsid w:val="00C008A2"/>
    <w:rsid w:val="00C00C42"/>
    <w:rsid w:val="00C044B6"/>
    <w:rsid w:val="00C075B1"/>
    <w:rsid w:val="00C201E0"/>
    <w:rsid w:val="00C2021A"/>
    <w:rsid w:val="00C3501F"/>
    <w:rsid w:val="00C37071"/>
    <w:rsid w:val="00C4635E"/>
    <w:rsid w:val="00C52D09"/>
    <w:rsid w:val="00C672E8"/>
    <w:rsid w:val="00C74960"/>
    <w:rsid w:val="00C75CA6"/>
    <w:rsid w:val="00C907B0"/>
    <w:rsid w:val="00CA2AA6"/>
    <w:rsid w:val="00CA2B7B"/>
    <w:rsid w:val="00CA59B2"/>
    <w:rsid w:val="00CB0638"/>
    <w:rsid w:val="00CB6740"/>
    <w:rsid w:val="00CC4C4E"/>
    <w:rsid w:val="00CC4EE9"/>
    <w:rsid w:val="00CC739F"/>
    <w:rsid w:val="00CC76D9"/>
    <w:rsid w:val="00CE00C6"/>
    <w:rsid w:val="00CE19C9"/>
    <w:rsid w:val="00CF413D"/>
    <w:rsid w:val="00CF4745"/>
    <w:rsid w:val="00CF5E1E"/>
    <w:rsid w:val="00D003AD"/>
    <w:rsid w:val="00D04053"/>
    <w:rsid w:val="00D065F2"/>
    <w:rsid w:val="00D11069"/>
    <w:rsid w:val="00D14491"/>
    <w:rsid w:val="00D202AB"/>
    <w:rsid w:val="00D20FBA"/>
    <w:rsid w:val="00D2235B"/>
    <w:rsid w:val="00D24F55"/>
    <w:rsid w:val="00D26922"/>
    <w:rsid w:val="00D3667C"/>
    <w:rsid w:val="00D369E2"/>
    <w:rsid w:val="00D37B7D"/>
    <w:rsid w:val="00D62FF2"/>
    <w:rsid w:val="00D73512"/>
    <w:rsid w:val="00D7618B"/>
    <w:rsid w:val="00D8190E"/>
    <w:rsid w:val="00D9494F"/>
    <w:rsid w:val="00DA2361"/>
    <w:rsid w:val="00DA30A7"/>
    <w:rsid w:val="00DB1AE7"/>
    <w:rsid w:val="00DB2B09"/>
    <w:rsid w:val="00DC08AD"/>
    <w:rsid w:val="00DC13CA"/>
    <w:rsid w:val="00DC5A8A"/>
    <w:rsid w:val="00DD39DE"/>
    <w:rsid w:val="00DD6E5C"/>
    <w:rsid w:val="00DE0F30"/>
    <w:rsid w:val="00DE303A"/>
    <w:rsid w:val="00DF01D3"/>
    <w:rsid w:val="00DF50AF"/>
    <w:rsid w:val="00DF51C1"/>
    <w:rsid w:val="00E02FE0"/>
    <w:rsid w:val="00E0517F"/>
    <w:rsid w:val="00E111EC"/>
    <w:rsid w:val="00E1303E"/>
    <w:rsid w:val="00E16F3D"/>
    <w:rsid w:val="00E24B82"/>
    <w:rsid w:val="00E26296"/>
    <w:rsid w:val="00E262E6"/>
    <w:rsid w:val="00E30557"/>
    <w:rsid w:val="00E40B39"/>
    <w:rsid w:val="00E4316C"/>
    <w:rsid w:val="00E43BA1"/>
    <w:rsid w:val="00E503CC"/>
    <w:rsid w:val="00E50D57"/>
    <w:rsid w:val="00E5129E"/>
    <w:rsid w:val="00E530C8"/>
    <w:rsid w:val="00E53277"/>
    <w:rsid w:val="00E55805"/>
    <w:rsid w:val="00E6218D"/>
    <w:rsid w:val="00E64017"/>
    <w:rsid w:val="00E6458B"/>
    <w:rsid w:val="00E726AA"/>
    <w:rsid w:val="00E752B4"/>
    <w:rsid w:val="00E75C94"/>
    <w:rsid w:val="00E9036A"/>
    <w:rsid w:val="00E929F4"/>
    <w:rsid w:val="00E93B00"/>
    <w:rsid w:val="00E94337"/>
    <w:rsid w:val="00EA1C99"/>
    <w:rsid w:val="00EA6FE4"/>
    <w:rsid w:val="00EB0ADC"/>
    <w:rsid w:val="00EB7CD5"/>
    <w:rsid w:val="00EC600E"/>
    <w:rsid w:val="00ED1585"/>
    <w:rsid w:val="00EE13DF"/>
    <w:rsid w:val="00EE5CD0"/>
    <w:rsid w:val="00EF09D2"/>
    <w:rsid w:val="00EF5E81"/>
    <w:rsid w:val="00EF5F80"/>
    <w:rsid w:val="00EF75B6"/>
    <w:rsid w:val="00F01DCC"/>
    <w:rsid w:val="00F03E0D"/>
    <w:rsid w:val="00F13C1F"/>
    <w:rsid w:val="00F1797D"/>
    <w:rsid w:val="00F26938"/>
    <w:rsid w:val="00F26C2F"/>
    <w:rsid w:val="00F26DB9"/>
    <w:rsid w:val="00F3461C"/>
    <w:rsid w:val="00F4296F"/>
    <w:rsid w:val="00F4475E"/>
    <w:rsid w:val="00F512CE"/>
    <w:rsid w:val="00F5529A"/>
    <w:rsid w:val="00F574D0"/>
    <w:rsid w:val="00F66AB1"/>
    <w:rsid w:val="00F7023A"/>
    <w:rsid w:val="00F72994"/>
    <w:rsid w:val="00F73A9D"/>
    <w:rsid w:val="00F75A69"/>
    <w:rsid w:val="00F81968"/>
    <w:rsid w:val="00F84177"/>
    <w:rsid w:val="00F855A1"/>
    <w:rsid w:val="00F8568A"/>
    <w:rsid w:val="00F91CE8"/>
    <w:rsid w:val="00F93B31"/>
    <w:rsid w:val="00FA5457"/>
    <w:rsid w:val="00FB01E2"/>
    <w:rsid w:val="00FB5E03"/>
    <w:rsid w:val="00FC2CE4"/>
    <w:rsid w:val="00FC303B"/>
    <w:rsid w:val="00FC4BE3"/>
    <w:rsid w:val="00FD01A4"/>
    <w:rsid w:val="00FD32DB"/>
    <w:rsid w:val="00FD4B15"/>
    <w:rsid w:val="00FE37E3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2CC45-0EAE-4E07-94BF-50F5C366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43</Pages>
  <Words>5787</Words>
  <Characters>32988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85</cp:revision>
  <cp:lastPrinted>2020-05-14T08:07:00Z</cp:lastPrinted>
  <dcterms:created xsi:type="dcterms:W3CDTF">2019-09-13T15:27:00Z</dcterms:created>
  <dcterms:modified xsi:type="dcterms:W3CDTF">2020-06-04T13:40:00Z</dcterms:modified>
</cp:coreProperties>
</file>