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E7" w:rsidRPr="009D1FE7" w:rsidRDefault="009D1FE7" w:rsidP="009D1F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E7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9D1FE7" w:rsidRPr="009D1FE7" w:rsidRDefault="009D1FE7" w:rsidP="009D1F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E7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9D1FE7" w:rsidRPr="009D1FE7" w:rsidRDefault="009D1FE7" w:rsidP="009D1FE7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E7"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9D1FE7" w:rsidRPr="009D1FE7" w:rsidRDefault="009D1FE7" w:rsidP="009D1F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E7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9D1FE7" w:rsidRPr="009D1FE7" w:rsidRDefault="009D1FE7" w:rsidP="009D1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E7" w:rsidRPr="009D1FE7" w:rsidRDefault="009D1FE7" w:rsidP="009D1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1FE7" w:rsidRPr="009D1FE7" w:rsidRDefault="009D1FE7" w:rsidP="009D1FE7">
      <w:pPr>
        <w:rPr>
          <w:rFonts w:ascii="Times New Roman" w:hAnsi="Times New Roman" w:cs="Times New Roman"/>
        </w:rPr>
      </w:pPr>
    </w:p>
    <w:p w:rsidR="009D1FE7" w:rsidRPr="009D1FE7" w:rsidRDefault="008C6774" w:rsidP="009D1FE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«17</w:t>
      </w:r>
      <w:r w:rsidR="009D1FE7" w:rsidRPr="009D1FE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9D1FE7" w:rsidRPr="009D1FE7">
        <w:rPr>
          <w:rFonts w:ascii="Times New Roman" w:hAnsi="Times New Roman" w:cs="Times New Roman"/>
          <w:sz w:val="24"/>
          <w:szCs w:val="24"/>
        </w:rPr>
        <w:t xml:space="preserve"> 2018 года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№04</w:t>
      </w:r>
    </w:p>
    <w:p w:rsidR="009D1FE7" w:rsidRPr="009D1FE7" w:rsidRDefault="009D1FE7" w:rsidP="009D1FE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D1FE7"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9D1FE7" w:rsidRPr="009D1FE7" w:rsidRDefault="009D1FE7" w:rsidP="009D1FE7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D1FE7" w:rsidRDefault="009D1FE7" w:rsidP="009D1FE7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 утверждении Положения «О депутатских фракциях в окружном  Совете депутатов муниципального образования </w:t>
      </w:r>
    </w:p>
    <w:p w:rsidR="009D1FE7" w:rsidRDefault="009D1FE7" w:rsidP="009D1FE7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«Светлогорский городской округ»</w:t>
      </w:r>
    </w:p>
    <w:p w:rsidR="009D1FE7" w:rsidRDefault="009D1FE7" w:rsidP="009D1FE7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126F3" w:rsidRDefault="00F126F3" w:rsidP="00F126F3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126F3">
        <w:rPr>
          <w:rFonts w:ascii="Times New Roman" w:hAnsi="Times New Roman" w:cs="Times New Roman"/>
          <w:bCs/>
          <w:sz w:val="24"/>
          <w:szCs w:val="24"/>
        </w:rPr>
        <w:t xml:space="preserve">Рассмотрев и обсудив проект Положения «О депутатских фракциях в </w:t>
      </w:r>
      <w:r>
        <w:rPr>
          <w:rFonts w:ascii="Times New Roman" w:hAnsi="Times New Roman" w:cs="Times New Roman"/>
          <w:bCs/>
          <w:sz w:val="24"/>
          <w:szCs w:val="24"/>
        </w:rPr>
        <w:t>окружном</w:t>
      </w:r>
      <w:r w:rsidRPr="00F126F3">
        <w:rPr>
          <w:rFonts w:ascii="Times New Roman" w:hAnsi="Times New Roman" w:cs="Times New Roman"/>
          <w:bCs/>
          <w:sz w:val="24"/>
          <w:szCs w:val="24"/>
        </w:rPr>
        <w:t xml:space="preserve"> Совете депутатов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Светлогорский городской округ</w:t>
      </w:r>
      <w:r w:rsidRPr="00F126F3">
        <w:rPr>
          <w:rFonts w:ascii="Times New Roman" w:hAnsi="Times New Roman" w:cs="Times New Roman"/>
          <w:bCs/>
          <w:sz w:val="24"/>
          <w:szCs w:val="24"/>
        </w:rPr>
        <w:t xml:space="preserve">», в соответствии с положениями Федерального закона от </w:t>
      </w:r>
      <w:r w:rsidR="0008356A">
        <w:rPr>
          <w:rFonts w:ascii="Times New Roman" w:hAnsi="Times New Roman" w:cs="Times New Roman"/>
          <w:bCs/>
          <w:sz w:val="24"/>
          <w:szCs w:val="24"/>
        </w:rPr>
        <w:t>0</w:t>
      </w:r>
      <w:r w:rsidRPr="00F126F3">
        <w:rPr>
          <w:rFonts w:ascii="Times New Roman" w:hAnsi="Times New Roman" w:cs="Times New Roman"/>
          <w:bCs/>
          <w:sz w:val="24"/>
          <w:szCs w:val="24"/>
        </w:rPr>
        <w:t xml:space="preserve">6 октября 2003 года №131-ФЗ «Об общих принципах организации местного самоуправления в Российской Федерации», </w:t>
      </w:r>
      <w:r w:rsidR="007C7F6F">
        <w:rPr>
          <w:rFonts w:ascii="Times New Roman" w:hAnsi="Times New Roman" w:cs="Times New Roman"/>
          <w:bCs/>
          <w:sz w:val="24"/>
          <w:szCs w:val="24"/>
        </w:rPr>
        <w:t>окружной</w:t>
      </w:r>
      <w:r w:rsidRPr="00F126F3">
        <w:rPr>
          <w:rFonts w:ascii="Times New Roman" w:hAnsi="Times New Roman" w:cs="Times New Roman"/>
          <w:bCs/>
          <w:sz w:val="24"/>
          <w:szCs w:val="24"/>
        </w:rPr>
        <w:t xml:space="preserve"> Совет депутатов </w:t>
      </w:r>
    </w:p>
    <w:p w:rsidR="0078478A" w:rsidRDefault="0078478A" w:rsidP="00F126F3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8478A" w:rsidRDefault="0078478A" w:rsidP="0078478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8478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8478A" w:rsidRDefault="0078478A" w:rsidP="0078478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478A" w:rsidRPr="0078478A" w:rsidRDefault="0078478A" w:rsidP="0078478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478A" w:rsidRPr="0078478A" w:rsidRDefault="007C7F6F" w:rsidP="0013187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2"/>
      <w:r>
        <w:rPr>
          <w:rFonts w:ascii="Times New Roman" w:hAnsi="Times New Roman" w:cs="Times New Roman"/>
          <w:b/>
          <w:bCs/>
          <w:sz w:val="24"/>
          <w:szCs w:val="24"/>
        </w:rPr>
        <w:t>1. Утвердить Положение «</w:t>
      </w:r>
      <w:r w:rsidR="0078478A" w:rsidRPr="0078478A">
        <w:rPr>
          <w:rFonts w:ascii="Times New Roman" w:hAnsi="Times New Roman" w:cs="Times New Roman"/>
          <w:b/>
          <w:bCs/>
          <w:sz w:val="24"/>
          <w:szCs w:val="24"/>
        </w:rPr>
        <w:t xml:space="preserve">О депутатских фракциях в </w:t>
      </w:r>
      <w:r w:rsidR="0078478A">
        <w:rPr>
          <w:rFonts w:ascii="Times New Roman" w:hAnsi="Times New Roman" w:cs="Times New Roman"/>
          <w:b/>
          <w:bCs/>
          <w:sz w:val="24"/>
          <w:szCs w:val="24"/>
        </w:rPr>
        <w:t>окружном</w:t>
      </w:r>
      <w:r w:rsidR="0078478A" w:rsidRPr="0078478A">
        <w:rPr>
          <w:rFonts w:ascii="Times New Roman" w:hAnsi="Times New Roman" w:cs="Times New Roman"/>
          <w:b/>
          <w:bCs/>
          <w:sz w:val="24"/>
          <w:szCs w:val="24"/>
        </w:rPr>
        <w:t xml:space="preserve"> Совете депутатов муниципального образования «</w:t>
      </w:r>
      <w:r w:rsidR="0078478A">
        <w:rPr>
          <w:rFonts w:ascii="Times New Roman" w:hAnsi="Times New Roman" w:cs="Times New Roman"/>
          <w:b/>
          <w:bCs/>
          <w:sz w:val="24"/>
          <w:szCs w:val="24"/>
        </w:rPr>
        <w:t>Светлогорский городской округ</w:t>
      </w:r>
      <w:r w:rsidR="003C104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837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C1041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Приложению к настоящему решению.</w:t>
      </w:r>
      <w:bookmarkStart w:id="1" w:name="_GoBack"/>
      <w:bookmarkEnd w:id="1"/>
    </w:p>
    <w:bookmarkEnd w:id="0"/>
    <w:p w:rsidR="0078478A" w:rsidRPr="0078478A" w:rsidRDefault="0078478A" w:rsidP="00131876">
      <w:pPr>
        <w:tabs>
          <w:tab w:val="num" w:pos="0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8478A">
        <w:rPr>
          <w:rFonts w:ascii="Times New Roman" w:hAnsi="Times New Roman" w:cs="Times New Roman"/>
          <w:b/>
          <w:bCs/>
          <w:sz w:val="24"/>
          <w:szCs w:val="24"/>
        </w:rPr>
        <w:t>2. Настоящее р</w:t>
      </w:r>
      <w:r w:rsidR="003C1041">
        <w:rPr>
          <w:rFonts w:ascii="Times New Roman" w:hAnsi="Times New Roman" w:cs="Times New Roman"/>
          <w:b/>
          <w:bCs/>
          <w:sz w:val="24"/>
          <w:szCs w:val="24"/>
        </w:rPr>
        <w:t>ешение вступает в силу со дня</w:t>
      </w:r>
      <w:r w:rsidRPr="0078478A">
        <w:rPr>
          <w:rFonts w:ascii="Times New Roman" w:hAnsi="Times New Roman" w:cs="Times New Roman"/>
          <w:b/>
          <w:bCs/>
          <w:sz w:val="24"/>
          <w:szCs w:val="24"/>
        </w:rPr>
        <w:t xml:space="preserve"> его принятия.</w:t>
      </w:r>
    </w:p>
    <w:p w:rsidR="0078478A" w:rsidRDefault="0078478A" w:rsidP="00131876">
      <w:pPr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8478A" w:rsidRPr="0078478A" w:rsidRDefault="0078478A" w:rsidP="0078478A">
      <w:pPr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759DF" w:rsidRDefault="00B759DF" w:rsidP="00B759D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Председательствующий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заседании</w:t>
      </w:r>
      <w:proofErr w:type="gramEnd"/>
    </w:p>
    <w:p w:rsidR="00B759DF" w:rsidRDefault="00B759DF" w:rsidP="00B759D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окружного Совета депутатов </w:t>
      </w:r>
    </w:p>
    <w:p w:rsidR="00B759DF" w:rsidRDefault="00B759DF" w:rsidP="00B759D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759DF" w:rsidRDefault="00B759DF" w:rsidP="00B759D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«Светлогорский городской округ»                                    </w:t>
      </w:r>
      <w:r w:rsidR="008C6774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C6774">
        <w:rPr>
          <w:rFonts w:ascii="Times New Roman" w:hAnsi="Times New Roman"/>
          <w:sz w:val="28"/>
          <w:szCs w:val="28"/>
          <w:lang w:eastAsia="ru-RU"/>
        </w:rPr>
        <w:t>С.В. Романова</w:t>
      </w:r>
    </w:p>
    <w:p w:rsidR="00B759DF" w:rsidRDefault="00B759DF" w:rsidP="00B759DF">
      <w:pPr>
        <w:ind w:firstLine="564"/>
        <w:rPr>
          <w:rFonts w:ascii="Times New Roman" w:hAnsi="Times New Roman"/>
          <w:sz w:val="24"/>
          <w:szCs w:val="24"/>
          <w:lang w:eastAsia="ru-RU"/>
        </w:rPr>
      </w:pPr>
    </w:p>
    <w:p w:rsidR="009D1FE7" w:rsidRPr="0078478A" w:rsidRDefault="009D1FE7" w:rsidP="0078478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5D4B" w:rsidRDefault="00AC5D4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B5C8B" w:rsidRDefault="008B5C8B" w:rsidP="00AC5D4B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AC5D4B" w:rsidRPr="00495F1B" w:rsidRDefault="00A927B2" w:rsidP="00AF7912">
      <w:pPr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</w:t>
      </w:r>
    </w:p>
    <w:p w:rsidR="00AC5D4B" w:rsidRPr="00495F1B" w:rsidRDefault="008B5C8B" w:rsidP="00AF7912">
      <w:pPr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 решению окружного</w:t>
      </w:r>
      <w:r w:rsidR="00AC5D4B"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AC5D4B" w:rsidRPr="00495F1B" w:rsidRDefault="00AC5D4B" w:rsidP="00AF7912">
      <w:pPr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AC5D4B" w:rsidRPr="00495F1B" w:rsidRDefault="00AC5D4B" w:rsidP="00AF7912">
      <w:pPr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 w:rsidR="008B5C8B"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AC5D4B" w:rsidRPr="00495F1B" w:rsidRDefault="008C6774" w:rsidP="00AF7912">
      <w:pPr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«17</w:t>
      </w:r>
      <w:r w:rsidR="00AC5D4B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="00AC5D4B"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8B5C8B">
        <w:rPr>
          <w:rFonts w:ascii="Times New Roman" w:hAnsi="Times New Roman"/>
          <w:b/>
          <w:bCs/>
          <w:sz w:val="20"/>
          <w:szCs w:val="20"/>
        </w:rPr>
        <w:t>18</w:t>
      </w:r>
      <w:r w:rsidR="00AC5D4B"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AC5D4B" w:rsidRPr="008B5C8B" w:rsidRDefault="00AC5D4B">
      <w:pPr>
        <w:rPr>
          <w:rFonts w:ascii="Times New Roman" w:hAnsi="Times New Roman" w:cs="Times New Roman"/>
          <w:sz w:val="24"/>
          <w:szCs w:val="24"/>
        </w:rPr>
      </w:pPr>
      <w:r w:rsidRPr="00495F1B">
        <w:rPr>
          <w:rFonts w:ascii="Times New Roman" w:hAnsi="Times New Roman"/>
          <w:sz w:val="20"/>
          <w:szCs w:val="20"/>
        </w:rPr>
        <w:t xml:space="preserve"> </w:t>
      </w:r>
    </w:p>
    <w:p w:rsidR="008B5C8B" w:rsidRPr="008B5C8B" w:rsidRDefault="008B5C8B" w:rsidP="008B5C8B">
      <w:pPr>
        <w:spacing w:line="10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C8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8B5C8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356A"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Pr="008B5C8B">
        <w:rPr>
          <w:rFonts w:ascii="Times New Roman" w:hAnsi="Times New Roman" w:cs="Times New Roman"/>
          <w:b/>
          <w:bCs/>
          <w:sz w:val="24"/>
          <w:szCs w:val="24"/>
        </w:rPr>
        <w:t xml:space="preserve"> депутатских  фракциях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окружном </w:t>
      </w:r>
      <w:r w:rsidRPr="008B5C8B">
        <w:rPr>
          <w:rFonts w:ascii="Times New Roman" w:hAnsi="Times New Roman" w:cs="Times New Roman"/>
          <w:b/>
          <w:bCs/>
          <w:sz w:val="24"/>
          <w:szCs w:val="24"/>
        </w:rPr>
        <w:t xml:space="preserve">Совете депутатов </w:t>
      </w:r>
    </w:p>
    <w:p w:rsidR="008B5C8B" w:rsidRPr="008B5C8B" w:rsidRDefault="008B5C8B" w:rsidP="008B5C8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C8B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Светлогорский городской округ</w:t>
      </w:r>
      <w:r w:rsidRPr="008B5C8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50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5C8B" w:rsidRPr="00C506A1" w:rsidRDefault="008B5C8B" w:rsidP="00C506A1">
      <w:pPr>
        <w:pStyle w:val="1"/>
        <w:numPr>
          <w:ilvl w:val="0"/>
          <w:numId w:val="3"/>
        </w:numPr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1100"/>
      <w:r w:rsidRPr="00C506A1">
        <w:rPr>
          <w:rFonts w:ascii="Times New Roman" w:hAnsi="Times New Roman" w:cs="Times New Roman"/>
          <w:color w:val="auto"/>
          <w:sz w:val="24"/>
          <w:szCs w:val="24"/>
        </w:rPr>
        <w:t xml:space="preserve"> 1. Общие положения</w:t>
      </w:r>
    </w:p>
    <w:bookmarkEnd w:id="2"/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sub_11"/>
      <w:r w:rsidRPr="00C506A1">
        <w:rPr>
          <w:rFonts w:ascii="Times New Roman" w:hAnsi="Times New Roman" w:cs="Times New Roman"/>
          <w:sz w:val="24"/>
          <w:szCs w:val="24"/>
        </w:rPr>
        <w:t xml:space="preserve"> 1.1. В соответствии с Регламентом окружного Совета депутатов муниципального образования «Светлогорский городской округ» для совместной деятельности и выражения коллективной позиции по партийной принадлежности и иным политическим интересам могут создаваться депутатские фракции в окружном Совете депутатов муниципального образования «Светлогорский городской округ» (далее – окружной Совет депутатов</w:t>
      </w:r>
      <w:bookmarkStart w:id="4" w:name="sub_12"/>
      <w:bookmarkEnd w:id="3"/>
      <w:r w:rsidRPr="00C506A1">
        <w:rPr>
          <w:rFonts w:ascii="Times New Roman" w:hAnsi="Times New Roman" w:cs="Times New Roman"/>
          <w:sz w:val="24"/>
          <w:szCs w:val="24"/>
        </w:rPr>
        <w:t>)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1.2. </w:t>
      </w:r>
      <w:proofErr w:type="gramStart"/>
      <w:r w:rsidRPr="00C506A1">
        <w:rPr>
          <w:rFonts w:ascii="Times New Roman" w:hAnsi="Times New Roman" w:cs="Times New Roman"/>
          <w:sz w:val="24"/>
          <w:szCs w:val="24"/>
        </w:rPr>
        <w:t xml:space="preserve">Депутатские фракции осуществляют свою деятельность на основании Конституции Российской Федерации, федеральных конституционных законов, федеральных законов, законов Калининградской области, Устава муниципального образования </w:t>
      </w:r>
      <w:r w:rsidR="00ED2A49" w:rsidRPr="00C506A1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Pr="00C506A1">
        <w:rPr>
          <w:rFonts w:ascii="Times New Roman" w:hAnsi="Times New Roman" w:cs="Times New Roman"/>
          <w:sz w:val="24"/>
          <w:szCs w:val="24"/>
        </w:rPr>
        <w:t xml:space="preserve">, Регламента </w:t>
      </w:r>
      <w:r w:rsidR="00ED2A49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депутатов, решений </w:t>
      </w:r>
      <w:r w:rsidR="00ED2A49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депутатов, настоящего Положения и положени</w:t>
      </w:r>
      <w:r w:rsidR="00ED2A49" w:rsidRPr="00C506A1">
        <w:rPr>
          <w:rFonts w:ascii="Times New Roman" w:hAnsi="Times New Roman" w:cs="Times New Roman"/>
          <w:sz w:val="24"/>
          <w:szCs w:val="24"/>
        </w:rPr>
        <w:t>й</w:t>
      </w:r>
      <w:r w:rsidRPr="00C506A1">
        <w:rPr>
          <w:rFonts w:ascii="Times New Roman" w:hAnsi="Times New Roman" w:cs="Times New Roman"/>
          <w:sz w:val="24"/>
          <w:szCs w:val="24"/>
        </w:rPr>
        <w:t xml:space="preserve"> о соответствующих депутатских фракциях.</w:t>
      </w:r>
      <w:proofErr w:type="gramEnd"/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sub_13"/>
      <w:bookmarkEnd w:id="4"/>
      <w:r w:rsidRPr="00C506A1">
        <w:rPr>
          <w:rFonts w:ascii="Times New Roman" w:hAnsi="Times New Roman" w:cs="Times New Roman"/>
          <w:sz w:val="24"/>
          <w:szCs w:val="24"/>
        </w:rPr>
        <w:t xml:space="preserve"> 1.3. Депутатские фракции организуют свою деятельность на основе свободного, конструктивного, коллективного обсуждения вопросов и обладают равными правами, определенными настоящим Положением.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sub_14"/>
      <w:bookmarkEnd w:id="5"/>
      <w:r w:rsidRPr="00C506A1">
        <w:rPr>
          <w:rFonts w:ascii="Times New Roman" w:hAnsi="Times New Roman" w:cs="Times New Roman"/>
          <w:sz w:val="24"/>
          <w:szCs w:val="24"/>
        </w:rPr>
        <w:t xml:space="preserve"> 1.4. Депутатские фракции самостоятельно определяют структуру, состав своих руководящих (координирующих) органов.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sub_15"/>
      <w:bookmarkEnd w:id="6"/>
      <w:r w:rsidRPr="00C506A1">
        <w:rPr>
          <w:rFonts w:ascii="Times New Roman" w:hAnsi="Times New Roman" w:cs="Times New Roman"/>
          <w:sz w:val="24"/>
          <w:szCs w:val="24"/>
        </w:rPr>
        <w:t xml:space="preserve"> 1.5. Порядок деятельности депутатских фракций определяется ими самостоятельно и устанавливается положениями о соответствующих депутатских фракциях.</w:t>
      </w:r>
    </w:p>
    <w:bookmarkEnd w:id="7"/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C8B" w:rsidRPr="00C506A1" w:rsidRDefault="008B5C8B" w:rsidP="00C506A1">
      <w:pPr>
        <w:pStyle w:val="1"/>
        <w:numPr>
          <w:ilvl w:val="0"/>
          <w:numId w:val="3"/>
        </w:numPr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sub_1200"/>
      <w:r w:rsidRPr="00C506A1">
        <w:rPr>
          <w:rFonts w:ascii="Times New Roman" w:hAnsi="Times New Roman" w:cs="Times New Roman"/>
          <w:color w:val="auto"/>
          <w:sz w:val="24"/>
          <w:szCs w:val="24"/>
        </w:rPr>
        <w:t xml:space="preserve"> 2. Порядок образования и прекращения деятельности депутатских фракций</w:t>
      </w:r>
    </w:p>
    <w:bookmarkEnd w:id="8"/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9" w:name="sub_21"/>
      <w:r w:rsidRPr="00C506A1">
        <w:rPr>
          <w:rFonts w:ascii="Times New Roman" w:hAnsi="Times New Roman" w:cs="Times New Roman"/>
          <w:sz w:val="24"/>
          <w:szCs w:val="24"/>
        </w:rPr>
        <w:t xml:space="preserve"> 2.1. Депутатские фракции образуются из числа депутатов </w:t>
      </w:r>
      <w:r w:rsidR="00ED2A49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депутатов. В состав депутатской фракции не может входить менее 4 (четырех) депутатов </w:t>
      </w:r>
      <w:r w:rsidR="00ED2A49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депутатов.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0" w:name="sub_22"/>
      <w:bookmarkEnd w:id="9"/>
      <w:r w:rsidRPr="00C506A1">
        <w:rPr>
          <w:rFonts w:ascii="Times New Roman" w:hAnsi="Times New Roman" w:cs="Times New Roman"/>
          <w:sz w:val="24"/>
          <w:szCs w:val="24"/>
        </w:rPr>
        <w:t xml:space="preserve"> 2.2. Депутат </w:t>
      </w:r>
      <w:r w:rsidR="00ED2A49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 вправе быть членом только одной зарегистрированной депутатской фракции.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1" w:name="sub_23"/>
      <w:bookmarkEnd w:id="10"/>
      <w:r w:rsidRPr="00C506A1">
        <w:rPr>
          <w:rFonts w:ascii="Times New Roman" w:hAnsi="Times New Roman" w:cs="Times New Roman"/>
          <w:sz w:val="24"/>
          <w:szCs w:val="24"/>
        </w:rPr>
        <w:t xml:space="preserve"> 2.3. Депутатские фракции регистрируются </w:t>
      </w:r>
      <w:r w:rsidR="00ED2A49" w:rsidRPr="00C506A1">
        <w:rPr>
          <w:rFonts w:ascii="Times New Roman" w:hAnsi="Times New Roman" w:cs="Times New Roman"/>
          <w:sz w:val="24"/>
          <w:szCs w:val="24"/>
        </w:rPr>
        <w:t>окружным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Советом депутатов. Для регистрации депутатской фракции в </w:t>
      </w:r>
      <w:r w:rsidR="00ED2A49" w:rsidRPr="00C506A1">
        <w:rPr>
          <w:rFonts w:ascii="Times New Roman" w:hAnsi="Times New Roman" w:cs="Times New Roman"/>
          <w:sz w:val="24"/>
          <w:szCs w:val="24"/>
        </w:rPr>
        <w:t>окружной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 депутатов необходимо представить:</w:t>
      </w:r>
    </w:p>
    <w:bookmarkEnd w:id="11"/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письменное заявление о создании депутатской фракции за подписью не менее 4 (четырех) депутатов </w:t>
      </w:r>
      <w:r w:rsidR="00ED2A49" w:rsidRPr="00C506A1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C506A1">
        <w:rPr>
          <w:rFonts w:ascii="Times New Roman" w:hAnsi="Times New Roman" w:cs="Times New Roman"/>
          <w:sz w:val="24"/>
          <w:szCs w:val="24"/>
        </w:rPr>
        <w:t>Совета депутатов;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положение о депутатском объединении – фракции в </w:t>
      </w:r>
      <w:r w:rsidR="00ED2A49" w:rsidRPr="00C506A1">
        <w:rPr>
          <w:rFonts w:ascii="Times New Roman" w:hAnsi="Times New Roman" w:cs="Times New Roman"/>
          <w:sz w:val="24"/>
          <w:szCs w:val="24"/>
        </w:rPr>
        <w:t>окружном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Совете депутатов с указанием ее названия;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протокол общего собрания депутатов </w:t>
      </w:r>
      <w:r w:rsidR="00ED2A49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депутатов, инициирующих создание депутатской фракции, согласно которого депутатами </w:t>
      </w:r>
      <w:r w:rsidR="00ED2A49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 принято решение об образовании депутатской фракции, избрании руководящих (координирующих) органов депутатской фракции, депутатах </w:t>
      </w:r>
      <w:r w:rsidR="00ED2A49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депутатов, которым поручено представлять депутатскую  фракцию в городском Совете депутатов;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письменные заявления депутатов </w:t>
      </w:r>
      <w:r w:rsidR="00ED2A49" w:rsidRPr="00C506A1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C506A1">
        <w:rPr>
          <w:rFonts w:ascii="Times New Roman" w:hAnsi="Times New Roman" w:cs="Times New Roman"/>
          <w:sz w:val="24"/>
          <w:szCs w:val="24"/>
        </w:rPr>
        <w:t>Совета депутатов о вхождении в депутатскую фракцию;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lastRenderedPageBreak/>
        <w:t xml:space="preserve"> - список членов депутатской фракции, подписанный депутатами городского Совета депутатов, которым поручено представлять депутатскую фракцию в городском  Совете депутатов.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2" w:name="sub_24"/>
      <w:r w:rsidRPr="00C506A1">
        <w:rPr>
          <w:rFonts w:ascii="Times New Roman" w:hAnsi="Times New Roman" w:cs="Times New Roman"/>
          <w:sz w:val="24"/>
          <w:szCs w:val="24"/>
        </w:rPr>
        <w:t xml:space="preserve"> 2.4. Информация о зарегистрированных депутатских фракциях либо об изменениях в составах депутатских фракций доводится до сведения депутатов городского Совета депутатов на ближайшем заседании городского Совета депутатов.</w:t>
      </w:r>
    </w:p>
    <w:bookmarkEnd w:id="12"/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Сведения о депутатских фракциях могут передаваться в средства массовой информации.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3" w:name="sub_25"/>
      <w:r w:rsidRPr="00C506A1">
        <w:rPr>
          <w:rFonts w:ascii="Times New Roman" w:hAnsi="Times New Roman" w:cs="Times New Roman"/>
          <w:sz w:val="24"/>
          <w:szCs w:val="24"/>
        </w:rPr>
        <w:t xml:space="preserve"> 2.5. </w:t>
      </w:r>
      <w:proofErr w:type="gramStart"/>
      <w:r w:rsidR="00ED2A49" w:rsidRPr="00C506A1">
        <w:rPr>
          <w:rFonts w:ascii="Times New Roman" w:hAnsi="Times New Roman" w:cs="Times New Roman"/>
          <w:sz w:val="24"/>
          <w:szCs w:val="24"/>
        </w:rPr>
        <w:t>Окружной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 депутатов с целью подтверждения численного состава депутатских фракций ежегодно осуществляет перерегистрацию депутатских фракций.</w:t>
      </w:r>
      <w:proofErr w:type="gramEnd"/>
    </w:p>
    <w:bookmarkEnd w:id="13"/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Для перерегистрации депутатских фракций необходимо не позднее 1 февраля текущего года представить в </w:t>
      </w:r>
      <w:r w:rsidR="00ED2A49" w:rsidRPr="00C506A1">
        <w:rPr>
          <w:rFonts w:ascii="Times New Roman" w:hAnsi="Times New Roman" w:cs="Times New Roman"/>
          <w:sz w:val="24"/>
          <w:szCs w:val="24"/>
        </w:rPr>
        <w:t>окружной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 депутатов списки членов депутатских фракций, подписанные депутатами </w:t>
      </w:r>
      <w:r w:rsidR="00ED2A49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депутатов, которым поручено представлять депутатские фракции в </w:t>
      </w:r>
      <w:r w:rsidR="00ED2A49" w:rsidRPr="00C506A1">
        <w:rPr>
          <w:rFonts w:ascii="Times New Roman" w:hAnsi="Times New Roman" w:cs="Times New Roman"/>
          <w:sz w:val="24"/>
          <w:szCs w:val="24"/>
        </w:rPr>
        <w:t xml:space="preserve">окружном </w:t>
      </w:r>
      <w:r w:rsidRPr="00C506A1">
        <w:rPr>
          <w:rFonts w:ascii="Times New Roman" w:hAnsi="Times New Roman" w:cs="Times New Roman"/>
          <w:sz w:val="24"/>
          <w:szCs w:val="24"/>
        </w:rPr>
        <w:t>Совете депутатов.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4" w:name="sub_26"/>
      <w:r w:rsidRPr="00C506A1">
        <w:rPr>
          <w:rFonts w:ascii="Times New Roman" w:hAnsi="Times New Roman" w:cs="Times New Roman"/>
          <w:sz w:val="24"/>
          <w:szCs w:val="24"/>
        </w:rPr>
        <w:t xml:space="preserve"> 2.6. Депутатские фракции прекращают свою деятельность, если:</w:t>
      </w:r>
    </w:p>
    <w:bookmarkEnd w:id="14"/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численность депутатских фракций составляет менее 4 (четырех) депутатов </w:t>
      </w:r>
      <w:r w:rsidR="00ED2A49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не выполнены требования пункта 2.5. настоящего Положения;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принято решение о самороспуске депутатской фракции.</w:t>
      </w:r>
    </w:p>
    <w:p w:rsidR="00AE5E74" w:rsidRPr="00C506A1" w:rsidRDefault="00AE5E74" w:rsidP="00C506A1">
      <w:pPr>
        <w:pStyle w:val="1"/>
        <w:numPr>
          <w:ilvl w:val="0"/>
          <w:numId w:val="3"/>
        </w:numPr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sub_1300"/>
    </w:p>
    <w:p w:rsidR="008B5C8B" w:rsidRPr="00C506A1" w:rsidRDefault="008B5C8B" w:rsidP="00C506A1">
      <w:pPr>
        <w:pStyle w:val="1"/>
        <w:numPr>
          <w:ilvl w:val="0"/>
          <w:numId w:val="3"/>
        </w:numPr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06A1">
        <w:rPr>
          <w:rFonts w:ascii="Times New Roman" w:hAnsi="Times New Roman" w:cs="Times New Roman"/>
          <w:color w:val="auto"/>
          <w:sz w:val="24"/>
          <w:szCs w:val="24"/>
        </w:rPr>
        <w:t>3. Полномочия депутатских фракций.</w:t>
      </w:r>
    </w:p>
    <w:bookmarkEnd w:id="15"/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6" w:name="sub_31"/>
      <w:r w:rsidRPr="00C506A1">
        <w:rPr>
          <w:rFonts w:ascii="Times New Roman" w:hAnsi="Times New Roman" w:cs="Times New Roman"/>
          <w:sz w:val="24"/>
          <w:szCs w:val="24"/>
        </w:rPr>
        <w:t xml:space="preserve"> 3.1. Депутатские фракции обладают установленными настоящим Положением правами и обязанностями после их регистрации</w:t>
      </w:r>
      <w:r w:rsidR="00AE5E74" w:rsidRPr="00C506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5E74" w:rsidRPr="00C506A1">
        <w:rPr>
          <w:rFonts w:ascii="Times New Roman" w:hAnsi="Times New Roman" w:cs="Times New Roman"/>
          <w:sz w:val="24"/>
          <w:szCs w:val="24"/>
        </w:rPr>
        <w:t>окружном</w:t>
      </w:r>
      <w:proofErr w:type="gramEnd"/>
      <w:r w:rsidRPr="00C506A1">
        <w:rPr>
          <w:rFonts w:ascii="Times New Roman" w:hAnsi="Times New Roman" w:cs="Times New Roman"/>
          <w:sz w:val="24"/>
          <w:szCs w:val="24"/>
        </w:rPr>
        <w:t xml:space="preserve"> Советом депутатов.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7" w:name="sub_32"/>
      <w:bookmarkEnd w:id="16"/>
      <w:r w:rsidRPr="00C506A1">
        <w:rPr>
          <w:rFonts w:ascii="Times New Roman" w:hAnsi="Times New Roman" w:cs="Times New Roman"/>
          <w:sz w:val="24"/>
          <w:szCs w:val="24"/>
        </w:rPr>
        <w:t xml:space="preserve"> 3.2. Депутатские фракции вправе:</w:t>
      </w:r>
    </w:p>
    <w:bookmarkEnd w:id="17"/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вносить Главе </w:t>
      </w:r>
      <w:r w:rsidR="00AE5E74" w:rsidRPr="00C506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06A1">
        <w:rPr>
          <w:rFonts w:ascii="Times New Roman" w:hAnsi="Times New Roman" w:cs="Times New Roman"/>
          <w:sz w:val="24"/>
          <w:szCs w:val="24"/>
        </w:rPr>
        <w:t xml:space="preserve"> «</w:t>
      </w:r>
      <w:r w:rsidR="00AE5E74" w:rsidRPr="00C506A1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 w:rsidRPr="00C506A1">
        <w:rPr>
          <w:rFonts w:ascii="Times New Roman" w:hAnsi="Times New Roman" w:cs="Times New Roman"/>
          <w:sz w:val="24"/>
          <w:szCs w:val="24"/>
        </w:rPr>
        <w:t xml:space="preserve">», исполняющего полномочия Председателя </w:t>
      </w:r>
      <w:r w:rsidR="00AE5E74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 предложения в проект повестки дня заседания </w:t>
      </w:r>
      <w:r w:rsidR="00AE5E74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вносить на рассмотрение </w:t>
      </w:r>
      <w:r w:rsidR="00AE5E74" w:rsidRPr="00C506A1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C506A1">
        <w:rPr>
          <w:rFonts w:ascii="Times New Roman" w:hAnsi="Times New Roman" w:cs="Times New Roman"/>
          <w:sz w:val="24"/>
          <w:szCs w:val="24"/>
        </w:rPr>
        <w:t>Совета депутатов и его органов вопросы</w:t>
      </w:r>
      <w:r w:rsidR="00C506A1">
        <w:rPr>
          <w:rFonts w:ascii="Times New Roman" w:hAnsi="Times New Roman" w:cs="Times New Roman"/>
          <w:sz w:val="24"/>
          <w:szCs w:val="24"/>
        </w:rPr>
        <w:t>,</w:t>
      </w:r>
      <w:r w:rsidRPr="00C506A1">
        <w:rPr>
          <w:rFonts w:ascii="Times New Roman" w:hAnsi="Times New Roman" w:cs="Times New Roman"/>
          <w:sz w:val="24"/>
          <w:szCs w:val="24"/>
        </w:rPr>
        <w:t xml:space="preserve"> участвовать в их обсуждении; 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осуществлять предварительное рассмотрение проектов правовых актов, внесенных на рассмотрение</w:t>
      </w:r>
      <w:r w:rsidR="00AE5E74" w:rsidRPr="00C506A1">
        <w:rPr>
          <w:rFonts w:ascii="Times New Roman" w:hAnsi="Times New Roman" w:cs="Times New Roman"/>
          <w:sz w:val="24"/>
          <w:szCs w:val="24"/>
        </w:rPr>
        <w:t xml:space="preserve"> окружного Совета депутатов</w:t>
      </w:r>
      <w:r w:rsidRPr="00C506A1">
        <w:rPr>
          <w:rFonts w:ascii="Times New Roman" w:hAnsi="Times New Roman" w:cs="Times New Roman"/>
          <w:sz w:val="24"/>
          <w:szCs w:val="24"/>
        </w:rPr>
        <w:t>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требовать созыва внеочередного заседания </w:t>
      </w:r>
      <w:r w:rsidR="00AE5E74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вносить на рассмотрение </w:t>
      </w:r>
      <w:r w:rsidR="00AE5E74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 предложения о поправках и пересмотре положений Устава муниципального образования «</w:t>
      </w:r>
      <w:r w:rsidR="00AE5E74" w:rsidRPr="00C506A1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 w:rsidRPr="00C506A1">
        <w:rPr>
          <w:rFonts w:ascii="Times New Roman" w:hAnsi="Times New Roman" w:cs="Times New Roman"/>
          <w:sz w:val="24"/>
          <w:szCs w:val="24"/>
        </w:rPr>
        <w:t xml:space="preserve">», проекты решений </w:t>
      </w:r>
      <w:r w:rsidR="00AE5E74" w:rsidRPr="00C506A1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C506A1">
        <w:rPr>
          <w:rFonts w:ascii="Times New Roman" w:hAnsi="Times New Roman" w:cs="Times New Roman"/>
          <w:sz w:val="24"/>
          <w:szCs w:val="24"/>
        </w:rPr>
        <w:t xml:space="preserve">Совета депутатов, подготовленные в соответствии с Регламентом </w:t>
      </w:r>
      <w:r w:rsidR="00AE5E74" w:rsidRPr="00C506A1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C506A1">
        <w:rPr>
          <w:rFonts w:ascii="Times New Roman" w:hAnsi="Times New Roman" w:cs="Times New Roman"/>
          <w:sz w:val="24"/>
          <w:szCs w:val="24"/>
        </w:rPr>
        <w:t>Совета депутатов;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распространять среди депутатов </w:t>
      </w:r>
      <w:r w:rsidR="00AE5E74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 свои программы, предложения, обращения и другие материалы;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приглашать на свои заседания депутатов </w:t>
      </w:r>
      <w:r w:rsidR="00AE5E74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депутатов, Главу </w:t>
      </w:r>
      <w:r w:rsidR="00AE5E74" w:rsidRPr="00C506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06A1">
        <w:rPr>
          <w:rFonts w:ascii="Times New Roman" w:hAnsi="Times New Roman" w:cs="Times New Roman"/>
          <w:sz w:val="24"/>
          <w:szCs w:val="24"/>
        </w:rPr>
        <w:t xml:space="preserve"> «</w:t>
      </w:r>
      <w:r w:rsidR="00AE5E74" w:rsidRPr="00C506A1">
        <w:rPr>
          <w:rFonts w:ascii="Times New Roman" w:hAnsi="Times New Roman" w:cs="Times New Roman"/>
          <w:sz w:val="24"/>
          <w:szCs w:val="24"/>
        </w:rPr>
        <w:t xml:space="preserve">Светлогорский </w:t>
      </w:r>
      <w:r w:rsidR="00C506A1" w:rsidRPr="00C506A1">
        <w:rPr>
          <w:rFonts w:ascii="Times New Roman" w:hAnsi="Times New Roman" w:cs="Times New Roman"/>
          <w:sz w:val="24"/>
          <w:szCs w:val="24"/>
        </w:rPr>
        <w:t>городской округ</w:t>
      </w:r>
      <w:r w:rsidRPr="00C506A1">
        <w:rPr>
          <w:rFonts w:ascii="Times New Roman" w:hAnsi="Times New Roman" w:cs="Times New Roman"/>
          <w:sz w:val="24"/>
          <w:szCs w:val="24"/>
        </w:rPr>
        <w:t xml:space="preserve">», Главу </w:t>
      </w:r>
      <w:r w:rsidR="00C506A1" w:rsidRPr="00C506A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«Светлогорский городской округ»</w:t>
      </w:r>
      <w:r w:rsidRPr="00C506A1">
        <w:rPr>
          <w:rFonts w:ascii="Times New Roman" w:hAnsi="Times New Roman" w:cs="Times New Roman"/>
          <w:sz w:val="24"/>
          <w:szCs w:val="24"/>
        </w:rPr>
        <w:t xml:space="preserve">, представителей администраций </w:t>
      </w:r>
      <w:r w:rsidR="00C506A1" w:rsidRPr="00C506A1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C506A1">
        <w:rPr>
          <w:rFonts w:ascii="Times New Roman" w:hAnsi="Times New Roman" w:cs="Times New Roman"/>
          <w:sz w:val="24"/>
          <w:szCs w:val="24"/>
        </w:rPr>
        <w:t>, общественных организаций, а также специалистов, экспертов и иных лиц;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обращаться с запросами к органам местного самоуправления </w:t>
      </w:r>
      <w:r w:rsidR="00C506A1" w:rsidRPr="00C506A1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Pr="00C506A1">
        <w:rPr>
          <w:rFonts w:ascii="Times New Roman" w:hAnsi="Times New Roman" w:cs="Times New Roman"/>
          <w:sz w:val="24"/>
          <w:szCs w:val="24"/>
        </w:rPr>
        <w:t>городского округа, к руководителям муниципальных предприятий, учреждений и организаций в порядке, установленном муниципальными нормативными правовыми актами;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рассматривать по предложениям депутатов, входящих в состав депутатских фракций, поступившие к ним обращения граждан по вопросам их депутатской деятельности;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разрабатывать и вносить предложения по формированию плана работы </w:t>
      </w:r>
      <w:r w:rsidR="00C506A1" w:rsidRPr="00C506A1">
        <w:rPr>
          <w:rFonts w:ascii="Times New Roman" w:hAnsi="Times New Roman" w:cs="Times New Roman"/>
          <w:sz w:val="24"/>
          <w:szCs w:val="24"/>
        </w:rPr>
        <w:lastRenderedPageBreak/>
        <w:t xml:space="preserve">окружного </w:t>
      </w:r>
      <w:r w:rsidRPr="00C506A1">
        <w:rPr>
          <w:rFonts w:ascii="Times New Roman" w:hAnsi="Times New Roman" w:cs="Times New Roman"/>
          <w:sz w:val="24"/>
          <w:szCs w:val="24"/>
        </w:rPr>
        <w:t>Совета депутатов;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получать полную информацию, официально поступающую в </w:t>
      </w:r>
      <w:r w:rsidR="00C506A1" w:rsidRPr="00C506A1">
        <w:rPr>
          <w:rFonts w:ascii="Times New Roman" w:hAnsi="Times New Roman" w:cs="Times New Roman"/>
          <w:sz w:val="24"/>
          <w:szCs w:val="24"/>
        </w:rPr>
        <w:t>окружной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 депутатов, за исключением информации, отнесенной федеральным законодательством к категории секретной информации;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вносить предложения председательствующему на </w:t>
      </w:r>
      <w:proofErr w:type="gramStart"/>
      <w:r w:rsidRPr="00C506A1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C506A1">
        <w:rPr>
          <w:rFonts w:ascii="Times New Roman" w:hAnsi="Times New Roman" w:cs="Times New Roman"/>
          <w:sz w:val="24"/>
          <w:szCs w:val="24"/>
        </w:rPr>
        <w:t xml:space="preserve"> </w:t>
      </w:r>
      <w:r w:rsidR="00C506A1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 об объявлении внеочередного перерыва в заседании городского Совета депутатов;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направлять своих представителей с правом совещательного голоса на заседания постоянных органов </w:t>
      </w:r>
      <w:r w:rsidR="00C506A1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депутатов, а также в состав временных органов </w:t>
      </w:r>
      <w:r w:rsidR="00C506A1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депутатов, образуемых решениями </w:t>
      </w:r>
      <w:r w:rsidR="00C506A1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принимать решение о самороспуске.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8" w:name="sub_33"/>
      <w:r w:rsidRPr="00C506A1">
        <w:rPr>
          <w:rFonts w:ascii="Times New Roman" w:hAnsi="Times New Roman" w:cs="Times New Roman"/>
          <w:sz w:val="24"/>
          <w:szCs w:val="24"/>
        </w:rPr>
        <w:t xml:space="preserve"> 3.3. Депутатские фракции самостоятельно определяют основные направления своей деятельности.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9" w:name="sub_34"/>
      <w:bookmarkEnd w:id="18"/>
      <w:r w:rsidRPr="00C506A1">
        <w:rPr>
          <w:rFonts w:ascii="Times New Roman" w:hAnsi="Times New Roman" w:cs="Times New Roman"/>
          <w:sz w:val="24"/>
          <w:szCs w:val="24"/>
        </w:rPr>
        <w:t xml:space="preserve"> 3.4. </w:t>
      </w:r>
      <w:proofErr w:type="gramStart"/>
      <w:r w:rsidRPr="00C506A1">
        <w:rPr>
          <w:rFonts w:ascii="Times New Roman" w:hAnsi="Times New Roman" w:cs="Times New Roman"/>
          <w:sz w:val="24"/>
          <w:szCs w:val="24"/>
        </w:rPr>
        <w:t>Депутатские фракции вправе в положениях о соответствующих депутатских  фракциях устанавливать иные, кроме указанных в пунктах 4.1. и 4.3. настоящего Положения, права и обязанности членов депутатских фракций.</w:t>
      </w:r>
      <w:proofErr w:type="gramEnd"/>
    </w:p>
    <w:bookmarkEnd w:id="19"/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C8B" w:rsidRPr="00C506A1" w:rsidRDefault="008B5C8B" w:rsidP="00C506A1">
      <w:pPr>
        <w:pStyle w:val="1"/>
        <w:numPr>
          <w:ilvl w:val="0"/>
          <w:numId w:val="3"/>
        </w:numPr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sub_1400"/>
      <w:r w:rsidRPr="00C506A1">
        <w:rPr>
          <w:rFonts w:ascii="Times New Roman" w:hAnsi="Times New Roman" w:cs="Times New Roman"/>
          <w:sz w:val="24"/>
          <w:szCs w:val="24"/>
        </w:rPr>
        <w:t xml:space="preserve"> </w:t>
      </w:r>
      <w:r w:rsidRPr="00C506A1">
        <w:rPr>
          <w:rFonts w:ascii="Times New Roman" w:hAnsi="Times New Roman" w:cs="Times New Roman"/>
          <w:color w:val="auto"/>
          <w:sz w:val="24"/>
          <w:szCs w:val="24"/>
        </w:rPr>
        <w:t>4. Права и обязанности членов депутатских фракций</w:t>
      </w:r>
    </w:p>
    <w:bookmarkEnd w:id="20"/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</w:t>
      </w:r>
      <w:bookmarkStart w:id="21" w:name="sub_41"/>
      <w:r w:rsidRPr="00C506A1">
        <w:rPr>
          <w:rFonts w:ascii="Times New Roman" w:hAnsi="Times New Roman" w:cs="Times New Roman"/>
          <w:sz w:val="24"/>
          <w:szCs w:val="24"/>
        </w:rPr>
        <w:t xml:space="preserve"> 4.1. Члены депутатских фракций вправе:</w:t>
      </w:r>
    </w:p>
    <w:bookmarkEnd w:id="21"/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принимать участие в обсуждении вопросов деятельности депутатской фракции;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вносить предложения по повестке дня заседания депутатской фракции;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вносить на рассмотрение депутатской  фракции проекты решений </w:t>
      </w:r>
      <w:r w:rsidR="00C506A1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вносить на рассмотрение депутатской  фракции предложения по мероприятиям, проводимым депутатскими фракциями;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избирать и быть избранными в руководящие (координирующие) органы депутатской  фракции;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входить в состав депутатской фракции на основании решения большинства от общего числа членов депутатской фракции по письменному заявлению депутата </w:t>
      </w:r>
      <w:r w:rsidR="00C506A1" w:rsidRPr="00C506A1">
        <w:rPr>
          <w:rFonts w:ascii="Times New Roman" w:hAnsi="Times New Roman" w:cs="Times New Roman"/>
          <w:sz w:val="24"/>
          <w:szCs w:val="24"/>
        </w:rPr>
        <w:t>окружного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Совета депутатов;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22" w:name="sub_42"/>
      <w:r w:rsidRPr="00C506A1">
        <w:rPr>
          <w:rFonts w:ascii="Times New Roman" w:hAnsi="Times New Roman" w:cs="Times New Roman"/>
          <w:sz w:val="24"/>
          <w:szCs w:val="24"/>
        </w:rPr>
        <w:t xml:space="preserve"> 4.2. Члены депутатских  фракций обязаны:</w:t>
      </w:r>
    </w:p>
    <w:bookmarkEnd w:id="22"/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принимать участие в работе депутатской  фракции;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информировать руководящие (координирующие) органы депутатской фракции о графике своих командировок и отпусков;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6A1">
        <w:rPr>
          <w:rFonts w:ascii="Times New Roman" w:hAnsi="Times New Roman" w:cs="Times New Roman"/>
          <w:sz w:val="24"/>
          <w:szCs w:val="24"/>
        </w:rPr>
        <w:t xml:space="preserve"> - воздерживаться от публичных заявлений и заявлений от имени депутатской  фракции, если они не соответствуют коллективной позиции, определенной решением депутатской фракции.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23" w:name="sub_43"/>
      <w:r w:rsidRPr="00C506A1">
        <w:rPr>
          <w:rFonts w:ascii="Times New Roman" w:hAnsi="Times New Roman" w:cs="Times New Roman"/>
          <w:sz w:val="24"/>
          <w:szCs w:val="24"/>
        </w:rPr>
        <w:t xml:space="preserve"> 4.3. Ответственность за невыполнение обязанностей членами депутатских  фракций устанавливается положениями о соответствующих депутатских фракциях.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24" w:name="sub_44"/>
      <w:bookmarkEnd w:id="23"/>
      <w:r w:rsidRPr="00C506A1">
        <w:rPr>
          <w:rFonts w:ascii="Times New Roman" w:hAnsi="Times New Roman" w:cs="Times New Roman"/>
          <w:sz w:val="24"/>
          <w:szCs w:val="24"/>
        </w:rPr>
        <w:t xml:space="preserve"> 4.4. Решения собраний депутатских фракций оформляются протоколами и подписываются депутатами городского Совета депутатов, которым поручено представлять депутатские фракции в городском Совете депутатов.</w:t>
      </w:r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25" w:name="sub_45"/>
      <w:bookmarkEnd w:id="24"/>
      <w:r w:rsidRPr="00C506A1">
        <w:rPr>
          <w:rFonts w:ascii="Times New Roman" w:hAnsi="Times New Roman" w:cs="Times New Roman"/>
          <w:sz w:val="24"/>
          <w:szCs w:val="24"/>
        </w:rPr>
        <w:t xml:space="preserve"> 4.5. Депутаты городского Совета депутатов, которым поручено представлять депутатские фракции в </w:t>
      </w:r>
      <w:r w:rsidR="00C506A1" w:rsidRPr="00C506A1">
        <w:rPr>
          <w:rFonts w:ascii="Times New Roman" w:hAnsi="Times New Roman" w:cs="Times New Roman"/>
          <w:sz w:val="24"/>
          <w:szCs w:val="24"/>
        </w:rPr>
        <w:t>окружном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Совете депутатов, обязаны в течение семи дней направить информацию об изменении состава депутатских  фракций в </w:t>
      </w:r>
      <w:r w:rsidR="00C506A1" w:rsidRPr="00C506A1">
        <w:rPr>
          <w:rFonts w:ascii="Times New Roman" w:hAnsi="Times New Roman" w:cs="Times New Roman"/>
          <w:sz w:val="24"/>
          <w:szCs w:val="24"/>
        </w:rPr>
        <w:t>окружной</w:t>
      </w:r>
      <w:r w:rsidRPr="00C506A1">
        <w:rPr>
          <w:rFonts w:ascii="Times New Roman" w:hAnsi="Times New Roman" w:cs="Times New Roman"/>
          <w:sz w:val="24"/>
          <w:szCs w:val="24"/>
        </w:rPr>
        <w:t xml:space="preserve"> Совет депутатов.</w:t>
      </w:r>
      <w:bookmarkEnd w:id="25"/>
    </w:p>
    <w:p w:rsidR="008B5C8B" w:rsidRPr="00C506A1" w:rsidRDefault="008B5C8B" w:rsidP="00C506A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8B5C8B" w:rsidRPr="00C506A1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47ED5"/>
    <w:multiLevelType w:val="hybridMultilevel"/>
    <w:tmpl w:val="27BEF1BA"/>
    <w:lvl w:ilvl="0" w:tplc="30602336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FE7"/>
    <w:rsid w:val="0008356A"/>
    <w:rsid w:val="00131876"/>
    <w:rsid w:val="00154E85"/>
    <w:rsid w:val="001B66D7"/>
    <w:rsid w:val="00223FE4"/>
    <w:rsid w:val="0035140D"/>
    <w:rsid w:val="003C1041"/>
    <w:rsid w:val="003D4354"/>
    <w:rsid w:val="004C16D5"/>
    <w:rsid w:val="004E1A6C"/>
    <w:rsid w:val="006E4B2E"/>
    <w:rsid w:val="0077254C"/>
    <w:rsid w:val="0078478A"/>
    <w:rsid w:val="007C7F6F"/>
    <w:rsid w:val="008B5C8B"/>
    <w:rsid w:val="008C6774"/>
    <w:rsid w:val="009D1FE7"/>
    <w:rsid w:val="00A927B2"/>
    <w:rsid w:val="00AC5D4B"/>
    <w:rsid w:val="00AE5E74"/>
    <w:rsid w:val="00AF7912"/>
    <w:rsid w:val="00B655DE"/>
    <w:rsid w:val="00B759DF"/>
    <w:rsid w:val="00C451F0"/>
    <w:rsid w:val="00C506A1"/>
    <w:rsid w:val="00CD5EA7"/>
    <w:rsid w:val="00D530E1"/>
    <w:rsid w:val="00DB4C9E"/>
    <w:rsid w:val="00ED2A49"/>
    <w:rsid w:val="00F126F3"/>
    <w:rsid w:val="00F43F84"/>
    <w:rsid w:val="00F83723"/>
    <w:rsid w:val="00FD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E7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1">
    <w:name w:val="heading 1"/>
    <w:basedOn w:val="a"/>
    <w:next w:val="a"/>
    <w:link w:val="10"/>
    <w:qFormat/>
    <w:rsid w:val="008B5C8B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78A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B5C8B"/>
    <w:rPr>
      <w:rFonts w:ascii="Arial" w:eastAsia="Times New Roman" w:hAnsi="Arial" w:cs="Arial"/>
      <w:b/>
      <w:bCs/>
      <w:color w:val="00008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E7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1">
    <w:name w:val="heading 1"/>
    <w:basedOn w:val="a"/>
    <w:next w:val="a"/>
    <w:link w:val="10"/>
    <w:qFormat/>
    <w:rsid w:val="008B5C8B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78A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B5C8B"/>
    <w:rPr>
      <w:rFonts w:ascii="Arial" w:eastAsia="Times New Roman" w:hAnsi="Arial" w:cs="Arial"/>
      <w:b/>
      <w:bCs/>
      <w:color w:val="00008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7</cp:revision>
  <cp:lastPrinted>2018-09-17T14:26:00Z</cp:lastPrinted>
  <dcterms:created xsi:type="dcterms:W3CDTF">2018-09-13T10:15:00Z</dcterms:created>
  <dcterms:modified xsi:type="dcterms:W3CDTF">2018-10-17T12:16:00Z</dcterms:modified>
</cp:coreProperties>
</file>