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C2CE" w14:textId="77777777" w:rsidR="00C640FB" w:rsidRDefault="00C640FB">
      <w:pPr>
        <w:spacing w:before="76" w:after="76" w:line="240" w:lineRule="exact"/>
        <w:rPr>
          <w:sz w:val="19"/>
          <w:szCs w:val="19"/>
        </w:rPr>
      </w:pPr>
    </w:p>
    <w:p w14:paraId="26113E97" w14:textId="12E10697" w:rsidR="00C35DFC" w:rsidRPr="00C35DFC" w:rsidRDefault="00A85081" w:rsidP="00A85081">
      <w:pPr>
        <w:widowControl/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</w:pPr>
      <w:r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 xml:space="preserve">                                 </w:t>
      </w:r>
      <w:r w:rsidR="00293377"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 xml:space="preserve"> </w:t>
      </w:r>
      <w:r w:rsidR="00C35DFC" w:rsidRPr="00C35DFC"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>РОССИЙСКАЯ ФЕДЕРАЦИЯ</w:t>
      </w:r>
      <w:r w:rsidR="00293377"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 xml:space="preserve">                 </w:t>
      </w:r>
    </w:p>
    <w:p w14:paraId="7E9AF3F4" w14:textId="77777777" w:rsidR="00C35DFC" w:rsidRPr="00C35DFC" w:rsidRDefault="00C35DFC" w:rsidP="00C35DFC">
      <w:pPr>
        <w:widowControl/>
        <w:jc w:val="center"/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</w:pPr>
      <w:r w:rsidRPr="00C35DFC"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>Калининградская область</w:t>
      </w:r>
    </w:p>
    <w:p w14:paraId="198DD453" w14:textId="77777777" w:rsidR="00C35DFC" w:rsidRPr="00C35DFC" w:rsidRDefault="00C35DFC" w:rsidP="00C35DFC">
      <w:pPr>
        <w:widowControl/>
        <w:jc w:val="center"/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</w:pPr>
      <w:r w:rsidRPr="00C35DFC">
        <w:rPr>
          <w:rFonts w:ascii="Georgia" w:eastAsia="Times New Roman" w:hAnsi="Georgia" w:cs="Times New Roman"/>
          <w:b/>
          <w:color w:val="auto"/>
          <w:sz w:val="28"/>
          <w:szCs w:val="28"/>
          <w:lang w:bidi="ar-SA"/>
        </w:rPr>
        <w:t xml:space="preserve">Администрация муниципального образования «Светлогорский городской округ» </w:t>
      </w:r>
    </w:p>
    <w:p w14:paraId="71173137" w14:textId="77777777" w:rsidR="00C35DFC" w:rsidRPr="00C35DFC" w:rsidRDefault="00C35DFC" w:rsidP="00C35DFC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21C80C9C" w14:textId="77777777" w:rsidR="00C35DFC" w:rsidRPr="00C35DFC" w:rsidRDefault="00C35DFC" w:rsidP="00C35DFC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12987971" w14:textId="77777777" w:rsidR="00C35DFC" w:rsidRPr="00C35DFC" w:rsidRDefault="00C35DFC" w:rsidP="00C35DF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35DF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С Т А Н О В Л Е Н И Е</w:t>
      </w:r>
    </w:p>
    <w:p w14:paraId="7E77A370" w14:textId="77777777" w:rsidR="00C35DFC" w:rsidRPr="00C35DFC" w:rsidRDefault="00C35DFC" w:rsidP="00C35DF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C5F327" w14:textId="48BB6D29" w:rsidR="00C35DFC" w:rsidRDefault="00462F0B" w:rsidP="00C35DF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D619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595D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27</w:t>
      </w:r>
      <w:r w:rsidR="00D619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» </w:t>
      </w:r>
      <w:r w:rsidR="00595D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="00972D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35DFC" w:rsidRPr="00C35D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972D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35DFC" w:rsidRPr="00C35D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    № </w:t>
      </w:r>
      <w:r w:rsidR="00595D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370</w:t>
      </w:r>
    </w:p>
    <w:p w14:paraId="5F57E800" w14:textId="77777777" w:rsidR="0008026D" w:rsidRPr="0008026D" w:rsidRDefault="0008026D" w:rsidP="00102CED">
      <w:pPr>
        <w:widowControl/>
        <w:autoSpaceDE w:val="0"/>
        <w:autoSpaceDN w:val="0"/>
        <w:adjustRightInd w:val="0"/>
        <w:spacing w:after="16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4A6C1EFE" w14:textId="1790D84E" w:rsidR="0008026D" w:rsidRPr="0008026D" w:rsidRDefault="0008026D" w:rsidP="00972D12">
      <w:pPr>
        <w:widowControl/>
        <w:autoSpaceDE w:val="0"/>
        <w:autoSpaceDN w:val="0"/>
        <w:adjustRightInd w:val="0"/>
        <w:jc w:val="center"/>
      </w:pPr>
      <w:r w:rsidRPr="000802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</w:t>
      </w:r>
      <w:r w:rsidR="00972D1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мерах по упорядочению использования пиротехнических изделий </w:t>
      </w:r>
      <w:r w:rsidRPr="0008026D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на</w:t>
      </w:r>
    </w:p>
    <w:p w14:paraId="15B17370" w14:textId="77777777" w:rsidR="0008026D" w:rsidRDefault="0008026D" w:rsidP="00972D12">
      <w:pPr>
        <w:pStyle w:val="40"/>
        <w:spacing w:before="0" w:after="0"/>
        <w:ind w:right="20"/>
      </w:pPr>
      <w:r>
        <w:t xml:space="preserve">территории </w:t>
      </w:r>
      <w:r w:rsidR="00F636B5" w:rsidRPr="0008026D">
        <w:t>муниципального образования</w:t>
      </w:r>
    </w:p>
    <w:p w14:paraId="667A8279" w14:textId="53A293DC" w:rsidR="00C640FB" w:rsidRPr="0008026D" w:rsidRDefault="00F636B5" w:rsidP="00972D12">
      <w:pPr>
        <w:pStyle w:val="40"/>
        <w:spacing w:before="0" w:after="0"/>
        <w:ind w:right="20"/>
      </w:pPr>
      <w:r w:rsidRPr="0008026D">
        <w:t xml:space="preserve">«Светлогорский </w:t>
      </w:r>
      <w:r w:rsidR="00C35DFC" w:rsidRPr="0008026D">
        <w:t>городской округ</w:t>
      </w:r>
      <w:r w:rsidRPr="0008026D">
        <w:t>»</w:t>
      </w:r>
    </w:p>
    <w:p w14:paraId="6F35C9D8" w14:textId="77777777" w:rsidR="00F4635D" w:rsidRPr="0008026D" w:rsidRDefault="00F4635D" w:rsidP="00972D12">
      <w:pPr>
        <w:pStyle w:val="40"/>
        <w:shd w:val="clear" w:color="auto" w:fill="auto"/>
        <w:spacing w:before="0" w:after="0"/>
        <w:ind w:right="20"/>
      </w:pPr>
    </w:p>
    <w:p w14:paraId="04EC3F51" w14:textId="3397C43E" w:rsidR="00C640FB" w:rsidRDefault="0008026D" w:rsidP="0064202B">
      <w:pPr>
        <w:pStyle w:val="20"/>
        <w:spacing w:after="272" w:line="320" w:lineRule="exact"/>
        <w:ind w:firstLine="820"/>
        <w:jc w:val="both"/>
      </w:pPr>
      <w:r w:rsidRPr="0008026D">
        <w:t xml:space="preserve">В </w:t>
      </w:r>
      <w:r w:rsidR="00972D12">
        <w:t xml:space="preserve">соответствии с </w:t>
      </w:r>
      <w:r w:rsidR="006F0899">
        <w:t>Ф</w:t>
      </w:r>
      <w:r w:rsidR="00972D12">
        <w:t>едеральными законами от 21.12.1994 №68-ФЗ «О защите населения и территорий от чрезвычайных ситуаций природного и техногенного характера», от 21.12.</w:t>
      </w:r>
      <w:r w:rsidR="00A75E38">
        <w:t>1994 №69</w:t>
      </w:r>
      <w:r w:rsidR="006F0899">
        <w:t>-ФЗ</w:t>
      </w:r>
      <w:r w:rsidR="00A75E38">
        <w:t xml:space="preserve"> «О пожарной безопасности»,</w:t>
      </w:r>
      <w:r w:rsidRPr="0008026D">
        <w:t xml:space="preserve"> от 06.10.2003 </w:t>
      </w:r>
      <w:r>
        <w:t>№</w:t>
      </w:r>
      <w:r w:rsidRPr="0008026D">
        <w:t xml:space="preserve"> 131-ФЗ "Об общих принципах организации местного самоуправления в Российской Федерации", </w:t>
      </w:r>
      <w:r w:rsidR="00A75E38">
        <w:t>от 22.07.2008 №123-ФЗ «Технический регламент о требованиях пожарной безопасности</w:t>
      </w:r>
      <w:r w:rsidR="006F0899">
        <w:t>»</w:t>
      </w:r>
      <w:r w:rsidR="00A75E38">
        <w:t xml:space="preserve">, </w:t>
      </w:r>
      <w:r w:rsidR="007073FD" w:rsidRPr="007073FD">
        <w:t xml:space="preserve">постановлением Правительства Российской Федерации от 16.09.2020 </w:t>
      </w:r>
      <w:r w:rsidR="007073FD">
        <w:t>№</w:t>
      </w:r>
      <w:r w:rsidR="007073FD" w:rsidRPr="007073FD">
        <w:t xml:space="preserve"> 1479 "Об утверждении Правил противопожарного режима в Российской Федерации", в целях обеспечения </w:t>
      </w:r>
      <w:r w:rsidR="00972D12">
        <w:t>безопасности жизни и здоровья людей при проведении фейерверков и иных массовых зрелищных мероприятий с применением пиротехнических изделий, недопущения причинения вреда муниципальному имуществу, имуществу юридических и физических лиц</w:t>
      </w:r>
      <w:r w:rsidR="00F636B5">
        <w:t>,</w:t>
      </w:r>
      <w:r w:rsidR="00C35DFC">
        <w:t xml:space="preserve"> администрация муниципального образования «Светлогорский городской округ»</w:t>
      </w:r>
    </w:p>
    <w:p w14:paraId="7645BFD1" w14:textId="77777777" w:rsidR="00C640FB" w:rsidRDefault="00F636B5" w:rsidP="00C35DFC">
      <w:pPr>
        <w:pStyle w:val="40"/>
        <w:shd w:val="clear" w:color="auto" w:fill="auto"/>
        <w:spacing w:before="0" w:after="0" w:line="280" w:lineRule="exact"/>
        <w:ind w:left="3820"/>
        <w:jc w:val="left"/>
      </w:pPr>
      <w:r>
        <w:rPr>
          <w:rStyle w:val="43pt"/>
          <w:b/>
          <w:bCs/>
        </w:rPr>
        <w:t>постановляет:</w:t>
      </w:r>
    </w:p>
    <w:p w14:paraId="71CB9EF5" w14:textId="0893026C" w:rsidR="00E6184A" w:rsidRDefault="00663554" w:rsidP="00663554">
      <w:pPr>
        <w:pStyle w:val="20"/>
        <w:tabs>
          <w:tab w:val="left" w:pos="426"/>
        </w:tabs>
        <w:spacing w:before="0" w:after="0" w:line="320" w:lineRule="exact"/>
        <w:jc w:val="both"/>
      </w:pPr>
      <w:r>
        <w:t xml:space="preserve">           1. </w:t>
      </w:r>
      <w:r w:rsidR="00E6184A">
        <w:t xml:space="preserve">Определить площадку для запуска пиротехнических изделий </w:t>
      </w:r>
      <w:r w:rsidR="007073FD">
        <w:t>на территори</w:t>
      </w:r>
      <w:r w:rsidR="00E6184A">
        <w:t>и</w:t>
      </w:r>
      <w:r w:rsidR="007073FD">
        <w:t xml:space="preserve"> </w:t>
      </w:r>
      <w:bookmarkStart w:id="0" w:name="_Hlk98747451"/>
      <w:r w:rsidR="006F3639">
        <w:t>муниципального образования «Светлогорский городской округ</w:t>
      </w:r>
      <w:r w:rsidR="009B7CFF">
        <w:t>»</w:t>
      </w:r>
      <w:r w:rsidR="00E6184A">
        <w:t xml:space="preserve"> в городе Светлогорске: </w:t>
      </w:r>
    </w:p>
    <w:p w14:paraId="495625C1" w14:textId="3928B4EF" w:rsidR="00592637" w:rsidRDefault="00E6184A" w:rsidP="00663554">
      <w:pPr>
        <w:pStyle w:val="20"/>
        <w:tabs>
          <w:tab w:val="left" w:pos="426"/>
        </w:tabs>
        <w:spacing w:before="0" w:after="0" w:line="320" w:lineRule="exact"/>
        <w:jc w:val="both"/>
      </w:pPr>
      <w:r>
        <w:t>- восточная оконечность променада</w:t>
      </w:r>
      <w:r w:rsidR="00A75E38">
        <w:t xml:space="preserve"> </w:t>
      </w:r>
      <w:r>
        <w:t>(разворотная площадка в районе спуска к променаду с улицы Балтийская)</w:t>
      </w:r>
      <w:bookmarkEnd w:id="0"/>
    </w:p>
    <w:p w14:paraId="186F0121" w14:textId="77777777" w:rsidR="00A75E38" w:rsidRDefault="009B7CFF" w:rsidP="009B7CFF">
      <w:pPr>
        <w:pStyle w:val="20"/>
        <w:tabs>
          <w:tab w:val="left" w:pos="757"/>
        </w:tabs>
        <w:spacing w:before="0" w:after="0" w:line="320" w:lineRule="exact"/>
        <w:jc w:val="both"/>
      </w:pPr>
      <w:r>
        <w:t xml:space="preserve">           </w:t>
      </w:r>
      <w:r w:rsidR="00102CED">
        <w:t>2</w:t>
      </w:r>
      <w:r>
        <w:t xml:space="preserve">. </w:t>
      </w:r>
      <w:r w:rsidR="00A75E38">
        <w:t>Утвердить Порядок использования пиротехнических изделий (фейерверочных показов) на территории муниципального образования «Светлогорский городской округ» (приложение №1).</w:t>
      </w:r>
    </w:p>
    <w:p w14:paraId="3F2E6E54" w14:textId="7F552628" w:rsidR="009B7CFF" w:rsidRDefault="00A75E38" w:rsidP="009B7CFF">
      <w:pPr>
        <w:pStyle w:val="20"/>
        <w:tabs>
          <w:tab w:val="left" w:pos="757"/>
        </w:tabs>
        <w:spacing w:before="0" w:after="0" w:line="320" w:lineRule="exact"/>
        <w:jc w:val="both"/>
      </w:pPr>
      <w:r>
        <w:t xml:space="preserve">           3. </w:t>
      </w:r>
      <w:r w:rsidR="009B7CFF">
        <w:t xml:space="preserve">Начальнику МКУ «Отдел </w:t>
      </w:r>
      <w:r w:rsidR="0023379C">
        <w:t xml:space="preserve">жилищно-коммунального хозяйства Светлогорского городского округа» А.Д. Котовой выполнить мероприятия по оборудованию </w:t>
      </w:r>
      <w:r w:rsidR="0023379C" w:rsidRPr="0023379C">
        <w:t>площад</w:t>
      </w:r>
      <w:r w:rsidR="0023379C">
        <w:t>ки</w:t>
      </w:r>
      <w:r w:rsidR="00102CED" w:rsidRPr="00102CED">
        <w:t xml:space="preserve"> для запуска пиротехнических изделий</w:t>
      </w:r>
      <w:r w:rsidR="0023379C">
        <w:t xml:space="preserve"> в соответствии с требованиями </w:t>
      </w:r>
      <w:r w:rsidR="00706BDA">
        <w:t>норм и правил действующего законодательства.</w:t>
      </w:r>
    </w:p>
    <w:p w14:paraId="47604E90" w14:textId="37CDCFB8" w:rsidR="007073FD" w:rsidRDefault="007073FD" w:rsidP="009B7CFF">
      <w:pPr>
        <w:pStyle w:val="20"/>
        <w:shd w:val="clear" w:color="auto" w:fill="auto"/>
        <w:tabs>
          <w:tab w:val="left" w:pos="757"/>
        </w:tabs>
        <w:spacing w:before="0" w:after="0" w:line="320" w:lineRule="exact"/>
        <w:jc w:val="both"/>
      </w:pPr>
      <w:r>
        <w:t xml:space="preserve">           </w:t>
      </w:r>
      <w:r w:rsidR="00A75E38">
        <w:t>4</w:t>
      </w:r>
      <w:r>
        <w:t>. Контроль за выполнением настоящего постановления возл</w:t>
      </w:r>
      <w:r w:rsidR="00A75E38">
        <w:t>ожить</w:t>
      </w:r>
      <w:r>
        <w:t xml:space="preserve"> </w:t>
      </w:r>
      <w:r w:rsidR="006F0899">
        <w:t xml:space="preserve">на начальника отдела ГО и ЧС </w:t>
      </w:r>
      <w:r>
        <w:t xml:space="preserve"> администрации муниципального образования </w:t>
      </w:r>
      <w:r>
        <w:lastRenderedPageBreak/>
        <w:t xml:space="preserve">«Светлогорский городской округ» </w:t>
      </w:r>
      <w:r w:rsidR="006F0899">
        <w:t>С.Н. Антошина</w:t>
      </w:r>
      <w:r w:rsidR="0023379C">
        <w:t>.</w:t>
      </w:r>
    </w:p>
    <w:p w14:paraId="2AFA765F" w14:textId="5DC691C4" w:rsidR="007073FD" w:rsidRDefault="007073FD" w:rsidP="007073FD">
      <w:pPr>
        <w:pStyle w:val="20"/>
        <w:tabs>
          <w:tab w:val="left" w:pos="757"/>
        </w:tabs>
        <w:spacing w:before="0" w:after="0" w:line="320" w:lineRule="exact"/>
        <w:jc w:val="both"/>
      </w:pPr>
      <w:r>
        <w:t xml:space="preserve">          </w:t>
      </w:r>
      <w:r w:rsidR="00A85081">
        <w:t xml:space="preserve"> </w:t>
      </w:r>
      <w:r w:rsidR="00663554">
        <w:t>5</w:t>
      </w:r>
      <w:r>
        <w:t xml:space="preserve">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 </w:t>
      </w:r>
    </w:p>
    <w:p w14:paraId="1EFC000C" w14:textId="57CAF59C" w:rsidR="007073FD" w:rsidRDefault="007073FD" w:rsidP="007073FD">
      <w:pPr>
        <w:pStyle w:val="20"/>
        <w:shd w:val="clear" w:color="auto" w:fill="auto"/>
        <w:tabs>
          <w:tab w:val="left" w:pos="757"/>
        </w:tabs>
        <w:spacing w:before="0" w:after="0" w:line="320" w:lineRule="exact"/>
        <w:jc w:val="both"/>
      </w:pPr>
      <w:r>
        <w:t xml:space="preserve">           </w:t>
      </w:r>
      <w:r w:rsidR="00663554">
        <w:t>6</w:t>
      </w:r>
      <w:r>
        <w:t xml:space="preserve">. </w:t>
      </w:r>
      <w:r w:rsidR="00F636B5">
        <w:t xml:space="preserve">Настоящее постановление вступает в силу </w:t>
      </w:r>
      <w:r w:rsidR="00A75E38">
        <w:t>после</w:t>
      </w:r>
      <w:r w:rsidR="00F636B5">
        <w:t xml:space="preserve"> </w:t>
      </w:r>
      <w:r>
        <w:t xml:space="preserve">его официального </w:t>
      </w:r>
      <w:r w:rsidR="00F636B5">
        <w:t>опубликования</w:t>
      </w:r>
      <w:r>
        <w:t>.</w:t>
      </w:r>
    </w:p>
    <w:p w14:paraId="5B94F36F" w14:textId="052FD8C5" w:rsidR="0048443E" w:rsidRDefault="0048443E" w:rsidP="0048443E">
      <w:pPr>
        <w:pStyle w:val="20"/>
        <w:tabs>
          <w:tab w:val="left" w:pos="730"/>
        </w:tabs>
        <w:spacing w:before="0" w:after="0" w:line="320" w:lineRule="exact"/>
        <w:jc w:val="both"/>
      </w:pPr>
    </w:p>
    <w:p w14:paraId="179BC174" w14:textId="77777777" w:rsidR="0023379C" w:rsidRDefault="0023379C" w:rsidP="0048443E">
      <w:pPr>
        <w:pStyle w:val="20"/>
        <w:tabs>
          <w:tab w:val="left" w:pos="730"/>
        </w:tabs>
        <w:spacing w:before="0" w:after="0" w:line="320" w:lineRule="exact"/>
        <w:jc w:val="both"/>
      </w:pPr>
    </w:p>
    <w:p w14:paraId="7C4BBD77" w14:textId="77777777" w:rsidR="0048443E" w:rsidRDefault="0048443E" w:rsidP="0048443E">
      <w:pPr>
        <w:pStyle w:val="20"/>
        <w:tabs>
          <w:tab w:val="left" w:pos="730"/>
        </w:tabs>
        <w:spacing w:before="0" w:after="0" w:line="320" w:lineRule="exact"/>
        <w:jc w:val="both"/>
      </w:pPr>
      <w:r>
        <w:t xml:space="preserve">Глава администрации </w:t>
      </w:r>
    </w:p>
    <w:p w14:paraId="00B07DC3" w14:textId="77777777" w:rsidR="0048443E" w:rsidRDefault="0048443E" w:rsidP="0048443E">
      <w:pPr>
        <w:pStyle w:val="20"/>
        <w:tabs>
          <w:tab w:val="left" w:pos="730"/>
        </w:tabs>
        <w:spacing w:before="0" w:after="0" w:line="320" w:lineRule="exact"/>
        <w:jc w:val="both"/>
      </w:pPr>
      <w:r>
        <w:t xml:space="preserve">муниципального образования </w:t>
      </w:r>
    </w:p>
    <w:p w14:paraId="0DD55B50" w14:textId="77777777" w:rsidR="0048443E" w:rsidRDefault="0048443E" w:rsidP="0048443E">
      <w:pPr>
        <w:pStyle w:val="20"/>
        <w:shd w:val="clear" w:color="auto" w:fill="auto"/>
        <w:tabs>
          <w:tab w:val="left" w:pos="730"/>
        </w:tabs>
        <w:spacing w:before="0" w:after="0" w:line="320" w:lineRule="exact"/>
        <w:jc w:val="both"/>
      </w:pPr>
      <w:r>
        <w:t>«Светлогорский городской округ»                                           В.В. Бондаренко</w:t>
      </w:r>
    </w:p>
    <w:p w14:paraId="4D1CCBC1" w14:textId="77777777" w:rsidR="0048443E" w:rsidRDefault="0048443E" w:rsidP="0048443E">
      <w:pPr>
        <w:pStyle w:val="20"/>
        <w:shd w:val="clear" w:color="auto" w:fill="auto"/>
        <w:tabs>
          <w:tab w:val="left" w:pos="730"/>
        </w:tabs>
        <w:spacing w:before="0" w:after="603" w:line="320" w:lineRule="exact"/>
        <w:jc w:val="both"/>
      </w:pPr>
    </w:p>
    <w:p w14:paraId="64C17939" w14:textId="77777777" w:rsidR="0048443E" w:rsidRDefault="0048443E" w:rsidP="0048443E">
      <w:pPr>
        <w:pStyle w:val="20"/>
        <w:shd w:val="clear" w:color="auto" w:fill="auto"/>
        <w:tabs>
          <w:tab w:val="left" w:pos="730"/>
        </w:tabs>
        <w:spacing w:before="0" w:after="603" w:line="320" w:lineRule="exact"/>
        <w:jc w:val="both"/>
      </w:pPr>
    </w:p>
    <w:p w14:paraId="32AECF4B" w14:textId="77777777" w:rsidR="00706BDA" w:rsidRDefault="0048443E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  <w:r w:rsidRPr="0048443E">
        <w:rPr>
          <w:sz w:val="24"/>
          <w:szCs w:val="24"/>
        </w:rPr>
        <w:t xml:space="preserve">              </w:t>
      </w:r>
    </w:p>
    <w:p w14:paraId="50B88663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2956533B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42A6BCA5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3A3F7106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58B2628B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6A64DEFB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2135D20A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08ACE61F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1564D7B2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77B8EF0F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0B1834C8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31EEFDF6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43E19844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1DAE132E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5CF11282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24B83872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7EB53C1C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0972F0AA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7B1EA0CC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1AAA42E2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4407296E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1A04F442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7145A5F8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643DE215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53277788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1B2C7BC7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3B2A5A55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p w14:paraId="09878B37" w14:textId="77777777" w:rsidR="00595D87" w:rsidRPr="00484B29" w:rsidRDefault="00595D87" w:rsidP="00595D87">
      <w:pPr>
        <w:pStyle w:val="20"/>
        <w:tabs>
          <w:tab w:val="left" w:pos="1804"/>
        </w:tabs>
        <w:spacing w:before="0" w:after="0" w:line="324" w:lineRule="exact"/>
        <w:ind w:left="7088"/>
        <w:jc w:val="left"/>
        <w:rPr>
          <w:sz w:val="24"/>
          <w:szCs w:val="24"/>
        </w:rPr>
      </w:pPr>
      <w:r w:rsidRPr="00484B29">
        <w:rPr>
          <w:sz w:val="24"/>
          <w:szCs w:val="24"/>
        </w:rPr>
        <w:lastRenderedPageBreak/>
        <w:t xml:space="preserve">Приложение №1 </w:t>
      </w:r>
    </w:p>
    <w:p w14:paraId="2FF484D7" w14:textId="77777777" w:rsidR="00595D87" w:rsidRPr="0048443E" w:rsidRDefault="00595D87" w:rsidP="00595D87">
      <w:pPr>
        <w:pStyle w:val="20"/>
        <w:tabs>
          <w:tab w:val="left" w:pos="1804"/>
        </w:tabs>
        <w:spacing w:before="0" w:after="0" w:line="324" w:lineRule="exact"/>
        <w:jc w:val="left"/>
        <w:rPr>
          <w:sz w:val="24"/>
          <w:szCs w:val="24"/>
        </w:rPr>
      </w:pPr>
      <w:r w:rsidRPr="0048443E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4844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48443E">
        <w:rPr>
          <w:sz w:val="24"/>
          <w:szCs w:val="24"/>
        </w:rPr>
        <w:t xml:space="preserve"> к </w:t>
      </w:r>
      <w:r>
        <w:rPr>
          <w:sz w:val="24"/>
          <w:szCs w:val="24"/>
        </w:rPr>
        <w:t>постановлению</w:t>
      </w:r>
      <w:r w:rsidRPr="0048443E">
        <w:rPr>
          <w:sz w:val="24"/>
          <w:szCs w:val="24"/>
        </w:rPr>
        <w:t xml:space="preserve"> администрации</w:t>
      </w:r>
    </w:p>
    <w:p w14:paraId="5298E700" w14:textId="77777777" w:rsidR="00595D87" w:rsidRPr="0048443E" w:rsidRDefault="00595D87" w:rsidP="00595D87">
      <w:pPr>
        <w:pStyle w:val="20"/>
        <w:tabs>
          <w:tab w:val="left" w:pos="1804"/>
        </w:tabs>
        <w:spacing w:before="0" w:after="0" w:line="324" w:lineRule="exact"/>
        <w:jc w:val="left"/>
        <w:rPr>
          <w:sz w:val="24"/>
          <w:szCs w:val="24"/>
        </w:rPr>
      </w:pPr>
      <w:r w:rsidRPr="0048443E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4844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48443E">
        <w:rPr>
          <w:sz w:val="24"/>
          <w:szCs w:val="24"/>
        </w:rPr>
        <w:t>муниципального образования</w:t>
      </w:r>
    </w:p>
    <w:p w14:paraId="4EE2BBFF" w14:textId="77777777" w:rsidR="00595D87" w:rsidRDefault="00595D87" w:rsidP="00595D87">
      <w:pPr>
        <w:pStyle w:val="20"/>
        <w:tabs>
          <w:tab w:val="left" w:pos="1804"/>
        </w:tabs>
        <w:spacing w:before="0" w:after="0" w:line="324" w:lineRule="exact"/>
        <w:jc w:val="left"/>
      </w:pPr>
      <w:r w:rsidRPr="0048443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48443E">
        <w:rPr>
          <w:sz w:val="24"/>
          <w:szCs w:val="24"/>
        </w:rPr>
        <w:t xml:space="preserve"> «Светлогорский городской округ</w:t>
      </w:r>
      <w:r w:rsidRPr="0048443E">
        <w:t>»</w:t>
      </w:r>
    </w:p>
    <w:p w14:paraId="6B530D09" w14:textId="5ACAEDAA" w:rsidR="00595D87" w:rsidRPr="0048443E" w:rsidRDefault="00595D87" w:rsidP="00595D87">
      <w:pPr>
        <w:pStyle w:val="20"/>
        <w:tabs>
          <w:tab w:val="left" w:pos="1804"/>
        </w:tabs>
        <w:spacing w:before="0" w:after="0" w:line="324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48443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  </w:t>
      </w:r>
      <w:r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 xml:space="preserve">  »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2023 г. № </w:t>
      </w:r>
      <w:r>
        <w:rPr>
          <w:sz w:val="24"/>
          <w:szCs w:val="24"/>
        </w:rPr>
        <w:t>370</w:t>
      </w:r>
    </w:p>
    <w:p w14:paraId="6C280595" w14:textId="77777777" w:rsidR="00595D87" w:rsidRDefault="00595D87" w:rsidP="00595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B13F2" w14:textId="77777777" w:rsidR="00595D87" w:rsidRDefault="00595D87" w:rsidP="00595D87">
      <w:pPr>
        <w:pStyle w:val="20"/>
        <w:spacing w:after="0" w:line="233" w:lineRule="auto"/>
        <w:rPr>
          <w:sz w:val="22"/>
          <w:szCs w:val="22"/>
        </w:rPr>
      </w:pPr>
      <w:r w:rsidRPr="00F6370E">
        <w:rPr>
          <w:sz w:val="22"/>
          <w:szCs w:val="22"/>
        </w:rPr>
        <w:t>ПО</w:t>
      </w:r>
      <w:r>
        <w:rPr>
          <w:sz w:val="22"/>
          <w:szCs w:val="22"/>
        </w:rPr>
        <w:t xml:space="preserve">РЯДОК </w:t>
      </w:r>
      <w:r w:rsidRPr="00F6370E">
        <w:rPr>
          <w:sz w:val="22"/>
          <w:szCs w:val="22"/>
        </w:rPr>
        <w:t>ИСПОЛЬЗОВАНИЯ ПИРОТЕХНИЧЕСКИХ ИЗДЕЛИЙ</w:t>
      </w:r>
      <w:r w:rsidRPr="00F6370E">
        <w:rPr>
          <w:sz w:val="22"/>
          <w:szCs w:val="22"/>
        </w:rPr>
        <w:br/>
        <w:t>(ФЕЙЕРВЕРОЧНЫХ ПОКАЗОВ) Н</w:t>
      </w:r>
      <w:r>
        <w:rPr>
          <w:sz w:val="22"/>
          <w:szCs w:val="22"/>
        </w:rPr>
        <w:t>А</w:t>
      </w:r>
      <w:r w:rsidRPr="00F6370E">
        <w:rPr>
          <w:sz w:val="22"/>
          <w:szCs w:val="22"/>
        </w:rPr>
        <w:t xml:space="preserve"> ТЕРРИТОРИИ </w:t>
      </w:r>
      <w:r w:rsidRPr="00E72FF7">
        <w:rPr>
          <w:sz w:val="22"/>
          <w:szCs w:val="22"/>
        </w:rPr>
        <w:t>М</w:t>
      </w:r>
      <w:r>
        <w:rPr>
          <w:sz w:val="22"/>
          <w:szCs w:val="22"/>
        </w:rPr>
        <w:t>УНИЦИПАЛЬНОГО ОБРАЗОВАНИЯ «СВЕТЛОГОРСКИЙ ГОРОДСКОЙ ОКРУГ»</w:t>
      </w:r>
    </w:p>
    <w:p w14:paraId="64E91DA1" w14:textId="77777777" w:rsidR="00595D87" w:rsidRPr="00F6370E" w:rsidRDefault="00595D87" w:rsidP="00595D87">
      <w:pPr>
        <w:pStyle w:val="20"/>
        <w:spacing w:after="0" w:line="233" w:lineRule="auto"/>
        <w:rPr>
          <w:sz w:val="22"/>
          <w:szCs w:val="22"/>
        </w:rPr>
      </w:pPr>
    </w:p>
    <w:p w14:paraId="5E2286D9" w14:textId="77777777" w:rsidR="00595D87" w:rsidRPr="001A07E9" w:rsidRDefault="00595D87" w:rsidP="00595D87">
      <w:pPr>
        <w:pStyle w:val="11"/>
        <w:tabs>
          <w:tab w:val="left" w:pos="57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</w:t>
      </w:r>
      <w:r w:rsidRPr="001A07E9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использования пиротехнических изделий (фейерверочных показов) на территории муниципального образования «Светлогорский городской округ» (далее Порядок) </w:t>
      </w:r>
      <w:r w:rsidRPr="001A07E9">
        <w:rPr>
          <w:sz w:val="28"/>
          <w:szCs w:val="28"/>
        </w:rPr>
        <w:t>регулирует процедуру проведения фейерверков с применением пиротехнических изделий на территории муниципального образования «Светлогорский городской округ» и направлен на обеспечение безопасности организации и проведения на территории муниципального образования «Светлогорский городской округ» фейерверков - декоративных огней разнообразных цветов и форм, получаемых при сжигании пиротехнических составов.</w:t>
      </w:r>
    </w:p>
    <w:p w14:paraId="6D9C191B" w14:textId="77777777" w:rsidR="00595D87" w:rsidRPr="001A07E9" w:rsidRDefault="00595D87" w:rsidP="00595D87">
      <w:pPr>
        <w:pStyle w:val="11"/>
        <w:tabs>
          <w:tab w:val="left" w:pos="57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07E9">
        <w:rPr>
          <w:sz w:val="28"/>
          <w:szCs w:val="28"/>
        </w:rPr>
        <w:t>Действие настоящего П</w:t>
      </w:r>
      <w:r>
        <w:rPr>
          <w:sz w:val="28"/>
          <w:szCs w:val="28"/>
        </w:rPr>
        <w:t>орядка</w:t>
      </w:r>
      <w:r w:rsidRPr="001A07E9">
        <w:rPr>
          <w:sz w:val="28"/>
          <w:szCs w:val="28"/>
        </w:rPr>
        <w:t xml:space="preserve"> распространяется на руководителей учреждений, организаций и предприятий независимо от их организационно-правовой формы, физических лиц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проводящих показы фейерверков и других культурно-развлекательных мероприятий с применением пиротехнических изделий, руководителей учреждений, предоставляющих свои площади для проведения различных торжественных мероприятий.</w:t>
      </w:r>
    </w:p>
    <w:p w14:paraId="187C1EB1" w14:textId="77777777" w:rsidR="00595D87" w:rsidRPr="001A07E9" w:rsidRDefault="00595D87" w:rsidP="00595D87">
      <w:pPr>
        <w:pStyle w:val="11"/>
        <w:tabs>
          <w:tab w:val="left" w:pos="5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07E9">
        <w:rPr>
          <w:sz w:val="28"/>
          <w:szCs w:val="28"/>
        </w:rPr>
        <w:t>Под организатором фейерверка в настоящем порядке понимается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 и заключившее договор на проведение фейерверка с устроителем фейерверка.</w:t>
      </w:r>
    </w:p>
    <w:p w14:paraId="6CB225C5" w14:textId="77777777" w:rsidR="00595D87" w:rsidRPr="001A07E9" w:rsidRDefault="00595D87" w:rsidP="00595D87">
      <w:pPr>
        <w:pStyle w:val="11"/>
        <w:tabs>
          <w:tab w:val="left" w:pos="58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07E9">
        <w:rPr>
          <w:sz w:val="28"/>
          <w:szCs w:val="28"/>
        </w:rPr>
        <w:t>Под устроителем фейерверка в настоящем порядке понимается юридическое лицо или индивидуальный предприниматель, имеющие лицензию на применение пиротехнических изделий в соответствии с техническим регламентом, выданную Министерством промышленности и торговли Российской Федерации.</w:t>
      </w:r>
    </w:p>
    <w:p w14:paraId="095FDC9F" w14:textId="77777777" w:rsidR="00595D87" w:rsidRPr="001A07E9" w:rsidRDefault="00595D87" w:rsidP="00595D87">
      <w:pPr>
        <w:pStyle w:val="11"/>
        <w:tabs>
          <w:tab w:val="left" w:pos="5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07E9">
        <w:rPr>
          <w:sz w:val="28"/>
          <w:szCs w:val="28"/>
        </w:rPr>
        <w:t>Под устройством (проведением) фейерверка в настоящем порядке понимается применение пиротехнических изделий при проведении мероприятий в местах с массовым пребыванием людей.</w:t>
      </w:r>
    </w:p>
    <w:p w14:paraId="3D9F8286" w14:textId="77777777" w:rsidR="00595D87" w:rsidRPr="001A07E9" w:rsidRDefault="00595D87" w:rsidP="00595D87">
      <w:pPr>
        <w:pStyle w:val="11"/>
        <w:ind w:firstLine="32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запрещается:</w:t>
      </w:r>
    </w:p>
    <w:p w14:paraId="2B5F2273" w14:textId="77777777" w:rsidR="00595D87" w:rsidRPr="001A07E9" w:rsidRDefault="00595D87" w:rsidP="00595D87">
      <w:pPr>
        <w:pStyle w:val="11"/>
        <w:ind w:firstLine="320"/>
        <w:jc w:val="both"/>
        <w:rPr>
          <w:sz w:val="28"/>
          <w:szCs w:val="28"/>
        </w:rPr>
      </w:pPr>
      <w:r w:rsidRPr="001A07E9">
        <w:rPr>
          <w:sz w:val="28"/>
          <w:szCs w:val="28"/>
        </w:rPr>
        <w:lastRenderedPageBreak/>
        <w:t xml:space="preserve">-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</w:t>
      </w:r>
      <w:r>
        <w:rPr>
          <w:sz w:val="28"/>
          <w:szCs w:val="28"/>
        </w:rPr>
        <w:t>д</w:t>
      </w:r>
      <w:r w:rsidRPr="001A07E9">
        <w:rPr>
          <w:sz w:val="28"/>
          <w:szCs w:val="28"/>
        </w:rPr>
        <w:t>ля которых разработан комплекс дополнительных инженерно-технических мероприятии по обеспечению пожарной безопасности;</w:t>
      </w:r>
    </w:p>
    <w:p w14:paraId="7BB97276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 территориях взрывоопасных и пожароопасных объектов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в полосах отчуждения железных дорог, нефтепроводов, газопроводов и линий высоковольтной электропередачи;</w:t>
      </w:r>
    </w:p>
    <w:p w14:paraId="14690D29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22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 кровлях, покрытии, балконах, лоджиях и выступающих частях фасадов зданий (сооружений);</w:t>
      </w:r>
    </w:p>
    <w:p w14:paraId="1D2A8DC7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788"/>
        </w:tabs>
        <w:ind w:firstLine="62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во время проведения митингов, демонстрации, шествий и пикетирования;</w:t>
      </w:r>
    </w:p>
    <w:p w14:paraId="048DC165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18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 территориях объектов культурного наследия, памятников истории и культуры, кладбищ и культовых сооружений, заповедников, заказников и национальных парков;</w:t>
      </w:r>
    </w:p>
    <w:p w14:paraId="4D40F8B6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при погодных условиях, не позволяющих обеспечить безопасность при их использовании;</w:t>
      </w:r>
    </w:p>
    <w:p w14:paraId="509240B9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изделия;</w:t>
      </w:r>
    </w:p>
    <w:p w14:paraId="15C9D48C" w14:textId="77777777" w:rsidR="00595D87" w:rsidRPr="001A07E9" w:rsidRDefault="00595D87" w:rsidP="00595D87">
      <w:pPr>
        <w:pStyle w:val="11"/>
        <w:numPr>
          <w:ilvl w:val="0"/>
          <w:numId w:val="7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в ночное время в соответствии с Законом Калининградской области от 06.11.2014 № 353 «Об обеспечении тишины и покоя граждан в ночное врем</w:t>
      </w:r>
      <w:r>
        <w:rPr>
          <w:sz w:val="28"/>
          <w:szCs w:val="28"/>
        </w:rPr>
        <w:t>я</w:t>
      </w:r>
      <w:r w:rsidRPr="001A07E9">
        <w:rPr>
          <w:sz w:val="28"/>
          <w:szCs w:val="28"/>
        </w:rPr>
        <w:t xml:space="preserve">» на </w:t>
      </w:r>
      <w:r>
        <w:rPr>
          <w:sz w:val="28"/>
          <w:szCs w:val="28"/>
        </w:rPr>
        <w:t>т</w:t>
      </w:r>
      <w:r w:rsidRPr="001A07E9">
        <w:rPr>
          <w:sz w:val="28"/>
          <w:szCs w:val="28"/>
        </w:rPr>
        <w:t>ерритории Калининградской области».</w:t>
      </w:r>
    </w:p>
    <w:p w14:paraId="7AEBC271" w14:textId="77777777" w:rsidR="00595D87" w:rsidRPr="001A07E9" w:rsidRDefault="00595D87" w:rsidP="00595D87">
      <w:pPr>
        <w:pStyle w:val="11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Также запрещается запуск неуправляемых изделий из горючих материалов, принцип подъема которых на высоту основан на нагревании воздуха внутри конструкции с </w:t>
      </w:r>
      <w:r>
        <w:rPr>
          <w:sz w:val="28"/>
          <w:szCs w:val="28"/>
        </w:rPr>
        <w:t>помощью</w:t>
      </w:r>
      <w:r w:rsidRPr="001A07E9">
        <w:rPr>
          <w:sz w:val="28"/>
          <w:szCs w:val="28"/>
        </w:rPr>
        <w:t xml:space="preserve"> открытого огня.</w:t>
      </w:r>
    </w:p>
    <w:p w14:paraId="418F631C" w14:textId="77777777" w:rsidR="00595D87" w:rsidRPr="001A07E9" w:rsidRDefault="00595D87" w:rsidP="00595D87">
      <w:pPr>
        <w:pStyle w:val="11"/>
        <w:tabs>
          <w:tab w:val="left" w:pos="58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A07E9">
        <w:rPr>
          <w:sz w:val="28"/>
          <w:szCs w:val="28"/>
        </w:rPr>
        <w:t>При подготовке и проведении фейерверков в местах массово</w:t>
      </w:r>
      <w:r>
        <w:rPr>
          <w:sz w:val="28"/>
          <w:szCs w:val="28"/>
        </w:rPr>
        <w:t>го</w:t>
      </w:r>
      <w:r w:rsidRPr="001A07E9">
        <w:rPr>
          <w:sz w:val="28"/>
          <w:szCs w:val="28"/>
        </w:rPr>
        <w:t xml:space="preserve"> пребывания людей с использованием пиротехнических изделий 1 - III классов опасности:</w:t>
      </w:r>
    </w:p>
    <w:p w14:paraId="34D9FEF7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18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от сооружений с указанием границ безопасной зоны, а также места хранения;</w:t>
      </w:r>
    </w:p>
    <w:p w14:paraId="2A1722BF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зрители должны находиться с наветренной стороны. 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изделий;</w:t>
      </w:r>
    </w:p>
    <w:p w14:paraId="549CCB22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2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14:paraId="1E29B7B6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15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места для проведения фейерверков необходимо отгородить и оснастить первичными средствами пожаротушения;</w:t>
      </w:r>
    </w:p>
    <w:p w14:paraId="41798B39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18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обеспечение безопасности при устройстве фейерверков возлагается на организацию и (или) физических лиц, проводящих фейерверк:</w:t>
      </w:r>
    </w:p>
    <w:p w14:paraId="6EDED5D5" w14:textId="77777777" w:rsidR="00595D87" w:rsidRPr="001A07E9" w:rsidRDefault="00595D87" w:rsidP="00595D87">
      <w:pPr>
        <w:pStyle w:val="11"/>
        <w:numPr>
          <w:ilvl w:val="0"/>
          <w:numId w:val="8"/>
        </w:numPr>
        <w:tabs>
          <w:tab w:val="left" w:pos="518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lastRenderedPageBreak/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14:paraId="75BE3B32" w14:textId="77777777" w:rsidR="00595D87" w:rsidRPr="001A07E9" w:rsidRDefault="00595D87" w:rsidP="00595D87">
      <w:pPr>
        <w:pStyle w:val="11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О месте и времени проведения мероприятия организатор должен уведомить органы пожарного надзора.</w:t>
      </w:r>
    </w:p>
    <w:p w14:paraId="1DF1DFE2" w14:textId="77777777" w:rsidR="00595D87" w:rsidRPr="001A07E9" w:rsidRDefault="00595D87" w:rsidP="00595D87">
      <w:pPr>
        <w:pStyle w:val="11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В зданиях и сооружениях допускается применение пиротехнических изделии не выше II класса опасности по техническому регламенту Таможенною союза «О безопасности пиротехнических изделий».</w:t>
      </w:r>
    </w:p>
    <w:p w14:paraId="6326982C" w14:textId="77777777" w:rsidR="00595D87" w:rsidRPr="001A07E9" w:rsidRDefault="00595D87" w:rsidP="00595D87">
      <w:pPr>
        <w:pStyle w:val="11"/>
        <w:tabs>
          <w:tab w:val="left" w:pos="58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1A07E9">
        <w:rPr>
          <w:sz w:val="28"/>
          <w:szCs w:val="28"/>
        </w:rPr>
        <w:t xml:space="preserve">Для проведения фейерверков на площадках, определенных приложением № I к настоящему постановлению, с использованием пиротехнических изделий </w:t>
      </w:r>
      <w:r w:rsidRPr="001A07E9">
        <w:rPr>
          <w:sz w:val="28"/>
          <w:szCs w:val="28"/>
          <w:lang w:val="en-US"/>
        </w:rPr>
        <w:t>IV</w:t>
      </w:r>
      <w:r w:rsidRPr="001A07E9">
        <w:rPr>
          <w:sz w:val="28"/>
          <w:szCs w:val="28"/>
        </w:rPr>
        <w:t xml:space="preserve"> и V классов опасности необходимо получить разрешение в </w:t>
      </w:r>
      <w:r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Pr="001A07E9">
        <w:rPr>
          <w:sz w:val="28"/>
          <w:szCs w:val="28"/>
        </w:rPr>
        <w:t>.</w:t>
      </w:r>
    </w:p>
    <w:p w14:paraId="5AA8BD3B" w14:textId="77777777" w:rsidR="00595D87" w:rsidRPr="001A07E9" w:rsidRDefault="00595D87" w:rsidP="00595D87">
      <w:pPr>
        <w:pStyle w:val="11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Уполномоченным органом, осуществляющим от имени муниципального образования «Светлогорский городской округ» рассмотрение заявлений и выдачу разрешений на устроение фейерверков, салютов, является отдел ГО и ЧС администрации муниципального образования «Светлогорский городской округ».</w:t>
      </w:r>
    </w:p>
    <w:p w14:paraId="167053D5" w14:textId="77777777" w:rsidR="00595D87" w:rsidRPr="001A07E9" w:rsidRDefault="00595D87" w:rsidP="00595D87">
      <w:pPr>
        <w:pStyle w:val="11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Для получения разрешения на проведение фейерверка организатор фейерверка обязан к срок не ранее чем за 14 рабочих дней, но не позднее 5 рабочих дней до даты проведения фейерверка подать письменное заявление о проведении показа в администрацию муниципального образования «Светлогорский городской округ»</w:t>
      </w:r>
      <w:r w:rsidRPr="001A07E9">
        <w:rPr>
          <w:i/>
          <w:iCs/>
          <w:sz w:val="28"/>
          <w:szCs w:val="28"/>
        </w:rPr>
        <w:t>,</w:t>
      </w:r>
      <w:r w:rsidRPr="001A07E9">
        <w:rPr>
          <w:sz w:val="28"/>
          <w:szCs w:val="28"/>
        </w:rPr>
        <w:t xml:space="preserve"> в котором указываются следующие сведения:</w:t>
      </w:r>
    </w:p>
    <w:p w14:paraId="6E4CCC39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00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наименование и адрес организатора фейерверка (должность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фамилия, имя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отчество руководителя, юридический адрес и контактный телефон);</w:t>
      </w:r>
    </w:p>
    <w:p w14:paraId="1343893E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798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название и цель мероприятия;</w:t>
      </w:r>
    </w:p>
    <w:p w14:paraId="20F4BD9B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11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дата, место, время начала и окончания мероприятия, в том числе время запуска фейерверка;</w:t>
      </w:r>
    </w:p>
    <w:p w14:paraId="681AB1FB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798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предполагаемое число участников мероприятия;</w:t>
      </w:r>
    </w:p>
    <w:p w14:paraId="632ADFBF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798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данные об организации, проводящей фейерверк;</w:t>
      </w:r>
    </w:p>
    <w:p w14:paraId="7ED67BFF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798"/>
        </w:tabs>
        <w:jc w:val="both"/>
        <w:rPr>
          <w:sz w:val="28"/>
          <w:szCs w:val="28"/>
        </w:rPr>
      </w:pPr>
      <w:r w:rsidRPr="001A07E9">
        <w:rPr>
          <w:sz w:val="28"/>
          <w:szCs w:val="28"/>
        </w:rPr>
        <w:t>дата подачи заявления, подписи организаторов или их уполномоченных.</w:t>
      </w:r>
    </w:p>
    <w:p w14:paraId="055FEF22" w14:textId="77777777" w:rsidR="00595D87" w:rsidRPr="001A07E9" w:rsidRDefault="00595D87" w:rsidP="00595D87">
      <w:pPr>
        <w:pStyle w:val="11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К заявлению прилагаются:</w:t>
      </w:r>
    </w:p>
    <w:p w14:paraId="4C65AAD1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04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копия договора (соглашения) и другого документа на проведение фейерверка, заключенного между организатором фейерверка и устроителем фейерверка;</w:t>
      </w:r>
    </w:p>
    <w:p w14:paraId="7356E7FE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00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копия лицензии на применение пиротехнических изделий IV -V классов потенциальной опасности в соответствии с техническим регламентом, выданная Министерством промышленности и торговли Российской Федерации;</w:t>
      </w:r>
    </w:p>
    <w:p w14:paraId="680EF3D5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04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техническое решение (условия), при выполнении которого возможно проведение фейерверка, включающее е себя схему местности с нанесением на ней пунктов размещения фейерверочных изделий, безопасные расстояния до </w:t>
      </w:r>
      <w:r w:rsidRPr="001A07E9">
        <w:rPr>
          <w:sz w:val="28"/>
          <w:szCs w:val="28"/>
        </w:rPr>
        <w:lastRenderedPageBreak/>
        <w:t>сооружений от границы безопасной зоны, а также места хранения пиротехнических изделий;</w:t>
      </w:r>
    </w:p>
    <w:p w14:paraId="20AD1643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04"/>
        </w:tabs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разрешение зонального центра ФГУП «Государственная корпорация организации воздушного движения в Российской Федерации» </w:t>
      </w:r>
      <w:r>
        <w:rPr>
          <w:sz w:val="28"/>
          <w:szCs w:val="28"/>
        </w:rPr>
        <w:t>н</w:t>
      </w:r>
      <w:r w:rsidRPr="001A07E9">
        <w:rPr>
          <w:sz w:val="28"/>
          <w:szCs w:val="28"/>
        </w:rPr>
        <w:t>а проведение фейерверка при организации салютов и фейерверков высотой более 50 метров, а также в границах проекции полос воздушных подходов на земную или водную поверхность вне зависимости от высоты салютов и фейерверков.</w:t>
      </w:r>
    </w:p>
    <w:p w14:paraId="2B3BC0B0" w14:textId="77777777" w:rsidR="00595D87" w:rsidRPr="001A07E9" w:rsidRDefault="00595D87" w:rsidP="00595D87">
      <w:pPr>
        <w:pStyle w:val="11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Уполномоченный орган после рассмотрения заявления и документов, указанных в пункте 7 настоящею порядка, не позднее чем за 3 рабочих дня до дат проведения фейерверка выдает организатору фейерверка разрешение на проведение фейерверка, оформленное как распоряжение администрации муниципального образования «Светлогорский городской округ». </w:t>
      </w:r>
    </w:p>
    <w:p w14:paraId="2E5BEA31" w14:textId="77777777" w:rsidR="00595D87" w:rsidRPr="001A07E9" w:rsidRDefault="00595D87" w:rsidP="00595D87">
      <w:pPr>
        <w:pStyle w:val="11"/>
        <w:spacing w:line="254" w:lineRule="auto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В случае принятия уполномоченным органом решения об отказе в проведении фейерверка в течение 3 рабочих дней со дня поступления заявления организатору фейерверка направляется письменное уведомление на почтовый адрес, указанный в заявлении, с указанием причин отказа.</w:t>
      </w:r>
    </w:p>
    <w:p w14:paraId="173433DE" w14:textId="77777777" w:rsidR="00595D87" w:rsidRPr="001A07E9" w:rsidRDefault="00595D87" w:rsidP="00595D87">
      <w:pPr>
        <w:pStyle w:val="11"/>
        <w:spacing w:line="254" w:lineRule="auto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Уполномоченный орган отказывает в выдаче разрешения па проведение фейерверка в случаях:</w:t>
      </w:r>
    </w:p>
    <w:p w14:paraId="48B68BDD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14"/>
        </w:tabs>
        <w:spacing w:line="254" w:lineRule="auto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нарушения срока подачи заявления, определенного в пункте 7 настоящего порядка;</w:t>
      </w:r>
    </w:p>
    <w:p w14:paraId="1E206A50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14"/>
        </w:tabs>
        <w:spacing w:line="254" w:lineRule="auto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>непредставления или представления в неполном объеме документов, указанных в пункте 7 настоящего порядка.</w:t>
      </w:r>
    </w:p>
    <w:p w14:paraId="5C9B4E69" w14:textId="77777777" w:rsidR="00595D87" w:rsidRPr="001A07E9" w:rsidRDefault="00595D87" w:rsidP="00595D87">
      <w:pPr>
        <w:pStyle w:val="11"/>
        <w:numPr>
          <w:ilvl w:val="0"/>
          <w:numId w:val="9"/>
        </w:numPr>
        <w:tabs>
          <w:tab w:val="left" w:pos="514"/>
        </w:tabs>
        <w:spacing w:line="254" w:lineRule="auto"/>
        <w:ind w:firstLine="36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наличия разрешения на проведение фейерверка, выданного иному организатору фейерверка на ту же </w:t>
      </w:r>
      <w:r>
        <w:rPr>
          <w:sz w:val="28"/>
          <w:szCs w:val="28"/>
        </w:rPr>
        <w:t>д</w:t>
      </w:r>
      <w:r w:rsidRPr="001A07E9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1A07E9">
        <w:rPr>
          <w:sz w:val="28"/>
          <w:szCs w:val="28"/>
        </w:rPr>
        <w:t>у, время и место проведения фейерверка, что и в заявлении.</w:t>
      </w:r>
    </w:p>
    <w:p w14:paraId="4D1BF9B2" w14:textId="77777777" w:rsidR="00595D87" w:rsidRPr="001A07E9" w:rsidRDefault="00595D87" w:rsidP="00595D87">
      <w:pPr>
        <w:pStyle w:val="11"/>
        <w:spacing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A07E9">
        <w:rPr>
          <w:sz w:val="28"/>
          <w:szCs w:val="28"/>
        </w:rPr>
        <w:t xml:space="preserve"> При проведении концертных и спортивных мероприятий с массовым пребыванием людей в зданиях и сооружениях допускается применение специальных сценических эффектов, пиротехнических изделий и огневых эффектов не выше II класса опасности. Руководитель организации (собственник) при организации мероприятий с использованием специальных сценических эффектов, пиротехнических изделий и огневых эффектов руководствуется разделом XXIV постановления Правительства Российской Федерации от 16</w:t>
      </w:r>
      <w:r>
        <w:rPr>
          <w:sz w:val="28"/>
          <w:szCs w:val="28"/>
        </w:rPr>
        <w:t>.</w:t>
      </w:r>
      <w:r w:rsidRPr="001A07E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1A07E9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Pr="001A07E9">
        <w:rPr>
          <w:sz w:val="28"/>
          <w:szCs w:val="28"/>
        </w:rPr>
        <w:t xml:space="preserve"> № 1479, </w:t>
      </w:r>
      <w:r>
        <w:rPr>
          <w:sz w:val="28"/>
          <w:szCs w:val="28"/>
        </w:rPr>
        <w:t>з</w:t>
      </w:r>
      <w:r w:rsidRPr="001A07E9">
        <w:rPr>
          <w:sz w:val="28"/>
          <w:szCs w:val="28"/>
        </w:rPr>
        <w:t xml:space="preserve">а 14 календарных дней уведомляет администрацию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1A07E9">
        <w:rPr>
          <w:sz w:val="28"/>
          <w:szCs w:val="28"/>
        </w:rPr>
        <w:t xml:space="preserve"> и органы пожарного надзора о планируемом мероприятии.</w:t>
      </w:r>
    </w:p>
    <w:p w14:paraId="4546FC8D" w14:textId="77777777" w:rsidR="00595D87" w:rsidRPr="001A07E9" w:rsidRDefault="00595D87" w:rsidP="00595D87">
      <w:pPr>
        <w:pStyle w:val="11"/>
        <w:spacing w:line="254" w:lineRule="auto"/>
        <w:ind w:firstLine="0"/>
        <w:jc w:val="both"/>
        <w:rPr>
          <w:sz w:val="28"/>
          <w:szCs w:val="28"/>
        </w:rPr>
      </w:pPr>
      <w:r w:rsidRPr="001A07E9">
        <w:rPr>
          <w:sz w:val="28"/>
          <w:szCs w:val="28"/>
        </w:rPr>
        <w:t xml:space="preserve">9. За нарушение требований настоящего </w:t>
      </w:r>
      <w:r>
        <w:rPr>
          <w:sz w:val="28"/>
          <w:szCs w:val="28"/>
        </w:rPr>
        <w:t>П</w:t>
      </w:r>
      <w:r w:rsidRPr="001A07E9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Правил противопожарного режима, утвержденных постановлением Правительства Российской Федерации от 16.09.2020 № 1479</w:t>
      </w:r>
      <w:r>
        <w:rPr>
          <w:sz w:val="28"/>
          <w:szCs w:val="28"/>
        </w:rPr>
        <w:t>,</w:t>
      </w:r>
      <w:r w:rsidRPr="001A07E9">
        <w:rPr>
          <w:sz w:val="28"/>
          <w:szCs w:val="28"/>
        </w:rPr>
        <w:t xml:space="preserve"> организатор фейерверка, а также устроитель фейерверка несут ответственность в соответствии с законодательством Российской Федерации.</w:t>
      </w:r>
    </w:p>
    <w:p w14:paraId="1FC65CDF" w14:textId="77777777" w:rsidR="00706BDA" w:rsidRDefault="00706BDA" w:rsidP="0048443E">
      <w:pPr>
        <w:pStyle w:val="20"/>
        <w:shd w:val="clear" w:color="auto" w:fill="auto"/>
        <w:tabs>
          <w:tab w:val="left" w:pos="1804"/>
        </w:tabs>
        <w:spacing w:before="0" w:after="0" w:line="324" w:lineRule="exact"/>
        <w:ind w:firstLine="4760"/>
        <w:jc w:val="left"/>
        <w:rPr>
          <w:sz w:val="24"/>
          <w:szCs w:val="24"/>
        </w:rPr>
      </w:pPr>
    </w:p>
    <w:sectPr w:rsidR="00706BDA" w:rsidSect="00C35DFC">
      <w:pgSz w:w="11900" w:h="16840"/>
      <w:pgMar w:top="1064" w:right="1121" w:bottom="1212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6233" w14:textId="77777777" w:rsidR="00115B60" w:rsidRDefault="00115B60">
      <w:r>
        <w:separator/>
      </w:r>
    </w:p>
  </w:endnote>
  <w:endnote w:type="continuationSeparator" w:id="0">
    <w:p w14:paraId="597F649F" w14:textId="77777777" w:rsidR="00115B60" w:rsidRDefault="0011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7BFA" w14:textId="77777777" w:rsidR="00115B60" w:rsidRDefault="00115B60"/>
  </w:footnote>
  <w:footnote w:type="continuationSeparator" w:id="0">
    <w:p w14:paraId="54F4051B" w14:textId="77777777" w:rsidR="00115B60" w:rsidRDefault="00115B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1017"/>
    <w:multiLevelType w:val="multilevel"/>
    <w:tmpl w:val="0BBE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876DD"/>
    <w:multiLevelType w:val="hybridMultilevel"/>
    <w:tmpl w:val="3BE4FFD8"/>
    <w:lvl w:ilvl="0" w:tplc="B30A01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F852F41"/>
    <w:multiLevelType w:val="multilevel"/>
    <w:tmpl w:val="21344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53DBB"/>
    <w:multiLevelType w:val="multilevel"/>
    <w:tmpl w:val="F7E49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BE5651"/>
    <w:multiLevelType w:val="multilevel"/>
    <w:tmpl w:val="69681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71BB6"/>
    <w:multiLevelType w:val="hybridMultilevel"/>
    <w:tmpl w:val="E6F2597A"/>
    <w:lvl w:ilvl="0" w:tplc="3CBC5B9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648AD"/>
    <w:multiLevelType w:val="multilevel"/>
    <w:tmpl w:val="95CE7C8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65726A"/>
    <w:multiLevelType w:val="multilevel"/>
    <w:tmpl w:val="1DACB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44FBE"/>
    <w:multiLevelType w:val="hybridMultilevel"/>
    <w:tmpl w:val="506EDA46"/>
    <w:lvl w:ilvl="0" w:tplc="D436A562">
      <w:start w:val="1"/>
      <w:numFmt w:val="decimal"/>
      <w:lvlText w:val="%1."/>
      <w:lvlJc w:val="left"/>
      <w:pPr>
        <w:ind w:left="12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300765716">
    <w:abstractNumId w:val="7"/>
  </w:num>
  <w:num w:numId="2" w16cid:durableId="399864709">
    <w:abstractNumId w:val="0"/>
  </w:num>
  <w:num w:numId="3" w16cid:durableId="311565396">
    <w:abstractNumId w:val="6"/>
  </w:num>
  <w:num w:numId="4" w16cid:durableId="583221688">
    <w:abstractNumId w:val="5"/>
  </w:num>
  <w:num w:numId="5" w16cid:durableId="1710452366">
    <w:abstractNumId w:val="1"/>
  </w:num>
  <w:num w:numId="6" w16cid:durableId="1587684769">
    <w:abstractNumId w:val="8"/>
  </w:num>
  <w:num w:numId="7" w16cid:durableId="179778138">
    <w:abstractNumId w:val="2"/>
  </w:num>
  <w:num w:numId="8" w16cid:durableId="1456021923">
    <w:abstractNumId w:val="3"/>
  </w:num>
  <w:num w:numId="9" w16cid:durableId="440730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B"/>
    <w:rsid w:val="0008026D"/>
    <w:rsid w:val="000931DA"/>
    <w:rsid w:val="00102CED"/>
    <w:rsid w:val="00115B60"/>
    <w:rsid w:val="001B1D1A"/>
    <w:rsid w:val="0023379C"/>
    <w:rsid w:val="00264157"/>
    <w:rsid w:val="00293377"/>
    <w:rsid w:val="002A1AF3"/>
    <w:rsid w:val="00462F0B"/>
    <w:rsid w:val="00477DCA"/>
    <w:rsid w:val="0048443E"/>
    <w:rsid w:val="00484B29"/>
    <w:rsid w:val="005141DB"/>
    <w:rsid w:val="00592637"/>
    <w:rsid w:val="00595D87"/>
    <w:rsid w:val="0064202B"/>
    <w:rsid w:val="00663554"/>
    <w:rsid w:val="006F0899"/>
    <w:rsid w:val="006F3639"/>
    <w:rsid w:val="006F54D6"/>
    <w:rsid w:val="00706BDA"/>
    <w:rsid w:val="007073FD"/>
    <w:rsid w:val="0075313F"/>
    <w:rsid w:val="00785C1B"/>
    <w:rsid w:val="0085091B"/>
    <w:rsid w:val="008C544F"/>
    <w:rsid w:val="008D6F7B"/>
    <w:rsid w:val="008F7F83"/>
    <w:rsid w:val="0092419B"/>
    <w:rsid w:val="00972D12"/>
    <w:rsid w:val="00982E88"/>
    <w:rsid w:val="00992E0F"/>
    <w:rsid w:val="009B7CFF"/>
    <w:rsid w:val="009E7770"/>
    <w:rsid w:val="00A26D3E"/>
    <w:rsid w:val="00A60595"/>
    <w:rsid w:val="00A75E38"/>
    <w:rsid w:val="00A77692"/>
    <w:rsid w:val="00A85081"/>
    <w:rsid w:val="00A86A8A"/>
    <w:rsid w:val="00B258BE"/>
    <w:rsid w:val="00B85F73"/>
    <w:rsid w:val="00C35DFC"/>
    <w:rsid w:val="00C640FB"/>
    <w:rsid w:val="00C82618"/>
    <w:rsid w:val="00CC20CF"/>
    <w:rsid w:val="00D61982"/>
    <w:rsid w:val="00E4270E"/>
    <w:rsid w:val="00E6184A"/>
    <w:rsid w:val="00EB3F1A"/>
    <w:rsid w:val="00F336A0"/>
    <w:rsid w:val="00F4635D"/>
    <w:rsid w:val="00F636B5"/>
    <w:rsid w:val="00FA5788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3FA4"/>
  <w15:docId w15:val="{5E99DEC5-43B7-4863-B9D8-14EC8161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826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2pt-1pt">
    <w:name w:val="Основной текст (2) + 22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2pt-1pt0">
    <w:name w:val="Основной текст (2) + 22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826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B29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29"/>
    <w:rPr>
      <w:color w:val="000000"/>
      <w:sz w:val="16"/>
      <w:szCs w:val="16"/>
    </w:rPr>
  </w:style>
  <w:style w:type="character" w:customStyle="1" w:styleId="a7">
    <w:name w:val="Основной текст_"/>
    <w:basedOn w:val="a0"/>
    <w:link w:val="11"/>
    <w:rsid w:val="00595D87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7"/>
    <w:rsid w:val="00595D87"/>
    <w:pPr>
      <w:spacing w:line="257" w:lineRule="auto"/>
      <w:ind w:firstLine="34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ConsPlusNormal">
    <w:name w:val="ConsPlusNormal"/>
    <w:rsid w:val="00595D8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ГОиЧС</cp:lastModifiedBy>
  <cp:revision>9</cp:revision>
  <cp:lastPrinted>2022-03-21T09:28:00Z</cp:lastPrinted>
  <dcterms:created xsi:type="dcterms:W3CDTF">2023-04-24T12:36:00Z</dcterms:created>
  <dcterms:modified xsi:type="dcterms:W3CDTF">2023-04-28T15:05:00Z</dcterms:modified>
</cp:coreProperties>
</file>