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56" w:rsidRDefault="00710E56" w:rsidP="00710E56">
      <w:pPr>
        <w:pStyle w:val="a3"/>
        <w:jc w:val="center"/>
        <w:rPr>
          <w:b/>
          <w:bCs/>
        </w:rPr>
      </w:pPr>
      <w:r>
        <w:rPr>
          <w:b/>
          <w:bCs/>
        </w:rPr>
        <w:t>РЕШЕНИЕ</w:t>
      </w:r>
    </w:p>
    <w:p w:rsidR="00710E56" w:rsidRDefault="00710E56" w:rsidP="00710E56">
      <w:pPr>
        <w:pStyle w:val="a3"/>
        <w:jc w:val="center"/>
      </w:pPr>
      <w:bookmarkStart w:id="0" w:name="_GoBack"/>
      <w:bookmarkEnd w:id="0"/>
      <w:r>
        <w:t xml:space="preserve">от 19 ноября 2012 года № 63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О проведении публичных слушаний по проекту решения районного Совета депутатов Светлогорского района «О бюджете муниципального образования «Светлогорский район» на 2013 год» </w:t>
      </w:r>
    </w:p>
    <w:p w:rsidR="00710E56" w:rsidRDefault="00710E56" w:rsidP="00710E56">
      <w:pPr>
        <w:pStyle w:val="a3"/>
      </w:pPr>
      <w:r>
        <w:t xml:space="preserve">В соответствии с Бюджетным кодексом РФ, руководствуясь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«Светлогорский район», Положением «О бюджетном процессе в муниципальном образовании «Светлогорский район», районный Совет депутатов Светлогорского района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решил: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1. Назначить проведение публичных слушаний по проекту решения районного Совета депутатов Светлогорского района «О бюджете муниципального образования «Светлогорский район» на 2013 год» на 3 декабря 2012 года в 15 ч 00 мин в малом зале администрации Светлогорского района по адресу: город Светлогорск, Калининградский проспект 77 «А».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2. Опубликовать проект решения районного Совета депутатов Светлогорского района «О бюджете муниципального образования «Светлогорский район» на 2013 год» в газете «Вестник Светлогорска» и разместить на официальном сайте муниципального образования «Светлогорский район» в сети «Интернет» в соответствии с приложением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3. Определить время начала регистрации участников публичных слушаний в 14 часов 30 мин, окончания регистрации - в 15 часов 00 мин.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4. Инициатор публичных слушаний – районный Совет депутатов Светлогорского района.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5. Определить предполагаемый состав участников публичных слушаний: глава Светлогорского района, </w:t>
      </w:r>
      <w:proofErr w:type="spellStart"/>
      <w:r>
        <w:rPr>
          <w:b/>
          <w:bCs/>
        </w:rPr>
        <w:t>и.о</w:t>
      </w:r>
      <w:proofErr w:type="spellEnd"/>
      <w:r>
        <w:rPr>
          <w:b/>
          <w:bCs/>
        </w:rPr>
        <w:t xml:space="preserve">. главы администрации Светлогорского района, депутаты районного Совета депутатов Светлогорского района, жители Светлогорского района.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6. Установить срок подачи предложений и рекомендаций по проекту решения районного Совета депутатов Светлогорского района «О бюджете муниципального образования «Светлогорский район» на 2013 год» не позднее 30 ноября 2012 г. 18 часов 00 минут.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7. Установить, что приём письменных замечаний и предложений по проекту бюджета осуществляет аппарат районного Совета депутатов, кабинеты №№ 20, 21 администрации Светлогорского района, телефоны для справок 33398, 33358.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8. Контроль за исполнением настоящего решения возложить на председателя комиссии районного Совета депутатов по бюджету, финансам и экономической политике В.В. Бондаренко.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9. Настоящее решение подлежит опубликованию в газете «Вестник Светлогорска».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10. Настоящее решение вступает в силу со дня его опубликования. </w:t>
      </w:r>
    </w:p>
    <w:p w:rsidR="00710E56" w:rsidRDefault="00710E56" w:rsidP="00710E56">
      <w:pPr>
        <w:pStyle w:val="a3"/>
      </w:pPr>
      <w:r>
        <w:t xml:space="preserve">Глава Светлогорского района Р.В. Скидан </w:t>
      </w:r>
    </w:p>
    <w:p w:rsidR="00710E56" w:rsidRDefault="00710E56" w:rsidP="00710E56">
      <w:pPr>
        <w:pStyle w:val="a3"/>
        <w:jc w:val="right"/>
      </w:pPr>
      <w:r>
        <w:rPr>
          <w:b/>
          <w:bCs/>
        </w:rPr>
        <w:lastRenderedPageBreak/>
        <w:t xml:space="preserve">ПРОЕКТ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РОССИЙСКАЯ ФЕДЕРАЦИЯ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Калининградская область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РАЙОННЫЙ СОВЕТ ДЕПУТАТОВ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Светлогорского района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РЕШЕНИЕ </w:t>
      </w:r>
    </w:p>
    <w:p w:rsidR="00710E56" w:rsidRDefault="00710E56" w:rsidP="00710E56">
      <w:pPr>
        <w:pStyle w:val="a3"/>
        <w:jc w:val="center"/>
      </w:pPr>
      <w:r>
        <w:t>от</w:t>
      </w:r>
      <w:r>
        <w:rPr>
          <w:u w:val="single"/>
        </w:rPr>
        <w:t xml:space="preserve"> </w:t>
      </w:r>
      <w:r>
        <w:t xml:space="preserve">2012 года № ____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О бюджете муниципального образования </w:t>
      </w:r>
    </w:p>
    <w:p w:rsidR="00710E56" w:rsidRDefault="00710E56" w:rsidP="00710E56">
      <w:pPr>
        <w:pStyle w:val="a3"/>
        <w:jc w:val="center"/>
      </w:pPr>
      <w:r>
        <w:rPr>
          <w:b/>
          <w:bCs/>
        </w:rPr>
        <w:t xml:space="preserve">«Светлогорский район» на 2013 год </w:t>
      </w:r>
    </w:p>
    <w:p w:rsidR="00710E56" w:rsidRDefault="00710E56" w:rsidP="00710E56">
      <w:pPr>
        <w:pStyle w:val="a3"/>
      </w:pPr>
      <w:r>
        <w:t xml:space="preserve">Рассмотрев проект бюджета муниципального образования «Светлогорский район» на 2013 год, руководствуясь Бюджетным кодексом Российской Федерации, Уставом муниципального образования «Светлогорский район», Положением «О бюджетном процессе в муниципальном образовании «Светлогорский район», районный Совет депутатов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решил: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1. Утвердить основные характеристики бюджета муниципального образования «Светлогорский район» на 2013 год: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1) общий объем доходов в сумме 280 372,74 тыс. рублей, в том числе: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- налоговых и неналоговых доходов в сумме 206 195тыс. рублей согласно приложению № 1 к настоящему решению;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- безвозмездных поступлений из других уровней бюджета в сумме 74 177,74 тыс. рублей согласно приложению № 2 к настоящему решению;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2) общий объем расходов бюджета муниципального образования «Светлогорский район» в сумме 293 155,54 тыс. рублей;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3) дефицит бюджета муниципального образования «Светлогорский район» в сумме 12 782,8 тыс. рублей или 6,7% к объему доходов бюджета муниципального образования «Светлогорский район» без учета утвержденного объема безвозмездных поступлений и (или) поступлений налоговых доходов по дополнительным нормативам отчислений;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4) верхний предел муниципального долга Светлогорского района на 1 января 2014 года в сумме 72 727,5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2. Установить источники формирования налоговых и неналоговых доходов бюджета муниципального образования «Светлогорский район» в 2013 году согласно приложению № 3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3. Установить Перечень и коды главных администраторов доходов (органов государственной власти Российской Федерации и субъекта Российской Федерации), главных администраторов, администраторов доходов бюджета муниципального образования «Светлогорский район» (органов местного самоуправления) и </w:t>
      </w:r>
      <w:r>
        <w:rPr>
          <w:b/>
          <w:bCs/>
        </w:rPr>
        <w:lastRenderedPageBreak/>
        <w:t xml:space="preserve">закрепленные за ними виды (подвиды) доходов согласно приложениям № 4 и № 5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Утвердить перечень администраторов источников финансирования дефицита бюджета муниципального образования «Светлогорский район» согласно приложению № 6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В случае изменения в 2013 году состава и (или) функций администраторов доходов бюджета муниципального образования «Светлогорский район» или администраторов источников финансирования дефицита бюджета муниципального образования «Светлогорский район» отдел по бюджету и финансам Светлогорского района при определении принципов назначения структуры кодов и присвоении кодов классификации доходов бюджетов Российской Федерации и источников финансирования дефицитов бюджетов, вносит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4. Утвердить ведомственную структуру расходов бюджета муниципального образования «Светлогорский район согласно приложению № 7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5. Утвердить распределение бюджетных ассигнований по разделам, подразделам и целевым статьям классификации расходов бюджета муниципального образования «Светлогорский район» согласно приложению № 8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6. Установить, что в целях обеспечения полноты учета и распределения доходов, налоги и сборы, доходы от платных услуг, оказываемых казенными учреждениями, иные платежи подлежат перечислению в полном объеме на счета территориального органа Федерального казначейства для последующего зачисления их в бюджет муниципального образования «Светлогорский район».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7. Утвердить объем бюджетных ассигнований, направляемых на исполнение публичных нормативных обязательств на 2013 год в сумме 7071,12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8. Утвердить в бюджете муниципального образования «Светлогорский район» резервный фонд администрации муниципального образования «Светлогорский район» на 2013 год в сумме 1 670 тыс. руб., в том числе фонд по предупреждению и ликвидации последствий чрезвычайных ситуаций и стихийных бедствий – 500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9. Утвердить распределение бюджетных ассигнований на реализацию долгосрочных целевых программ муниципального образования «Светлогорский район» на 2013 год согласно приложению № 9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Утвердить объем бюджетных инвестиций в составе расходов бюджета на 2013 год в сумме 35290,0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10. Утвердить распределение фонда финансовой поддержки поселений на 2013 год согласно приложению № 10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11. Утвердить размер субсидий на решение вопросов межмуниципального характера из бюджетов поселений в бюджет муниципального образования «Светлогорский район» в сумме 1 550 тыс. рублей согласно приложению № 11 к настоящему решению, определив единый для всех поселений норматив в расчете на одного жителя соответствующего поселения в сумме 103,8 рубля. </w:t>
      </w:r>
    </w:p>
    <w:p w:rsidR="00710E56" w:rsidRDefault="00710E56" w:rsidP="00710E56">
      <w:pPr>
        <w:pStyle w:val="a3"/>
      </w:pPr>
      <w:r>
        <w:rPr>
          <w:b/>
          <w:bCs/>
        </w:rPr>
        <w:lastRenderedPageBreak/>
        <w:t xml:space="preserve">12. Утвердить источники финансирования дефицита бюджета муниципального образования «Светлогорский район» на 2013 год согласно приложению № 12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13. Утвердить программу муниципальных внутренних заимствований муниципального образования «Светлогорский район» на 2013 год согласно приложению № 13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14. Установить предельный объем муниципального долга муниципального образования «Светлогорский район» на 2013 год в сумме 72 727,5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15. Установить, что предоставление из бюджета субсидий муниципальным бюджетным, автономным учреждениям, включая субсидии на возмещение нормативных затрат на оказание ими в соответствии с муниципальным заданием муниципальных услуг, осуществляется в соответствии с нормативами и порядком, утвержденными правовыми актами администрации муниципального образования «Светлогорский район».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Утвердить распределение субсидий на 2013 год согласно приложению № 14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16. Установить, что предоставление субсидий из бюджета муниципального образования «Светлогорский район» юридическим лицам, индивидуальным предпринимателям и физическим лицам – производителям товаров, работ, услуг производится на возмещение затрат или недополученных доходов в связи с производством (реализацией) товаров, выполнением работ, оказанием услуг в порядке и случаях, определенных правовыми актами главы администрации муниципального образования «Светлогорский район».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17. Установить, что администрация муниципального образования «Светлогорский район», не вправе размещать после 1 ноября 2013 года извещения о проведении торгов на поставку товаров, выполнение работ, оказание услуг с условием проведения расчетов в 2013 году.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Муниципальные заказчики не вправе производить размещение муниципального заказа по приобретению товаров, выполнению работ, оказанию услуг в 2013 году путем проведения запросов котировок цен позднее 1 декабря 2013 года.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Порядок предварительной оплаты и авансирования за счет средств бюджета поставок продукции, выполнения работ, оказания услуг по муниципальным контрактам и договорам на поставки продукции для муниципальных нужд, а также иных расходов бюджета осуществляются на основании правового акта главы администрации муниципального образования «Светлогорский район».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18. Установить, что исполнение судебных актов по обращению взыскания на средства бюджета муниципального образования «Светлогорский район» по денежным обязательствам муниципальных бюджетных учреждений производится на основании исполнительных документов в порядке, предусмотренном статьей 242.5 Бюджетного кодекса Российской Федерации.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Исполнение судебных актов по искам к муниципальному образованию «Светлогорский район» о возмещении вреда, причиненного гражданину или юридическому лицу в результате незаконных действий (бездействий) органов местного самоуправления, либо должностных лиц этих органов, производится администрацией муниципального образования «Светлогорский район» за счет ассигнований, предусмотренных на эти цели решением о бюджете. </w:t>
      </w:r>
    </w:p>
    <w:p w:rsidR="00710E56" w:rsidRDefault="00710E56" w:rsidP="00710E56">
      <w:pPr>
        <w:pStyle w:val="a3"/>
      </w:pPr>
      <w:r>
        <w:rPr>
          <w:b/>
          <w:bCs/>
        </w:rPr>
        <w:lastRenderedPageBreak/>
        <w:t xml:space="preserve">Утвердить на 2013 год в составе расходов бюджета по разделу 01 «Общегосударственные вопросы» ассигнования на финансирование расходов в соответствии с настоящей статьей в сумме 6 000 тыс.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При исполнении судебных актов в объемах, превышающих ассигнования, утвержденные настоящим решением, отделом по бюджету и финансам Светлогорского района вносятся соответствующие изменения в сводную бюджетную роспись.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19. При создании муниципального автономного учреждения путем изменения типа муниципального бюджетного учреждения остатки средств доходов от платных услуг, оказываемых бюджетным учреждением, учтенные на соответствующем лицевом счете, подлежат перечислению в установленном администрацией муниципального образования «Светлогорский район» порядке на счета, на которых в соответствии с законодательством Российской Федерации учитываются средства муниципальных автономных учреждений.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20. В ходе исполнения бюджета муниципального образования «Светлогорский район» в 2013 году отдел по бюджету и финансам Светлогорского района вносит изменения в сводную бюджетную роспись без внесения изменений в настоящее решение: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- в случае получения субсидий, субвенций и иных межбюджетных трансфертов, имеющих целевое назначение, сверх объемов, утвержденных настоящим решением; </w:t>
      </w:r>
    </w:p>
    <w:p w:rsidR="00710E56" w:rsidRDefault="00710E56" w:rsidP="00710E56">
      <w:pPr>
        <w:pStyle w:val="a3"/>
      </w:pPr>
      <w:r>
        <w:t>-</w:t>
      </w:r>
      <w:r>
        <w:rPr>
          <w:b/>
          <w:bCs/>
        </w:rPr>
        <w:t xml:space="preserve">при распределении бюджетных ассигнований бюджета муниципального образования «Светлогорский район» на сумму средств, направленных на исполнение решений судов о взыскании денежных средств из бюджета муниципального образования «Светлогорский район»;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- в иных случаях, установленных бюджетным законодательством Российской Федерации и Калининградской области.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Предоставить право отделу по бюджету и финансам Светлогорского района производить детализацию расходов бюджета муниципального района по дополнительным кодам целевых статей, видов расходов функциональной классификации расходов и кодов расходов классификации операций сектора государственного управления.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По итогам исполнения бюджета муниципального образования «Светлогорский район» в 2012 году отдел по бюджету и финансам Светлогорского района вносит изменения в сводную бюджетную роспись бюджета муниципального образования «Светлогорский район» на 2013 год в части расходов бюджета муниципального образования «Светлогорский район» и изменения остатков средств на счете по учету средств бюджета муниципального образования «Светлогорский район» с последующим внесением изменений и дополнений в настоящее решение на сумму полученных и неиспользованных в отчетном финансовом году средств субсидий и субвенций из бюджета Калининградской области, по которым предоставлено право использования в текущем финансовом году.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Установить, что в процессе исполнения бюджета в 2013 году в случае принятия администрацией муниципального образования «Светлогорский район» решения об изменении типа муниципального учреждения отдел по бюджету и финансам Светлогорского района вносит изменения в сводную бюджетную роспись в части изменения кодов видов расходов функциональной классификации расходов и кодов расходов классификации операций сектора государственного управления с последующим внесением изменений в настоящее решение. </w:t>
      </w:r>
    </w:p>
    <w:p w:rsidR="00710E56" w:rsidRDefault="00710E56" w:rsidP="00710E56">
      <w:pPr>
        <w:pStyle w:val="a3"/>
      </w:pPr>
      <w:r>
        <w:rPr>
          <w:b/>
          <w:bCs/>
        </w:rPr>
        <w:lastRenderedPageBreak/>
        <w:t xml:space="preserve">21. Установить на 2013 год единовременное пособие при рождении ребенка в размере 3000 рублей.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22. Установить, что муниципальные правовые акты, не обеспеченные источниками финансирования в бюджете муниципального образования «Светлогорский район» на 2013 год, не подлежат исполнению в 2013 году.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Муниципальные правовые акты, влекущие дополнительные расходы за счет средств бюджета на 2013 год и (или) сокращающие доходную часть, применяются и реализуются только при наличии соответствующих источников дополнительных поступлений в бюджет и (или) сокращений расходов по конкретным статьям бюджета на 2013 год.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23. Установить, что после утверждения решения о бюджете муниципального образования «Светлогорский район» на 2013 год введение дополнительных штатных единиц, увеличивающих расходы в учреждениях, финансируемых из бюджета муниципального образования «Светлогорский район», не допускается.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24. В соответствии со ст. 14, 15 Федерального закона от 06.10.2003 г. № 131-ФЗ «Об общих принципах организации местного самоуправления в Российской Федерации» администрация муниципального образования «Светлогорский район» осуществляет исполнение части полномочий поселений, входящих в состав муниципального района, за счет межбюджетных трансфертов, предоставляемых из бюджетов поселений в бюджет муниципального образования «Светлогорский район» на основании заключенных соглашений в соответствии с приложением № 15 к настоящему решению.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25. Контроль за исполнением настоящего решения возложить на председателя комиссии районного Совета депутатов Светлогорского района по бюджету, финансам и экономической политике (В.В. Бондаренко).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26. Опубликовать настоящее решение в газете «Вестник Светлогорска». </w:t>
      </w:r>
    </w:p>
    <w:p w:rsidR="00710E56" w:rsidRDefault="00710E56" w:rsidP="00710E56">
      <w:pPr>
        <w:pStyle w:val="a3"/>
      </w:pPr>
      <w:r>
        <w:rPr>
          <w:b/>
          <w:bCs/>
        </w:rPr>
        <w:t xml:space="preserve">27. Настоящее решение вступает в силу с 1 января 2013 года. </w:t>
      </w:r>
    </w:p>
    <w:p w:rsidR="00710E56" w:rsidRDefault="00710E56" w:rsidP="00710E56">
      <w:pPr>
        <w:pStyle w:val="a3"/>
      </w:pPr>
      <w:r>
        <w:t xml:space="preserve">Глава Светлогорского района Р.В. Скидан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CF"/>
    <w:rsid w:val="00022184"/>
    <w:rsid w:val="00035A30"/>
    <w:rsid w:val="00710E56"/>
    <w:rsid w:val="00A6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0181A"/>
  <w15:chartTrackingRefBased/>
  <w15:docId w15:val="{D2262C60-4D3C-4EB4-9301-08F5BD17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2291</Words>
  <Characters>13059</Characters>
  <Application>Microsoft Office Word</Application>
  <DocSecurity>0</DocSecurity>
  <Lines>108</Lines>
  <Paragraphs>30</Paragraphs>
  <ScaleCrop>false</ScaleCrop>
  <Company>Microsoft</Company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2018-11-15T12:49:00Z</dcterms:created>
  <dcterms:modified xsi:type="dcterms:W3CDTF">2018-11-15T12:50:00Z</dcterms:modified>
</cp:coreProperties>
</file>