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jc w:val="center"/>
      </w:pPr>
      <w:r>
        <w:t>РОССИЙСКАЯ ФЕДЕРАЦИЯ</w:t>
      </w:r>
    </w:p>
    <w:p w:rsidR="00DF34DE" w:rsidRDefault="00DF34DE">
      <w:pPr>
        <w:pStyle w:val="ConsPlusTitle"/>
        <w:jc w:val="center"/>
      </w:pPr>
    </w:p>
    <w:p w:rsidR="00DF34DE" w:rsidRDefault="00DF34DE">
      <w:pPr>
        <w:pStyle w:val="ConsPlusTitle"/>
        <w:jc w:val="center"/>
      </w:pPr>
      <w:r>
        <w:t>ЗАКОН</w:t>
      </w:r>
    </w:p>
    <w:p w:rsidR="00DF34DE" w:rsidRDefault="00DF34DE">
      <w:pPr>
        <w:pStyle w:val="ConsPlusTitle"/>
        <w:jc w:val="center"/>
      </w:pPr>
      <w:r>
        <w:t>КАЛИНИНГРАДСКОЙ ОБЛАСТИ</w:t>
      </w:r>
    </w:p>
    <w:p w:rsidR="00DF34DE" w:rsidRDefault="00DF34DE">
      <w:pPr>
        <w:pStyle w:val="ConsPlusTitle"/>
        <w:jc w:val="center"/>
      </w:pPr>
    </w:p>
    <w:p w:rsidR="00DF34DE" w:rsidRDefault="00DF34DE">
      <w:pPr>
        <w:pStyle w:val="ConsPlusTitle"/>
        <w:jc w:val="center"/>
      </w:pPr>
      <w:r>
        <w:t>О противодействии коррупции в Калининградской области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jc w:val="center"/>
      </w:pPr>
      <w:proofErr w:type="gramStart"/>
      <w:r>
        <w:t>(Принят Калининградской областной Думой шестого созыва</w:t>
      </w:r>
      <w:proofErr w:type="gramEnd"/>
    </w:p>
    <w:p w:rsidR="00DF34DE" w:rsidRDefault="00DF34DE">
      <w:pPr>
        <w:pStyle w:val="ConsPlusNormal"/>
        <w:jc w:val="center"/>
      </w:pPr>
      <w:proofErr w:type="gramStart"/>
      <w:r>
        <w:t>26 мая 2017 года)</w:t>
      </w:r>
      <w:proofErr w:type="gramEnd"/>
    </w:p>
    <w:p w:rsidR="00DF34DE" w:rsidRDefault="00DF34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4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4DE" w:rsidRDefault="00DF34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34DE" w:rsidRDefault="00DF34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Калининградской области от 22.02.2019 N 269)</w:t>
            </w:r>
          </w:p>
        </w:tc>
      </w:tr>
    </w:tbl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установленных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 в Калининградской области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на территории Калининградской области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нормативные</w:t>
      </w:r>
      <w:proofErr w:type="gramEnd"/>
      <w:r>
        <w:t xml:space="preserve"> правовые акты органов государственной власти Калининградской области и муниципальные правовые акты.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>Статья 3. Комиссия по координации работы по противодействию коррупции в Калининградской области и комиссии по соблюдению требований к служебному поведению и урегулированию конфликта интересов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Калининградской области (далее в настоящей статье - Комиссия) является постоянно действующим координационным органом при Губернаторе Калининградской области и выполняет функции, возложенные на комиссии по соблюдению требований к должностному поведению и урегулированию конфликта интересов в отношении лиц, замещающих отдельные государственные должности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Положение и персональный состав Комиссии утверждаются Губернатором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уполномоченный орган исполнительной власти Калининградской области, осуществляющий функции по профилактике коррупционных и иных правонарушений.</w:t>
      </w:r>
    </w:p>
    <w:p w:rsidR="00DF34DE" w:rsidRDefault="00DF34D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Калининградской области от 22.02.2019 N 269)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2. Комиссии по соблюдению требований к служебному поведению гражданских служащих и </w:t>
      </w:r>
      <w:r>
        <w:lastRenderedPageBreak/>
        <w:t>урегулированию конфликтов интересов образуются правовыми актами органов государственной власти Калининградской области, правовыми актами государственных органов Калининградской области в порядке, определяемом Президентом Российской Федерации.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>Статья 4. Обеспечение ограничений, налагаемых на гражданина, замещавшего должность государственной гражданской службы Калининградской области, при заключении им трудового договора или гражданско-правового договора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Перечень должностей государственной гражданской службы Калининградской области, после </w:t>
      </w:r>
      <w:proofErr w:type="gramStart"/>
      <w:r>
        <w:t>увольнения</w:t>
      </w:r>
      <w:proofErr w:type="gramEnd"/>
      <w:r>
        <w:t xml:space="preserve"> с которых гражданин в соответствии с федеральным законодательством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служащего, с согласия соответствующей комиссии по соблюдению требований к служебному поведению государственных гражданских служащих Калининградской области и урегулированию конфликта интересов, устанавливается указом Губернатора Калининградской области.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 xml:space="preserve">Статья 5.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Калининградской области и их проектов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осуществляется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дальнейшего устранения.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Органы государственной власти Калининградской области, государственные органы Калининградской области,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 в порядке, определяемом указанными органами, и согласно методике, определенной Правительством Российской Федерации.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Проекты уставных законов Калининградской области, законов Калининградской области, а также принятые Калининградской областной Думой и подписанные Губернатором Калининградской области уставные законы Калининградской области, законы Калининградской области направляются в прокуратуру Калининградской области для проведения </w:t>
      </w:r>
      <w:proofErr w:type="spellStart"/>
      <w:r>
        <w:t>антикоррупционной</w:t>
      </w:r>
      <w:proofErr w:type="spellEnd"/>
      <w:r>
        <w:t xml:space="preserve"> экспертизы в срок, установленный </w:t>
      </w:r>
      <w:hyperlink r:id="rId10" w:history="1">
        <w:r>
          <w:rPr>
            <w:color w:val="0000FF"/>
          </w:rPr>
          <w:t>Законом</w:t>
        </w:r>
      </w:hyperlink>
      <w:r>
        <w:t xml:space="preserve"> Калининградской области "О порядке подготовки, обнародования и вступления в силу законов Калининградской области".</w:t>
      </w:r>
      <w:proofErr w:type="gramEnd"/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Проекты нормативных правовых актов Губернатора Калининградской области, Правительства Калининградской области, органов исполнительной власти Калининградской области направляются в прокуратуру Калининградской области для проведения </w:t>
      </w:r>
      <w:proofErr w:type="spellStart"/>
      <w:r>
        <w:t>антикоррупционной</w:t>
      </w:r>
      <w:proofErr w:type="spellEnd"/>
      <w:r>
        <w:t xml:space="preserve"> экспертизы не позднее одного дня со дня их размещения на официальных сайтах соответствующих органов власти в сети "Интернет".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Нормативные правовые акты Губернатора Калининградской области, Правительства Калининградской области направляются в прокуратуру Калининградской области для проведения </w:t>
      </w:r>
      <w:proofErr w:type="spellStart"/>
      <w:r>
        <w:t>антикоррупционной</w:t>
      </w:r>
      <w:proofErr w:type="spellEnd"/>
      <w:r>
        <w:t xml:space="preserve"> экспертизы в сроки, установленные </w:t>
      </w:r>
      <w:hyperlink r:id="rId11" w:history="1">
        <w:r>
          <w:rPr>
            <w:color w:val="0000FF"/>
          </w:rPr>
          <w:t>Регламентом</w:t>
        </w:r>
      </w:hyperlink>
      <w:r>
        <w:t xml:space="preserve"> Правительства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Нормативные правовые акты органов исполнительной власти Калининградской области направляются в прокуратуру Калининградской области для проведения </w:t>
      </w:r>
      <w:proofErr w:type="spellStart"/>
      <w:r>
        <w:t>антикоррупционной</w:t>
      </w:r>
      <w:proofErr w:type="spellEnd"/>
      <w:r>
        <w:t xml:space="preserve"> экспертизы в срок не позднее 5 рабочих дней со дня их подписания.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 xml:space="preserve">Статья 6. Гарантии обеспечения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актов, проектов нормативных правовых актов Калининградской области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органов государственной власти Калининградской области полные тексты этих проектов и приложений к ним размещаются на официальных сайтах органов государственной власти Калининградской области в информационно-телекоммуникационной сети "Интернет" (далее - сеть "Интернет")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но на срок не менее чем</w:t>
      </w:r>
      <w:proofErr w:type="gramEnd"/>
      <w:r>
        <w:t xml:space="preserve"> 7 календарных дней.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Проекты нормативных правовых актов Губернатора Калининградской области, Правительства Калининградской области размещаются на официальном сайте Правительства Калининградской области в сети "Интернет".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Тексты проектов законодательных актов, внесенных в Калининградскую областную Думу в порядке законодательной инициативы, размещаются на официальном сайте Калининградской областной Думы в сети "Интернет".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Проекты нормативных правовых актов органов исполнительной власти Калининградской области размещаются на официальных сайтах органов исполнительной власти Калининградской области в сети "Интернет".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размещения проектов нормативных правовых актов органов государственной власти Калининградской области</w:t>
      </w:r>
      <w:proofErr w:type="gramEnd"/>
      <w:r>
        <w:t xml:space="preserve"> определяется соответствующими органами государственной власти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proofErr w:type="gramStart"/>
      <w:r>
        <w:t xml:space="preserve">Нормативные правовые акты Калининградской области размещаются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 xml:space="preserve">) в порядке, установленном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"О порядке опубликования законов и иных правовых актов субъектов Российской Федерации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)".</w:t>
      </w:r>
      <w:proofErr w:type="gramEnd"/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2.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Рассмотрение заключений по результатам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и учет их результатов осуществляются в порядке, установленном органами государственной власти Калининградской области, которым направлено указанное заключение.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В целях проведения </w:t>
      </w:r>
      <w:proofErr w:type="spellStart"/>
      <w:r>
        <w:t>антикоррупционного</w:t>
      </w:r>
      <w:proofErr w:type="spellEnd"/>
      <w:r>
        <w:t xml:space="preserve"> мониторинга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и копии мотивированных ответов направляются органами государственной власти Калининградской области в уполномоченный орган исполнительной власти Калининградской области, осуществляющий функции по профилактике коррупционных и иных правонарушений.</w:t>
      </w:r>
    </w:p>
    <w:p w:rsidR="00DF34DE" w:rsidRDefault="00DF34D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Калининградской области от 22.02.2019 N 269)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 xml:space="preserve">Статья 7. Государственная программа Калининградской области (подпрограмма </w:t>
      </w:r>
      <w:r>
        <w:lastRenderedPageBreak/>
        <w:t>государственной программы Калининградской области) по противодействию коррупции в Калининградской области, план по противодействию коррупции в Калининградской области и планы по противодействию коррупции в органах государственной власти Калининградской области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>1. Государственная программа Калининградской области (подпрограмма государственной программы Калининградской области) по противодействию коррупции в Калининградской области утверждается Правительством Калининградской области и представляет собой систему мероприятий, взаимоувязанных по задачам, срокам осуществления и ресурсам, реализуемых органами исполнительной власти Калининградской области и обеспечивающих достижение целей в сфере противодействия коррупции в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2. План по противодействию коррупции в Калининградской области утверждается Губернатором Калининградской области в установленном им порядке и представляет собой согласованный комплекс мероприятий правового, экономического, образовательного, организационного характера, направленных на противодействие коррупции в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3. Планы по противодействию коррупции в органах государственной власти Калининградской области являются системой мероприятий,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этими программами (планами).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Планы по противодействию коррупции в органах государственной власти Калининградской области разрабатываются, утверждаются и реализуются данными органами самостоятельно в установленном ими порядке.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 xml:space="preserve">Статья 8. Правовое просвещение граждан и повышение уровня профессионального образования государственных служащих в сфере противодействия коррупции. </w:t>
      </w:r>
      <w:proofErr w:type="spellStart"/>
      <w:r>
        <w:t>Антикоррупционная</w:t>
      </w:r>
      <w:proofErr w:type="spellEnd"/>
      <w:r>
        <w:t xml:space="preserve"> пропаганда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Правовое просвещение граждан осуществляется органами государственной власти Калининградской области в рамках реализации государственных программ Калининградской области (подпрограмм государственных программ Калининградской области), плана по противодействию коррупции в Калининградской области, планов по противодействию коррупции в органах государственной власти Калининградской области в целях распространения и популяризации </w:t>
      </w:r>
      <w:proofErr w:type="spellStart"/>
      <w:r>
        <w:t>антикоррупционных</w:t>
      </w:r>
      <w:proofErr w:type="spellEnd"/>
      <w:r>
        <w:t xml:space="preserve"> стандартов поведения и повышения уровня правосознания граждан в сфере противодействия коррупции.</w:t>
      </w:r>
      <w:proofErr w:type="gramEnd"/>
    </w:p>
    <w:p w:rsidR="00DF34DE" w:rsidRDefault="00DF34DE">
      <w:pPr>
        <w:pStyle w:val="ConsPlusNormal"/>
        <w:spacing w:before="220"/>
        <w:ind w:firstLine="540"/>
        <w:jc w:val="both"/>
      </w:pPr>
      <w:r>
        <w:t>2. Правовое просвещение и повышение уровня профессионального образования государственных служащих в сфере противодействия коррупции проводятся органами государственной власти Калининградской области в пределах их компетенции путем проведения семинаров, совещаний, а также осуществления дополнительного профессионального образования в соответствии с действующим законодательством о государственной гражданской службе.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пропаганда осуществляется уполномоченным органом исполнительной власти Калининградской области, осуществляющим функции по профилактике коррупционных и иных правонарушений в рамках государственной программы Калининградской области (подпрограммы Калининградской области) и направлена на формирование у населения Калининградской области </w:t>
      </w:r>
      <w:proofErr w:type="spellStart"/>
      <w:r>
        <w:t>антикоррупционного</w:t>
      </w:r>
      <w:proofErr w:type="spellEnd"/>
      <w:r>
        <w:t xml:space="preserve"> мировоззрения, воспитание в обществе чувства гражданской ответственности, укрепления доверия к власти.</w:t>
      </w:r>
    </w:p>
    <w:p w:rsidR="00DF34DE" w:rsidRDefault="00DF34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Калининградской области от 22.02.2019 N 269)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15" w:history="1">
        <w:r>
          <w:rPr>
            <w:color w:val="0000FF"/>
          </w:rPr>
          <w:t>Порядок</w:t>
        </w:r>
      </w:hyperlink>
      <w:r>
        <w:t xml:space="preserve"> и </w:t>
      </w:r>
      <w:hyperlink r:id="rId16" w:history="1">
        <w:r>
          <w:rPr>
            <w:color w:val="0000FF"/>
          </w:rPr>
          <w:t>формы</w:t>
        </w:r>
      </w:hyperlink>
      <w:r>
        <w:t xml:space="preserve"> осуществления </w:t>
      </w:r>
      <w:proofErr w:type="spellStart"/>
      <w:r>
        <w:t>антикоррупционной</w:t>
      </w:r>
      <w:proofErr w:type="spellEnd"/>
      <w:r>
        <w:t xml:space="preserve"> пропаганды устанавливаются Правительством Калининградской области.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 xml:space="preserve">Статья 9.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Антикоррупционный</w:t>
      </w:r>
      <w:proofErr w:type="spellEnd"/>
      <w:r>
        <w:t xml:space="preserve"> мониторинг представляет собой деятельность уполномоченных органов государственной власти Калининградской области по анализу и оценке реализации мер по профилактике коррупции на территории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Антикоррупционный</w:t>
      </w:r>
      <w:proofErr w:type="spellEnd"/>
      <w:r>
        <w:t xml:space="preserve"> мониторинг осуществляется по следующим основным направлениям: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анализ и обобщение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Калининградской области и их проектов, в том числе независимой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анализ соблюдения государственными гражданскими служащими Калининградской области и лицами, замещающими государственные должности Калининградской области, установленных ограничений и запретов;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анализ исполнения органами исполнительной власти Калининградской области своих полномочий, а также осуществления деятельности органов исполнительной власти Калининградской области, участвующих в исполнении государственной функции (предоставлении государственной услуги);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анализ соблюдения требований федерального законодательства при осуществлении закупок для государственных нужд;</w:t>
      </w:r>
    </w:p>
    <w:p w:rsidR="00DF34DE" w:rsidRDefault="00DF34DE">
      <w:pPr>
        <w:pStyle w:val="ConsPlusNormal"/>
        <w:spacing w:before="220"/>
        <w:ind w:firstLine="540"/>
        <w:jc w:val="both"/>
      </w:pPr>
      <w:proofErr w:type="spellStart"/>
      <w:r>
        <w:t>антикоррупционный</w:t>
      </w:r>
      <w:proofErr w:type="spellEnd"/>
      <w:r>
        <w:t xml:space="preserve"> </w:t>
      </w:r>
      <w:proofErr w:type="gramStart"/>
      <w:r>
        <w:t>контроль за</w:t>
      </w:r>
      <w:proofErr w:type="gramEnd"/>
      <w:r>
        <w:t xml:space="preserve"> расходованием средств областного бюджета;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анализ статистической отчетности о выявленных на территории Калининградской области </w:t>
      </w:r>
      <w:proofErr w:type="spellStart"/>
      <w:r>
        <w:t>коррупциогенных</w:t>
      </w:r>
      <w:proofErr w:type="spellEnd"/>
      <w:r>
        <w:t xml:space="preserve"> правонарушениях;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анализ поступивших в органы исполнительной власти Калининградской области жалоб и обращений граждан, организаций о фактах совершения коррупционных правонарушений с целью их обобщения по существу поставленных вопросов;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анализ сообщений средств массовой информации Калининградской области о состоянии коррупции на территории Калининградской области;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изучение общественного мнения о состоянии коррупции в Калининградской области и </w:t>
      </w:r>
      <w:proofErr w:type="gramStart"/>
      <w:r>
        <w:t>эффективности</w:t>
      </w:r>
      <w:proofErr w:type="gramEnd"/>
      <w:r>
        <w:t xml:space="preserve"> принимаемых </w:t>
      </w:r>
      <w:proofErr w:type="spellStart"/>
      <w:r>
        <w:t>антикоррупционных</w:t>
      </w:r>
      <w:proofErr w:type="spellEnd"/>
      <w:r>
        <w:t xml:space="preserve"> мер.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3. Порядок проведения </w:t>
      </w:r>
      <w:proofErr w:type="spellStart"/>
      <w:r>
        <w:t>антикоррупционного</w:t>
      </w:r>
      <w:proofErr w:type="spellEnd"/>
      <w:r>
        <w:t xml:space="preserve"> мониторинга и органы государственной власти Калининградской области, уполномоченные на его осуществление, определяются Правительством Калининградской области.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4. Уполномоченный орган исполнительной власти Калининградской области, осуществляющий функции по профилактике коррупционных и иных правонарушений направляет Губернатору Калининградской области результаты </w:t>
      </w:r>
      <w:proofErr w:type="spellStart"/>
      <w:r>
        <w:t>антикоррупционного</w:t>
      </w:r>
      <w:proofErr w:type="spellEnd"/>
      <w:r>
        <w:t xml:space="preserve"> мониторинга в виде аналитической справки.</w:t>
      </w:r>
    </w:p>
    <w:p w:rsidR="00DF34DE" w:rsidRDefault="00DF34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Калининградской области от 22.02.2019 N 269)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>Статья 10. Ежегодный доклад о деятельности в области противодействия коррупции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Комиссия по координации работы по противодействию коррупции в Калининградской </w:t>
      </w:r>
      <w:r>
        <w:lastRenderedPageBreak/>
        <w:t>области ежегодно в срок до 1 марта осуществляет подготовку ежегодного доклада о деятельности в области противодействия коррупции, обеспечивает его размещение на официальном сайте в сети "Интернет" (https://gov39.ru), опубликование в средствах массовой информации и направление в федеральные государственные органы (по их запросам).</w:t>
      </w:r>
      <w:proofErr w:type="gramEnd"/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ежегодный доклад о деятельности в области противодействия коррупции включается информация о результатах </w:t>
      </w:r>
      <w:proofErr w:type="spellStart"/>
      <w:r>
        <w:t>антикоррупционного</w:t>
      </w:r>
      <w:proofErr w:type="spellEnd"/>
      <w:r>
        <w:t xml:space="preserve"> мониторинга, сведения о результатах реализации органами государственной власти Калининградской области мероприятий, предусмотренных их планами по противодействию коррупции, сведения о реализации мероприятий в сфере противодействия коррупции, предусмотренные планом по противодействию коррупции в Калининградской области, а также сведения о результатах выполнения поручений Губернатора Калининградской области, Правительства Калининградской области</w:t>
      </w:r>
      <w:proofErr w:type="gramEnd"/>
      <w:r>
        <w:t>, федеральных органов государственной власти о ходе реализации мер по противодействию коррупции (при их наличии).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целях подготовки ежегодного доклада о деятельности в области противодействия коррупции органы государственной власти Калининградской области ежегодно до 1 февраля года, следующего за отчетным, представляют в уполномоченный орган исполнительной власти Калининградской области, осуществляющий функции по профилактике коррупционных и иных правонарушений сведения о результатах реализации мероприятий, предусмотренных их планами по противодействию коррупции.</w:t>
      </w:r>
      <w:proofErr w:type="gramEnd"/>
    </w:p>
    <w:p w:rsidR="00DF34DE" w:rsidRDefault="00DF34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Калининградской области от 22.02.2019 N 269)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DF34DE" w:rsidRDefault="00DF34D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DF34DE" w:rsidRDefault="00DF34D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</w:t>
        </w:r>
      </w:hyperlink>
      <w:r>
        <w:t xml:space="preserve"> Калининградской области от 10 марта 2009 года N 332 "О противодействии коррупции в Калининградской области";</w:t>
      </w:r>
    </w:p>
    <w:p w:rsidR="00DF34DE" w:rsidRDefault="00DF34DE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Закон</w:t>
        </w:r>
      </w:hyperlink>
      <w:r>
        <w:t xml:space="preserve"> Калининградской области от 13 декабря 2010 года N 520 "О внесении изменения в Закон Калининградской области "О противодействии коррупции в Калининградской области".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F34DE" w:rsidRDefault="00DF34DE">
      <w:pPr>
        <w:pStyle w:val="ConsPlusNormal"/>
        <w:jc w:val="right"/>
      </w:pPr>
      <w:r>
        <w:t>Губернатора Калининградской области</w:t>
      </w:r>
    </w:p>
    <w:p w:rsidR="00DF34DE" w:rsidRDefault="00DF34DE">
      <w:pPr>
        <w:pStyle w:val="ConsPlusNormal"/>
        <w:jc w:val="right"/>
      </w:pPr>
      <w:r>
        <w:t>А.А. Алиханов</w:t>
      </w:r>
    </w:p>
    <w:p w:rsidR="00DF34DE" w:rsidRDefault="00DF34DE">
      <w:pPr>
        <w:pStyle w:val="ConsPlusNormal"/>
      </w:pPr>
      <w:r>
        <w:t>г. Калининград</w:t>
      </w:r>
    </w:p>
    <w:p w:rsidR="00DF34DE" w:rsidRDefault="00DF34DE">
      <w:pPr>
        <w:pStyle w:val="ConsPlusNormal"/>
        <w:spacing w:before="220"/>
      </w:pPr>
      <w:r>
        <w:t>26 мая 2017 г.</w:t>
      </w:r>
    </w:p>
    <w:p w:rsidR="00DF34DE" w:rsidRDefault="00DF34DE">
      <w:pPr>
        <w:pStyle w:val="ConsPlusNormal"/>
        <w:spacing w:before="220"/>
      </w:pPr>
      <w:r>
        <w:t>N 73</w:t>
      </w: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jc w:val="both"/>
      </w:pPr>
    </w:p>
    <w:p w:rsidR="00DF34DE" w:rsidRDefault="00DF3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A38" w:rsidRDefault="00495A38"/>
    <w:sectPr w:rsidR="00495A38" w:rsidSect="00BF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4DE"/>
    <w:rsid w:val="00043FE1"/>
    <w:rsid w:val="000A2469"/>
    <w:rsid w:val="003265DD"/>
    <w:rsid w:val="00495A38"/>
    <w:rsid w:val="005F18F8"/>
    <w:rsid w:val="006C1D0D"/>
    <w:rsid w:val="0099270F"/>
    <w:rsid w:val="00A24049"/>
    <w:rsid w:val="00AC0B85"/>
    <w:rsid w:val="00BC15EB"/>
    <w:rsid w:val="00D0359C"/>
    <w:rsid w:val="00D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BF5F7589DD9E9880721047BC07EF778D612D7D34405E95737924C68D0EF1F9D9294572355B749388DF692F73E7E4A75E9AFA6676A2465b2k9J" TargetMode="External"/><Relationship Id="rId13" Type="http://schemas.openxmlformats.org/officeDocument/2006/relationships/hyperlink" Target="consultantplus://offline/ref=438BF5F7589DD9E988073F096DAC20FE7FD84DD8DF470CB60F68C9113FD9E548DADDCD156758B6483186A2CAB83F220C26FAADA5676821792B67D8b4k6J" TargetMode="External"/><Relationship Id="rId18" Type="http://schemas.openxmlformats.org/officeDocument/2006/relationships/hyperlink" Target="consultantplus://offline/ref=438BF5F7589DD9E988073F096DAC20FE7FD84DD8DF470CB60F68C9113FD9E548DADDCD156758B6483186A3C1B83F220C26FAADA5676821792B67D8b4k6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38BF5F7589DD9E9880721047BC07EF779DB14D0DC1452EB06629C496080B50F8BDB9B503D55B2563386A0bCk3J" TargetMode="External"/><Relationship Id="rId12" Type="http://schemas.openxmlformats.org/officeDocument/2006/relationships/hyperlink" Target="consultantplus://offline/ref=438BF5F7589DD9E9880721047BC07EF779D111D4D34305E95737924C68D0EF1F8F92CC5B2153A9483498A0C3B1b6kBJ" TargetMode="External"/><Relationship Id="rId17" Type="http://schemas.openxmlformats.org/officeDocument/2006/relationships/hyperlink" Target="consultantplus://offline/ref=438BF5F7589DD9E988073F096DAC20FE7FD84DD8DF470CB60F68C9113FD9E548DADDCD156758B6483186A3C2B83F220C26FAADA5676821792B67D8b4k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8BF5F7589DD9E988073F096DAC20FE7FD84DD8D0450FB70268C9113FD9E548DADDCD156758B6483186A3CAB83F220C26FAADA5676821792B67D8b4k6J" TargetMode="External"/><Relationship Id="rId20" Type="http://schemas.openxmlformats.org/officeDocument/2006/relationships/hyperlink" Target="consultantplus://offline/ref=438BF5F7589DD9E988073F096DAC20FE7FD84DD8D44B0BBA0268C9113FD9E548DADDCD076700BA4A3798A2C6AD69734Ab7k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BF5F7589DD9E9880721047BC07EF778D31BDDD64505E95737924C68D0EF1F8F92CC5B2153A9483498A0C3B1b6kBJ" TargetMode="External"/><Relationship Id="rId11" Type="http://schemas.openxmlformats.org/officeDocument/2006/relationships/hyperlink" Target="consultantplus://offline/ref=438BF5F7589DD9E988073F096DAC20FE7FD84DD8DF4A06B90268C9113FD9E548DADDCD156758B6483186A0C1B83F220C26FAADA5676821792B67D8b4k6J" TargetMode="External"/><Relationship Id="rId5" Type="http://schemas.openxmlformats.org/officeDocument/2006/relationships/hyperlink" Target="consultantplus://offline/ref=438BF5F7589DD9E9880721047BC07EF778D612D7D34405E95737924C68D0EF1F9D9294572355B748388DF692F73E7E4A75E9AFA6676A2465b2k9J" TargetMode="External"/><Relationship Id="rId15" Type="http://schemas.openxmlformats.org/officeDocument/2006/relationships/hyperlink" Target="consultantplus://offline/ref=438BF5F7589DD9E988073F096DAC20FE7FD84DD8D0450FB70268C9113FD9E548DADDCD156758B6483186A3C1B83F220C26FAADA5676821792B67D8b4k6J" TargetMode="External"/><Relationship Id="rId10" Type="http://schemas.openxmlformats.org/officeDocument/2006/relationships/hyperlink" Target="consultantplus://offline/ref=438BF5F7589DD9E988073F096DAC20FE7FD84DD8DF4506B70D68C9113FD9E548DADDCD076700BA4A3798A2C6AD69734Ab7k3J" TargetMode="External"/><Relationship Id="rId19" Type="http://schemas.openxmlformats.org/officeDocument/2006/relationships/hyperlink" Target="consultantplus://offline/ref=438BF5F7589DD9E988073F096DAC20FE7FD84DD8D44B08BE0B68C9113FD9E548DADDCD076700BA4A3798A2C6AD69734Ab7k3J" TargetMode="External"/><Relationship Id="rId4" Type="http://schemas.openxmlformats.org/officeDocument/2006/relationships/hyperlink" Target="consultantplus://offline/ref=438BF5F7589DD9E988073F096DAC20FE7FD84DD8DF470CB60F68C9113FD9E548DADDCD156758B6483186A2C4B83F220C26FAADA5676821792B67D8b4k6J" TargetMode="External"/><Relationship Id="rId9" Type="http://schemas.openxmlformats.org/officeDocument/2006/relationships/hyperlink" Target="consultantplus://offline/ref=438BF5F7589DD9E988073F096DAC20FE7FD84DD8DF470CB60F68C9113FD9E548DADDCD156758B6483186A2CBB83F220C26FAADA5676821792B67D8b4k6J" TargetMode="External"/><Relationship Id="rId14" Type="http://schemas.openxmlformats.org/officeDocument/2006/relationships/hyperlink" Target="consultantplus://offline/ref=438BF5F7589DD9E988073F096DAC20FE7FD84DD8DF470CB60F68C9113FD9E548DADDCD156758B6483186A3C3B83F220C26FAADA5676821792B67D8b4k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2959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k.shumkova</dc:creator>
  <cp:lastModifiedBy>k.shumkova</cp:lastModifiedBy>
  <cp:revision>1</cp:revision>
  <dcterms:created xsi:type="dcterms:W3CDTF">2020-05-26T09:36:00Z</dcterms:created>
  <dcterms:modified xsi:type="dcterms:W3CDTF">2020-05-26T09:37:00Z</dcterms:modified>
</cp:coreProperties>
</file>