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7F" w:rsidRDefault="00E2067F" w:rsidP="00E2067F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от 22 марта 2010 года № 59 </w:t>
      </w:r>
    </w:p>
    <w:p w:rsidR="00E2067F" w:rsidRDefault="00E2067F" w:rsidP="00E2067F">
      <w:pPr>
        <w:pStyle w:val="a3"/>
        <w:jc w:val="center"/>
      </w:pPr>
      <w:r>
        <w:rPr>
          <w:sz w:val="20"/>
          <w:szCs w:val="20"/>
        </w:rPr>
        <w:t xml:space="preserve">Об исключении ряда объектов из Перечня </w:t>
      </w:r>
    </w:p>
    <w:p w:rsidR="00E2067F" w:rsidRDefault="00E2067F" w:rsidP="00E2067F">
      <w:pPr>
        <w:pStyle w:val="a3"/>
        <w:jc w:val="center"/>
      </w:pPr>
      <w:r>
        <w:rPr>
          <w:sz w:val="20"/>
          <w:szCs w:val="20"/>
        </w:rPr>
        <w:t xml:space="preserve">муниципального имущества, предлагаемого к передаче из муниципальной собственности муниципального образования «Светлогорский район» в муниципальную собственность муниципального образования городское поселение «Город Светлогорск»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Заслушав и обсудив информацию временно исполняющего обязанности главы администрации Светлогорского района С.С. Левона об исключении ряда объектов из Перечня муниципального имущества, предлагаемого к передаче из муниципальной собственности муниципального образования «Светлогорский район» в муниципальную собственность муниципального образования городское поселение «Город Светлогорск», утвержденного решениями районного Совета депутатов Светлогорского района от 22 октября 2009 г. № 70 и городского Совета депутатов муниципального образования городское поселение «Город Светлогорск» от 27 октября 2009 г. № 82, на основании Федерального закона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решил: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1. Исключить пункты №№ 1 – 7, 11 - 23 Перечня муниципального имущества, предлагаемого к передаче из муниципальной собственности муниципального образования «Светлогорский район» в муниципальную собственность муниципального образования городское поселение «Город Светлогорск».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2. Контроль за исполнением настоящего решения возложить на председателя комиссии районного Совета депутатов по стратегическому развитию, инвестиционной деятельности, муниципальному имуществу и земельным ресурсам (Е.В. </w:t>
      </w:r>
      <w:proofErr w:type="spellStart"/>
      <w:r>
        <w:rPr>
          <w:sz w:val="20"/>
          <w:szCs w:val="20"/>
        </w:rPr>
        <w:t>Разиньков</w:t>
      </w:r>
      <w:proofErr w:type="spellEnd"/>
      <w:r>
        <w:rPr>
          <w:sz w:val="20"/>
          <w:szCs w:val="20"/>
        </w:rPr>
        <w:t xml:space="preserve">). </w:t>
      </w:r>
    </w:p>
    <w:p w:rsidR="00E2067F" w:rsidRDefault="00E2067F" w:rsidP="00E2067F">
      <w:pPr>
        <w:pStyle w:val="a3"/>
      </w:pPr>
      <w:bookmarkStart w:id="0" w:name="_GoBack"/>
      <w:bookmarkEnd w:id="0"/>
      <w:r>
        <w:rPr>
          <w:sz w:val="20"/>
          <w:szCs w:val="20"/>
        </w:rPr>
        <w:t xml:space="preserve">3. Решение подлежит опубликованию в газете «Вестник Светлогорска». </w:t>
      </w: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4. Настоящее решение вступает в силу со дня его опубликования. </w:t>
      </w:r>
    </w:p>
    <w:p w:rsidR="00E2067F" w:rsidRDefault="00E2067F" w:rsidP="00E2067F">
      <w:pPr>
        <w:pStyle w:val="a3"/>
        <w:rPr>
          <w:sz w:val="20"/>
          <w:szCs w:val="20"/>
        </w:rPr>
      </w:pPr>
    </w:p>
    <w:p w:rsidR="00E2067F" w:rsidRDefault="00E2067F" w:rsidP="00E2067F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3F"/>
    <w:rsid w:val="00022184"/>
    <w:rsid w:val="00035A30"/>
    <w:rsid w:val="007B6E3F"/>
    <w:rsid w:val="00E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4C24"/>
  <w15:chartTrackingRefBased/>
  <w15:docId w15:val="{162CF128-323B-4DE8-BEC4-55A5A38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2018-11-16T15:35:00Z</dcterms:created>
  <dcterms:modified xsi:type="dcterms:W3CDTF">2018-11-16T15:36:00Z</dcterms:modified>
</cp:coreProperties>
</file>