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0DE5C" w14:textId="77777777" w:rsidR="0080620B" w:rsidRDefault="0080620B" w:rsidP="0080620B">
      <w:pPr>
        <w:jc w:val="right"/>
        <w:rPr>
          <w:b/>
          <w:sz w:val="32"/>
          <w:szCs w:val="32"/>
        </w:rPr>
      </w:pPr>
      <w:r w:rsidRPr="009E6930">
        <w:rPr>
          <w:b/>
          <w:sz w:val="32"/>
          <w:szCs w:val="32"/>
        </w:rPr>
        <w:t>ПРОЕКТ</w:t>
      </w:r>
    </w:p>
    <w:p w14:paraId="18EF680F" w14:textId="77777777" w:rsidR="0080620B" w:rsidRPr="00D2210C" w:rsidRDefault="0080620B" w:rsidP="0080620B">
      <w:pPr>
        <w:jc w:val="center"/>
        <w:rPr>
          <w:b/>
          <w:sz w:val="26"/>
        </w:rPr>
      </w:pPr>
      <w:r w:rsidRPr="00D2210C">
        <w:rPr>
          <w:b/>
          <w:sz w:val="26"/>
        </w:rPr>
        <w:t>РОССИЙСКАЯ ФЕДЕРАЦИЯ</w:t>
      </w:r>
    </w:p>
    <w:p w14:paraId="3377CBDC" w14:textId="77777777" w:rsidR="0080620B" w:rsidRPr="00D2210C" w:rsidRDefault="0080620B" w:rsidP="0080620B">
      <w:pPr>
        <w:jc w:val="center"/>
        <w:rPr>
          <w:b/>
          <w:sz w:val="26"/>
        </w:rPr>
      </w:pPr>
      <w:r w:rsidRPr="00D2210C">
        <w:rPr>
          <w:b/>
          <w:sz w:val="26"/>
        </w:rPr>
        <w:t>КАЛИНИНГРАДСКАЯ   ОБЛАСТЬ</w:t>
      </w:r>
    </w:p>
    <w:p w14:paraId="15D48A8B" w14:textId="77777777" w:rsidR="0080620B" w:rsidRPr="00D2210C" w:rsidRDefault="0080620B" w:rsidP="0080620B">
      <w:pPr>
        <w:jc w:val="center"/>
        <w:rPr>
          <w:b/>
          <w:sz w:val="26"/>
        </w:rPr>
      </w:pPr>
      <w:r w:rsidRPr="00D2210C">
        <w:rPr>
          <w:b/>
          <w:sz w:val="26"/>
        </w:rPr>
        <w:t>ОКРУЖНОЙ СОВЕТ ДЕПУТАТОВ МУНИЦИПАЛЬНОГО ОБРАЗОВАНИЯ</w:t>
      </w:r>
    </w:p>
    <w:p w14:paraId="15D3C540" w14:textId="77777777" w:rsidR="0080620B" w:rsidRPr="00D2210C" w:rsidRDefault="0080620B" w:rsidP="0080620B">
      <w:pPr>
        <w:pBdr>
          <w:bottom w:val="single" w:sz="12" w:space="1" w:color="auto"/>
        </w:pBdr>
        <w:jc w:val="center"/>
        <w:rPr>
          <w:b/>
          <w:sz w:val="26"/>
        </w:rPr>
      </w:pPr>
      <w:r w:rsidRPr="00D2210C">
        <w:rPr>
          <w:b/>
          <w:sz w:val="26"/>
        </w:rPr>
        <w:t>«СВЕТЛОГОРСКИЙ ГОРОДСКОЙ ОКРУГ»</w:t>
      </w:r>
    </w:p>
    <w:p w14:paraId="7842D80D" w14:textId="77777777" w:rsidR="0080620B" w:rsidRDefault="0080620B" w:rsidP="0080620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14:paraId="37676694" w14:textId="77777777" w:rsidR="0080620B" w:rsidRPr="00C21112" w:rsidRDefault="0080620B" w:rsidP="0080620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C21112">
        <w:rPr>
          <w:rFonts w:ascii="Times New Roman" w:hAnsi="Times New Roman" w:cs="Times New Roman"/>
          <w:sz w:val="26"/>
          <w:szCs w:val="26"/>
        </w:rPr>
        <w:t>РЕШЕНИЕ</w:t>
      </w:r>
    </w:p>
    <w:p w14:paraId="14D71F59" w14:textId="1546D1A4" w:rsidR="0080620B" w:rsidRPr="00C21112" w:rsidRDefault="0080620B" w:rsidP="00F659E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от ___________ 2</w:t>
      </w:r>
      <w:r w:rsidRPr="00C21112">
        <w:rPr>
          <w:rFonts w:ascii="Times New Roman" w:hAnsi="Times New Roman" w:cs="Times New Roman"/>
          <w:b w:val="0"/>
          <w:sz w:val="24"/>
          <w:szCs w:val="24"/>
        </w:rPr>
        <w:t>0</w:t>
      </w:r>
      <w:r w:rsidR="00A348E9">
        <w:rPr>
          <w:rFonts w:ascii="Times New Roman" w:hAnsi="Times New Roman" w:cs="Times New Roman"/>
          <w:b w:val="0"/>
          <w:sz w:val="24"/>
          <w:szCs w:val="24"/>
        </w:rPr>
        <w:t>2</w:t>
      </w:r>
      <w:r w:rsidR="00624D60">
        <w:rPr>
          <w:rFonts w:ascii="Times New Roman" w:hAnsi="Times New Roman" w:cs="Times New Roman"/>
          <w:b w:val="0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21112">
        <w:rPr>
          <w:rFonts w:ascii="Times New Roman" w:hAnsi="Times New Roman" w:cs="Times New Roman"/>
          <w:b w:val="0"/>
          <w:sz w:val="24"/>
          <w:szCs w:val="24"/>
        </w:rPr>
        <w:t>г</w:t>
      </w:r>
      <w:r>
        <w:rPr>
          <w:rFonts w:ascii="Times New Roman" w:hAnsi="Times New Roman" w:cs="Times New Roman"/>
          <w:b w:val="0"/>
          <w:sz w:val="24"/>
          <w:szCs w:val="24"/>
        </w:rPr>
        <w:t>ода</w:t>
      </w:r>
      <w:r w:rsidRPr="00C2111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</w:t>
      </w:r>
      <w:r w:rsidR="006444A1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№___</w:t>
      </w:r>
    </w:p>
    <w:p w14:paraId="1BDA5C2C" w14:textId="77777777" w:rsidR="0080620B" w:rsidRPr="00C21112" w:rsidRDefault="0080620B" w:rsidP="00562AD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C21112">
        <w:rPr>
          <w:rFonts w:ascii="Times New Roman" w:hAnsi="Times New Roman" w:cs="Times New Roman"/>
          <w:b w:val="0"/>
          <w:sz w:val="24"/>
          <w:szCs w:val="24"/>
        </w:rPr>
        <w:t>г.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21112">
        <w:rPr>
          <w:rFonts w:ascii="Times New Roman" w:hAnsi="Times New Roman" w:cs="Times New Roman"/>
          <w:b w:val="0"/>
          <w:sz w:val="24"/>
          <w:szCs w:val="24"/>
        </w:rPr>
        <w:t>Светлогорск</w:t>
      </w:r>
    </w:p>
    <w:p w14:paraId="230EB85D" w14:textId="77777777" w:rsidR="0080620B" w:rsidRDefault="0080620B" w:rsidP="0080620B"/>
    <w:p w14:paraId="29D3EFEA" w14:textId="4F68BF81" w:rsidR="009F7410" w:rsidRDefault="00DC778F" w:rsidP="0051446D">
      <w:pPr>
        <w:jc w:val="center"/>
        <w:rPr>
          <w:rFonts w:cs="Times New Roman"/>
          <w:b/>
          <w:sz w:val="28"/>
        </w:rPr>
      </w:pPr>
      <w:r w:rsidRPr="00311A2B">
        <w:rPr>
          <w:rFonts w:cs="Times New Roman"/>
          <w:b/>
          <w:sz w:val="28"/>
        </w:rPr>
        <w:t>О</w:t>
      </w:r>
      <w:r w:rsidR="0051446D">
        <w:rPr>
          <w:rFonts w:cs="Times New Roman"/>
          <w:b/>
          <w:sz w:val="28"/>
        </w:rPr>
        <w:t>б</w:t>
      </w:r>
      <w:r w:rsidR="009F7410" w:rsidRPr="009F7410">
        <w:rPr>
          <w:rFonts w:cs="Times New Roman"/>
          <w:b/>
          <w:sz w:val="28"/>
        </w:rPr>
        <w:t xml:space="preserve"> установлении на территории муниципального образования </w:t>
      </w:r>
      <w:r w:rsidR="009F7410">
        <w:rPr>
          <w:rFonts w:cs="Times New Roman"/>
          <w:b/>
          <w:sz w:val="28"/>
        </w:rPr>
        <w:t>«</w:t>
      </w:r>
      <w:r w:rsidR="009F7410" w:rsidRPr="009F7410">
        <w:rPr>
          <w:rFonts w:cs="Times New Roman"/>
          <w:b/>
          <w:sz w:val="28"/>
        </w:rPr>
        <w:t>Светлогорский городской округ</w:t>
      </w:r>
      <w:r w:rsidR="009F7410">
        <w:rPr>
          <w:rFonts w:cs="Times New Roman"/>
          <w:b/>
          <w:sz w:val="28"/>
        </w:rPr>
        <w:t>»</w:t>
      </w:r>
      <w:r w:rsidR="009F7410" w:rsidRPr="009F7410">
        <w:rPr>
          <w:rFonts w:cs="Times New Roman"/>
          <w:b/>
          <w:sz w:val="28"/>
        </w:rPr>
        <w:t xml:space="preserve"> </w:t>
      </w:r>
      <w:r w:rsidR="009F7410">
        <w:rPr>
          <w:rFonts w:cs="Times New Roman"/>
          <w:b/>
          <w:sz w:val="28"/>
        </w:rPr>
        <w:t xml:space="preserve">туристического </w:t>
      </w:r>
      <w:r w:rsidR="009F7410" w:rsidRPr="009F7410">
        <w:rPr>
          <w:rFonts w:cs="Times New Roman"/>
          <w:b/>
          <w:sz w:val="28"/>
        </w:rPr>
        <w:t>налога</w:t>
      </w:r>
    </w:p>
    <w:p w14:paraId="3459AB7A" w14:textId="77777777" w:rsidR="009F7410" w:rsidRDefault="009F7410" w:rsidP="0051446D">
      <w:pPr>
        <w:jc w:val="center"/>
        <w:rPr>
          <w:rFonts w:cs="Times New Roman"/>
          <w:b/>
          <w:sz w:val="28"/>
        </w:rPr>
      </w:pPr>
    </w:p>
    <w:p w14:paraId="6AA0C356" w14:textId="6EBE1D07" w:rsidR="00281A00" w:rsidRPr="0080620B" w:rsidRDefault="00F659E8" w:rsidP="009F74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59E8">
        <w:rPr>
          <w:rFonts w:ascii="Times New Roman" w:hAnsi="Times New Roman" w:cs="Times New Roman"/>
          <w:sz w:val="24"/>
          <w:szCs w:val="24"/>
        </w:rPr>
        <w:t>Заслушав главу администрации муниципального образования «Светлогорский городской округ», на основании</w:t>
      </w:r>
      <w:r w:rsidR="009534BA">
        <w:rPr>
          <w:rFonts w:ascii="Times New Roman" w:hAnsi="Times New Roman" w:cs="Times New Roman"/>
          <w:sz w:val="24"/>
          <w:szCs w:val="24"/>
        </w:rPr>
        <w:t xml:space="preserve"> </w:t>
      </w:r>
      <w:r w:rsidR="009F7410">
        <w:rPr>
          <w:rFonts w:ascii="Times New Roman" w:hAnsi="Times New Roman" w:cs="Times New Roman"/>
          <w:sz w:val="24"/>
          <w:szCs w:val="24"/>
        </w:rPr>
        <w:t>пункта 4 статьи 15</w:t>
      </w:r>
      <w:r w:rsidR="00E27434">
        <w:rPr>
          <w:rFonts w:ascii="Times New Roman" w:hAnsi="Times New Roman" w:cs="Times New Roman"/>
          <w:sz w:val="24"/>
          <w:szCs w:val="24"/>
        </w:rPr>
        <w:t>, главы 33.1</w:t>
      </w:r>
      <w:r w:rsidR="009F7410">
        <w:rPr>
          <w:rFonts w:ascii="Times New Roman" w:hAnsi="Times New Roman" w:cs="Times New Roman"/>
          <w:sz w:val="24"/>
          <w:szCs w:val="24"/>
        </w:rPr>
        <w:t xml:space="preserve"> Налогового кодекса </w:t>
      </w:r>
      <w:r w:rsidR="009F7410" w:rsidRPr="009F7410">
        <w:rPr>
          <w:rFonts w:ascii="Times New Roman" w:hAnsi="Times New Roman" w:cs="Times New Roman"/>
          <w:sz w:val="24"/>
          <w:szCs w:val="24"/>
        </w:rPr>
        <w:t xml:space="preserve">Российской Федерации, </w:t>
      </w:r>
      <w:hyperlink r:id="rId5" w:history="1">
        <w:r w:rsidR="009F7410" w:rsidRPr="009F7410">
          <w:rPr>
            <w:rFonts w:ascii="Times New Roman" w:hAnsi="Times New Roman" w:cs="Times New Roman"/>
            <w:sz w:val="24"/>
            <w:szCs w:val="24"/>
          </w:rPr>
          <w:t>подпункт</w:t>
        </w:r>
        <w:r w:rsidR="009F7410">
          <w:rPr>
            <w:rFonts w:ascii="Times New Roman" w:hAnsi="Times New Roman" w:cs="Times New Roman"/>
            <w:sz w:val="24"/>
            <w:szCs w:val="24"/>
          </w:rPr>
          <w:t>а</w:t>
        </w:r>
        <w:r w:rsidR="009F7410" w:rsidRPr="009F7410">
          <w:rPr>
            <w:rFonts w:ascii="Times New Roman" w:hAnsi="Times New Roman" w:cs="Times New Roman"/>
            <w:sz w:val="24"/>
            <w:szCs w:val="24"/>
          </w:rPr>
          <w:t xml:space="preserve"> 2 пункта 1 статьи 16</w:t>
        </w:r>
      </w:hyperlink>
      <w:r w:rsidR="009F7410" w:rsidRPr="009F7410">
        <w:rPr>
          <w:rFonts w:ascii="Times New Roman" w:hAnsi="Times New Roman" w:cs="Times New Roman"/>
          <w:sz w:val="24"/>
          <w:szCs w:val="24"/>
        </w:rPr>
        <w:t xml:space="preserve"> Федерального закона от 06</w:t>
      </w:r>
      <w:r w:rsidR="009F7410">
        <w:rPr>
          <w:rFonts w:ascii="Times New Roman" w:hAnsi="Times New Roman" w:cs="Times New Roman"/>
          <w:sz w:val="24"/>
          <w:szCs w:val="24"/>
        </w:rPr>
        <w:t>.10.</w:t>
      </w:r>
      <w:r w:rsidR="009F7410" w:rsidRPr="009F7410">
        <w:rPr>
          <w:rFonts w:ascii="Times New Roman" w:hAnsi="Times New Roman" w:cs="Times New Roman"/>
          <w:sz w:val="24"/>
          <w:szCs w:val="24"/>
        </w:rPr>
        <w:t xml:space="preserve">2003 </w:t>
      </w:r>
      <w:r w:rsidR="009F7410">
        <w:rPr>
          <w:rFonts w:ascii="Times New Roman" w:hAnsi="Times New Roman" w:cs="Times New Roman"/>
          <w:sz w:val="24"/>
          <w:szCs w:val="24"/>
        </w:rPr>
        <w:t>№</w:t>
      </w:r>
      <w:r w:rsidR="009F7410" w:rsidRPr="009F7410">
        <w:rPr>
          <w:rFonts w:ascii="Times New Roman" w:hAnsi="Times New Roman" w:cs="Times New Roman"/>
          <w:sz w:val="24"/>
          <w:szCs w:val="24"/>
        </w:rPr>
        <w:t xml:space="preserve"> 131-ФЗ </w:t>
      </w:r>
      <w:r w:rsidR="009F7410">
        <w:rPr>
          <w:rFonts w:ascii="Times New Roman" w:hAnsi="Times New Roman" w:cs="Times New Roman"/>
          <w:sz w:val="24"/>
          <w:szCs w:val="24"/>
        </w:rPr>
        <w:t>«</w:t>
      </w:r>
      <w:r w:rsidR="009F7410" w:rsidRPr="009F7410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9F7410">
        <w:rPr>
          <w:rFonts w:ascii="Times New Roman" w:hAnsi="Times New Roman" w:cs="Times New Roman"/>
          <w:sz w:val="24"/>
          <w:szCs w:val="24"/>
        </w:rPr>
        <w:t>»</w:t>
      </w:r>
      <w:r w:rsidR="003B7687">
        <w:rPr>
          <w:rFonts w:ascii="Times New Roman" w:hAnsi="Times New Roman" w:cs="Times New Roman"/>
          <w:sz w:val="24"/>
          <w:szCs w:val="24"/>
        </w:rPr>
        <w:t>,</w:t>
      </w:r>
      <w:r w:rsidR="00311A2B" w:rsidRPr="0080620B">
        <w:rPr>
          <w:rFonts w:ascii="Times New Roman" w:hAnsi="Times New Roman" w:cs="Times New Roman"/>
          <w:sz w:val="24"/>
          <w:szCs w:val="24"/>
        </w:rPr>
        <w:t xml:space="preserve"> </w:t>
      </w:r>
      <w:r w:rsidR="00281A00" w:rsidRPr="0080620B">
        <w:rPr>
          <w:rFonts w:ascii="Times New Roman" w:hAnsi="Times New Roman" w:cs="Times New Roman"/>
          <w:sz w:val="24"/>
          <w:szCs w:val="24"/>
        </w:rPr>
        <w:t xml:space="preserve">руководствуясь Уставом муниципального образования «Светлогорский </w:t>
      </w:r>
      <w:r w:rsidR="008711DE" w:rsidRPr="0080620B">
        <w:rPr>
          <w:rFonts w:ascii="Times New Roman" w:hAnsi="Times New Roman" w:cs="Times New Roman"/>
          <w:sz w:val="24"/>
          <w:szCs w:val="24"/>
        </w:rPr>
        <w:t>городской округ</w:t>
      </w:r>
      <w:r w:rsidR="00281A00" w:rsidRPr="0080620B">
        <w:rPr>
          <w:rFonts w:ascii="Times New Roman" w:hAnsi="Times New Roman" w:cs="Times New Roman"/>
          <w:sz w:val="24"/>
          <w:szCs w:val="24"/>
        </w:rPr>
        <w:t>»,</w:t>
      </w:r>
      <w:r w:rsidR="00281A00" w:rsidRPr="00806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712" w:rsidRPr="0080620B">
        <w:rPr>
          <w:rFonts w:ascii="Times New Roman" w:hAnsi="Times New Roman" w:cs="Times New Roman"/>
          <w:sz w:val="24"/>
          <w:szCs w:val="24"/>
        </w:rPr>
        <w:t>окружной</w:t>
      </w:r>
      <w:r w:rsidR="00DF6B59" w:rsidRPr="0080620B">
        <w:rPr>
          <w:rFonts w:ascii="Times New Roman" w:hAnsi="Times New Roman" w:cs="Times New Roman"/>
          <w:sz w:val="24"/>
          <w:szCs w:val="24"/>
        </w:rPr>
        <w:t xml:space="preserve"> Совет депутатов</w:t>
      </w:r>
      <w:r w:rsidR="003B768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«Светлогорский городской округ»</w:t>
      </w:r>
      <w:r w:rsidR="00DF6B59" w:rsidRPr="008062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72A876" w14:textId="77777777" w:rsidR="00281A00" w:rsidRDefault="00281A00" w:rsidP="00F659E8">
      <w:pPr>
        <w:jc w:val="both"/>
        <w:rPr>
          <w:sz w:val="28"/>
          <w:szCs w:val="28"/>
        </w:rPr>
      </w:pPr>
    </w:p>
    <w:p w14:paraId="2DB59820" w14:textId="77777777" w:rsidR="0080620B" w:rsidRDefault="0080620B" w:rsidP="00F659E8">
      <w:pPr>
        <w:ind w:right="-1"/>
        <w:jc w:val="center"/>
        <w:rPr>
          <w:b/>
          <w:sz w:val="28"/>
          <w:szCs w:val="28"/>
        </w:rPr>
      </w:pPr>
      <w:r w:rsidRPr="00A5782E">
        <w:rPr>
          <w:b/>
          <w:sz w:val="28"/>
          <w:szCs w:val="28"/>
        </w:rPr>
        <w:t>РЕШИЛ:</w:t>
      </w:r>
    </w:p>
    <w:p w14:paraId="2A99D4A0" w14:textId="77777777" w:rsidR="0080620B" w:rsidRPr="00A5782E" w:rsidRDefault="0080620B" w:rsidP="00F659E8">
      <w:pPr>
        <w:ind w:right="-1"/>
        <w:jc w:val="center"/>
        <w:rPr>
          <w:b/>
          <w:sz w:val="28"/>
          <w:szCs w:val="28"/>
        </w:rPr>
      </w:pPr>
    </w:p>
    <w:p w14:paraId="646664FE" w14:textId="77777777" w:rsidR="009F7410" w:rsidRPr="009F7410" w:rsidRDefault="009F7410" w:rsidP="009F7410">
      <w:pPr>
        <w:pStyle w:val="ab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b/>
          <w:bCs/>
          <w:sz w:val="24"/>
          <w:szCs w:val="24"/>
        </w:rPr>
      </w:pPr>
      <w:r w:rsidRPr="009F7410">
        <w:rPr>
          <w:b/>
          <w:bCs/>
          <w:sz w:val="24"/>
          <w:szCs w:val="24"/>
        </w:rPr>
        <w:t>Установить с 01 января 202</w:t>
      </w:r>
      <w:r>
        <w:rPr>
          <w:b/>
          <w:bCs/>
          <w:sz w:val="24"/>
          <w:szCs w:val="24"/>
        </w:rPr>
        <w:t>5</w:t>
      </w:r>
      <w:r w:rsidRPr="009F7410">
        <w:rPr>
          <w:b/>
          <w:bCs/>
          <w:sz w:val="24"/>
          <w:szCs w:val="24"/>
        </w:rPr>
        <w:t xml:space="preserve"> года в соответствии с </w:t>
      </w:r>
      <w:hyperlink r:id="rId6" w:history="1">
        <w:r w:rsidRPr="009F7410">
          <w:rPr>
            <w:b/>
            <w:bCs/>
            <w:sz w:val="24"/>
            <w:szCs w:val="24"/>
          </w:rPr>
          <w:t>главой 31</w:t>
        </w:r>
      </w:hyperlink>
      <w:r>
        <w:rPr>
          <w:b/>
          <w:bCs/>
          <w:sz w:val="24"/>
          <w:szCs w:val="24"/>
        </w:rPr>
        <w:t>.1</w:t>
      </w:r>
      <w:r w:rsidRPr="009F7410">
        <w:rPr>
          <w:b/>
          <w:bCs/>
          <w:sz w:val="24"/>
          <w:szCs w:val="24"/>
        </w:rPr>
        <w:t xml:space="preserve"> Налогового кодекса Российской Федерации на территории муниципального образования </w:t>
      </w:r>
      <w:r>
        <w:rPr>
          <w:b/>
          <w:bCs/>
          <w:sz w:val="24"/>
          <w:szCs w:val="24"/>
        </w:rPr>
        <w:t>«</w:t>
      </w:r>
      <w:r w:rsidRPr="009F7410">
        <w:rPr>
          <w:b/>
          <w:bCs/>
          <w:sz w:val="24"/>
          <w:szCs w:val="24"/>
        </w:rPr>
        <w:t>Светлогорский городской округ</w:t>
      </w:r>
      <w:r>
        <w:rPr>
          <w:b/>
          <w:bCs/>
          <w:sz w:val="24"/>
          <w:szCs w:val="24"/>
        </w:rPr>
        <w:t>»</w:t>
      </w:r>
      <w:r w:rsidRPr="009F741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туристический </w:t>
      </w:r>
      <w:r w:rsidRPr="009F7410">
        <w:rPr>
          <w:b/>
          <w:bCs/>
          <w:sz w:val="24"/>
          <w:szCs w:val="24"/>
        </w:rPr>
        <w:t>налог.</w:t>
      </w:r>
    </w:p>
    <w:p w14:paraId="519F68DD" w14:textId="15F6197D" w:rsidR="009F7410" w:rsidRPr="009F7410" w:rsidRDefault="00E27434" w:rsidP="009F7410">
      <w:pPr>
        <w:pStyle w:val="ab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b/>
          <w:bCs/>
          <w:sz w:val="24"/>
          <w:szCs w:val="24"/>
        </w:rPr>
      </w:pPr>
      <w:bookmarkStart w:id="0" w:name="sub_2"/>
      <w:r>
        <w:rPr>
          <w:b/>
          <w:bCs/>
          <w:sz w:val="24"/>
          <w:szCs w:val="24"/>
        </w:rPr>
        <w:t xml:space="preserve">Определить </w:t>
      </w:r>
      <w:r w:rsidR="009F7410" w:rsidRPr="009F7410">
        <w:rPr>
          <w:b/>
          <w:bCs/>
          <w:sz w:val="24"/>
          <w:szCs w:val="24"/>
        </w:rPr>
        <w:t>налоговые ставки в следующих размерах:</w:t>
      </w:r>
    </w:p>
    <w:bookmarkEnd w:id="0"/>
    <w:p w14:paraId="798023DB" w14:textId="243FDC8C" w:rsidR="00B429DE" w:rsidRDefault="007A4340" w:rsidP="00FE6263">
      <w:pPr>
        <w:ind w:firstLine="567"/>
        <w:jc w:val="both"/>
        <w:rPr>
          <w:b/>
          <w:sz w:val="24"/>
          <w:szCs w:val="24"/>
        </w:rPr>
      </w:pPr>
      <w:r w:rsidRPr="00B429DE">
        <w:rPr>
          <w:b/>
          <w:sz w:val="24"/>
          <w:szCs w:val="24"/>
        </w:rPr>
        <w:t>1 процен</w:t>
      </w:r>
      <w:r>
        <w:rPr>
          <w:b/>
          <w:sz w:val="24"/>
          <w:szCs w:val="24"/>
        </w:rPr>
        <w:t>т</w:t>
      </w:r>
      <w:r w:rsidRPr="00B429DE">
        <w:rPr>
          <w:b/>
          <w:sz w:val="24"/>
          <w:szCs w:val="24"/>
        </w:rPr>
        <w:t xml:space="preserve"> </w:t>
      </w:r>
      <w:r w:rsidR="00E27434">
        <w:rPr>
          <w:b/>
          <w:sz w:val="24"/>
          <w:szCs w:val="24"/>
        </w:rPr>
        <w:t xml:space="preserve">от налоговой базы </w:t>
      </w:r>
      <w:r w:rsidR="00B429DE" w:rsidRPr="00B429DE">
        <w:rPr>
          <w:b/>
          <w:sz w:val="24"/>
          <w:szCs w:val="24"/>
        </w:rPr>
        <w:t>в 2025 году</w:t>
      </w:r>
      <w:r>
        <w:rPr>
          <w:b/>
          <w:sz w:val="24"/>
          <w:szCs w:val="24"/>
        </w:rPr>
        <w:t>;</w:t>
      </w:r>
      <w:r w:rsidR="00B429DE" w:rsidRPr="00B429DE">
        <w:rPr>
          <w:b/>
          <w:sz w:val="24"/>
          <w:szCs w:val="24"/>
        </w:rPr>
        <w:t xml:space="preserve"> </w:t>
      </w:r>
    </w:p>
    <w:p w14:paraId="62B224E5" w14:textId="39E6F6CE" w:rsidR="00B429DE" w:rsidRDefault="007A4340" w:rsidP="00FE6263">
      <w:pPr>
        <w:ind w:firstLine="567"/>
        <w:jc w:val="both"/>
        <w:rPr>
          <w:b/>
          <w:sz w:val="24"/>
          <w:szCs w:val="24"/>
        </w:rPr>
      </w:pPr>
      <w:r w:rsidRPr="00B429DE">
        <w:rPr>
          <w:b/>
          <w:sz w:val="24"/>
          <w:szCs w:val="24"/>
        </w:rPr>
        <w:t>2 процент</w:t>
      </w:r>
      <w:r>
        <w:rPr>
          <w:b/>
          <w:sz w:val="24"/>
          <w:szCs w:val="24"/>
        </w:rPr>
        <w:t>а</w:t>
      </w:r>
      <w:r w:rsidRPr="00B429DE">
        <w:rPr>
          <w:b/>
          <w:sz w:val="24"/>
          <w:szCs w:val="24"/>
        </w:rPr>
        <w:t xml:space="preserve"> </w:t>
      </w:r>
      <w:r w:rsidR="00E27434">
        <w:rPr>
          <w:b/>
          <w:sz w:val="24"/>
          <w:szCs w:val="24"/>
        </w:rPr>
        <w:t xml:space="preserve">- </w:t>
      </w:r>
      <w:r w:rsidR="00B429DE" w:rsidRPr="00B429DE">
        <w:rPr>
          <w:b/>
          <w:sz w:val="24"/>
          <w:szCs w:val="24"/>
        </w:rPr>
        <w:t>в 2026 году</w:t>
      </w:r>
      <w:r>
        <w:rPr>
          <w:b/>
          <w:sz w:val="24"/>
          <w:szCs w:val="24"/>
        </w:rPr>
        <w:t>;</w:t>
      </w:r>
      <w:r w:rsidR="00B429DE" w:rsidRPr="00B429DE">
        <w:rPr>
          <w:b/>
          <w:sz w:val="24"/>
          <w:szCs w:val="24"/>
        </w:rPr>
        <w:t xml:space="preserve"> </w:t>
      </w:r>
    </w:p>
    <w:p w14:paraId="5CE1E699" w14:textId="7B75FAB5" w:rsidR="00B429DE" w:rsidRDefault="007A4340" w:rsidP="00FE6263">
      <w:pPr>
        <w:ind w:firstLine="567"/>
        <w:jc w:val="both"/>
        <w:rPr>
          <w:b/>
          <w:sz w:val="24"/>
          <w:szCs w:val="24"/>
        </w:rPr>
      </w:pPr>
      <w:r w:rsidRPr="00B429DE">
        <w:rPr>
          <w:b/>
          <w:sz w:val="24"/>
          <w:szCs w:val="24"/>
        </w:rPr>
        <w:t>3 процент</w:t>
      </w:r>
      <w:r>
        <w:rPr>
          <w:b/>
          <w:sz w:val="24"/>
          <w:szCs w:val="24"/>
        </w:rPr>
        <w:t>а</w:t>
      </w:r>
      <w:r w:rsidRPr="00B429DE">
        <w:rPr>
          <w:b/>
          <w:sz w:val="24"/>
          <w:szCs w:val="24"/>
        </w:rPr>
        <w:t xml:space="preserve"> </w:t>
      </w:r>
      <w:r w:rsidR="00E27434">
        <w:rPr>
          <w:b/>
          <w:sz w:val="24"/>
          <w:szCs w:val="24"/>
        </w:rPr>
        <w:t xml:space="preserve">- </w:t>
      </w:r>
      <w:r w:rsidR="00B429DE" w:rsidRPr="00B429DE">
        <w:rPr>
          <w:b/>
          <w:sz w:val="24"/>
          <w:szCs w:val="24"/>
        </w:rPr>
        <w:t>в 2027 году</w:t>
      </w:r>
      <w:r>
        <w:rPr>
          <w:b/>
          <w:sz w:val="24"/>
          <w:szCs w:val="24"/>
        </w:rPr>
        <w:t>;</w:t>
      </w:r>
      <w:r w:rsidR="00B429DE" w:rsidRPr="00B429DE">
        <w:rPr>
          <w:b/>
          <w:sz w:val="24"/>
          <w:szCs w:val="24"/>
        </w:rPr>
        <w:t xml:space="preserve"> </w:t>
      </w:r>
    </w:p>
    <w:p w14:paraId="183E9A77" w14:textId="799B37E4" w:rsidR="00B429DE" w:rsidRDefault="007A4340" w:rsidP="00FE6263">
      <w:pPr>
        <w:ind w:firstLine="567"/>
        <w:jc w:val="both"/>
        <w:rPr>
          <w:b/>
          <w:sz w:val="24"/>
          <w:szCs w:val="24"/>
        </w:rPr>
      </w:pPr>
      <w:r w:rsidRPr="00B429DE">
        <w:rPr>
          <w:b/>
          <w:sz w:val="24"/>
          <w:szCs w:val="24"/>
        </w:rPr>
        <w:t>4 процент</w:t>
      </w:r>
      <w:r>
        <w:rPr>
          <w:b/>
          <w:sz w:val="24"/>
          <w:szCs w:val="24"/>
        </w:rPr>
        <w:t>а</w:t>
      </w:r>
      <w:r w:rsidRPr="00B429DE">
        <w:rPr>
          <w:b/>
          <w:sz w:val="24"/>
          <w:szCs w:val="24"/>
        </w:rPr>
        <w:t xml:space="preserve"> </w:t>
      </w:r>
      <w:r w:rsidR="00E27434">
        <w:rPr>
          <w:b/>
          <w:sz w:val="24"/>
          <w:szCs w:val="24"/>
        </w:rPr>
        <w:t xml:space="preserve">- </w:t>
      </w:r>
      <w:r w:rsidR="00B429DE" w:rsidRPr="00B429DE">
        <w:rPr>
          <w:b/>
          <w:sz w:val="24"/>
          <w:szCs w:val="24"/>
        </w:rPr>
        <w:t>в 2028 году</w:t>
      </w:r>
      <w:r>
        <w:rPr>
          <w:b/>
          <w:sz w:val="24"/>
          <w:szCs w:val="24"/>
        </w:rPr>
        <w:t>;</w:t>
      </w:r>
      <w:r w:rsidR="00B429DE" w:rsidRPr="00B429DE">
        <w:rPr>
          <w:b/>
          <w:sz w:val="24"/>
          <w:szCs w:val="24"/>
        </w:rPr>
        <w:t xml:space="preserve"> </w:t>
      </w:r>
    </w:p>
    <w:p w14:paraId="2316C88F" w14:textId="1459F1B2" w:rsidR="00780FE5" w:rsidRDefault="007A4340" w:rsidP="00780FE5">
      <w:pPr>
        <w:ind w:firstLine="567"/>
        <w:jc w:val="both"/>
        <w:rPr>
          <w:b/>
          <w:sz w:val="24"/>
          <w:szCs w:val="24"/>
        </w:rPr>
      </w:pPr>
      <w:r w:rsidRPr="00B429DE">
        <w:rPr>
          <w:b/>
          <w:sz w:val="24"/>
          <w:szCs w:val="24"/>
        </w:rPr>
        <w:t xml:space="preserve">5 процентов </w:t>
      </w:r>
      <w:r w:rsidR="00E27434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с </w:t>
      </w:r>
      <w:r w:rsidR="00B429DE" w:rsidRPr="00B429DE">
        <w:rPr>
          <w:b/>
          <w:sz w:val="24"/>
          <w:szCs w:val="24"/>
        </w:rPr>
        <w:t>2029 года</w:t>
      </w:r>
      <w:r>
        <w:rPr>
          <w:b/>
          <w:sz w:val="24"/>
          <w:szCs w:val="24"/>
        </w:rPr>
        <w:t>.</w:t>
      </w:r>
      <w:r w:rsidR="00B429DE" w:rsidRPr="00B429DE">
        <w:rPr>
          <w:b/>
          <w:sz w:val="24"/>
          <w:szCs w:val="24"/>
        </w:rPr>
        <w:t xml:space="preserve"> </w:t>
      </w:r>
      <w:bookmarkStart w:id="1" w:name="sub_3"/>
    </w:p>
    <w:p w14:paraId="02CC6DA5" w14:textId="382A05FC" w:rsidR="00780FE5" w:rsidRDefault="00780FE5" w:rsidP="00780FE5">
      <w:pPr>
        <w:ind w:firstLine="567"/>
        <w:jc w:val="both"/>
        <w:rPr>
          <w:b/>
          <w:sz w:val="24"/>
          <w:szCs w:val="24"/>
        </w:rPr>
      </w:pPr>
      <w:r w:rsidRPr="00780FE5">
        <w:rPr>
          <w:b/>
          <w:bCs/>
          <w:sz w:val="24"/>
          <w:szCs w:val="24"/>
        </w:rPr>
        <w:t xml:space="preserve">3. </w:t>
      </w:r>
      <w:r w:rsidRPr="00780FE5">
        <w:rPr>
          <w:b/>
          <w:sz w:val="24"/>
          <w:szCs w:val="24"/>
        </w:rPr>
        <w:t xml:space="preserve">Определить порядок уплаты налога в соответствии со </w:t>
      </w:r>
      <w:hyperlink r:id="rId7" w:history="1">
        <w:r w:rsidRPr="00780FE5">
          <w:rPr>
            <w:b/>
            <w:sz w:val="24"/>
            <w:szCs w:val="24"/>
          </w:rPr>
          <w:t>ст</w:t>
        </w:r>
        <w:r>
          <w:rPr>
            <w:b/>
            <w:sz w:val="24"/>
            <w:szCs w:val="24"/>
          </w:rPr>
          <w:t xml:space="preserve">атьей 418.8 </w:t>
        </w:r>
      </w:hyperlink>
      <w:r w:rsidRPr="00780FE5">
        <w:rPr>
          <w:b/>
          <w:sz w:val="24"/>
          <w:szCs w:val="24"/>
        </w:rPr>
        <w:t>Налогового кодекса Российской Федерации.</w:t>
      </w:r>
    </w:p>
    <w:p w14:paraId="31D396C3" w14:textId="5D376C47" w:rsidR="00E27434" w:rsidRDefault="00E27434" w:rsidP="00E27434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Установить </w:t>
      </w:r>
      <w:r w:rsidR="008B21B5">
        <w:rPr>
          <w:b/>
          <w:sz w:val="24"/>
          <w:szCs w:val="24"/>
        </w:rPr>
        <w:t>дополнитель</w:t>
      </w:r>
      <w:r w:rsidR="008B21B5">
        <w:rPr>
          <w:b/>
          <w:sz w:val="24"/>
          <w:szCs w:val="24"/>
        </w:rPr>
        <w:t>ные</w:t>
      </w:r>
      <w:r w:rsidR="008B21B5">
        <w:rPr>
          <w:b/>
          <w:sz w:val="24"/>
          <w:szCs w:val="24"/>
        </w:rPr>
        <w:t xml:space="preserve"> категории физических лиц, стоимость услуг по временному проживанию которых не включается в налоговую базу, при условии предоставления налогоплательщику документов, подтверждающих статус физического лица</w:t>
      </w:r>
      <w:r>
        <w:rPr>
          <w:b/>
          <w:sz w:val="24"/>
          <w:szCs w:val="24"/>
        </w:rPr>
        <w:t>:</w:t>
      </w:r>
    </w:p>
    <w:p w14:paraId="5DE449A0" w14:textId="77777777" w:rsidR="00884AB0" w:rsidRPr="008A0046" w:rsidRDefault="00E27434" w:rsidP="00884AB0">
      <w:pPr>
        <w:ind w:firstLine="567"/>
        <w:jc w:val="both"/>
        <w:rPr>
          <w:b/>
          <w:sz w:val="24"/>
          <w:szCs w:val="24"/>
        </w:rPr>
      </w:pPr>
      <w:r w:rsidRPr="008A0046">
        <w:rPr>
          <w:b/>
          <w:sz w:val="24"/>
          <w:szCs w:val="24"/>
        </w:rPr>
        <w:t>1)</w:t>
      </w:r>
      <w:r>
        <w:rPr>
          <w:b/>
          <w:sz w:val="24"/>
          <w:szCs w:val="24"/>
        </w:rPr>
        <w:t xml:space="preserve"> </w:t>
      </w:r>
      <w:r w:rsidRPr="008A0046">
        <w:rPr>
          <w:b/>
          <w:sz w:val="24"/>
          <w:szCs w:val="24"/>
        </w:rPr>
        <w:t>физически</w:t>
      </w:r>
      <w:r w:rsidRPr="008A0046">
        <w:rPr>
          <w:b/>
          <w:sz w:val="24"/>
          <w:szCs w:val="24"/>
        </w:rPr>
        <w:t>е</w:t>
      </w:r>
      <w:r w:rsidRPr="008A0046">
        <w:rPr>
          <w:b/>
          <w:sz w:val="24"/>
          <w:szCs w:val="24"/>
        </w:rPr>
        <w:t xml:space="preserve"> лиц</w:t>
      </w:r>
      <w:r w:rsidRPr="008A0046">
        <w:rPr>
          <w:b/>
          <w:sz w:val="24"/>
          <w:szCs w:val="24"/>
        </w:rPr>
        <w:t>а</w:t>
      </w:r>
      <w:r w:rsidRPr="008A0046">
        <w:rPr>
          <w:b/>
          <w:sz w:val="24"/>
          <w:szCs w:val="24"/>
        </w:rPr>
        <w:t>, имеющи</w:t>
      </w:r>
      <w:r w:rsidRPr="008A0046">
        <w:rPr>
          <w:b/>
          <w:sz w:val="24"/>
          <w:szCs w:val="24"/>
        </w:rPr>
        <w:t>е</w:t>
      </w:r>
      <w:r w:rsidRPr="008A0046">
        <w:rPr>
          <w:b/>
          <w:sz w:val="24"/>
          <w:szCs w:val="24"/>
        </w:rPr>
        <w:t xml:space="preserve"> право на получение социальной поддержки в соответствии с </w:t>
      </w:r>
      <w:hyperlink r:id="rId8" w:history="1">
        <w:r w:rsidRPr="008A0046">
          <w:rPr>
            <w:b/>
            <w:sz w:val="24"/>
            <w:szCs w:val="24"/>
          </w:rPr>
          <w:t>Зако</w:t>
        </w:r>
        <w:r w:rsidRPr="008A0046">
          <w:rPr>
            <w:b/>
            <w:sz w:val="24"/>
            <w:szCs w:val="24"/>
          </w:rPr>
          <w:t>н</w:t>
        </w:r>
        <w:r w:rsidRPr="008A0046">
          <w:rPr>
            <w:b/>
            <w:sz w:val="24"/>
            <w:szCs w:val="24"/>
          </w:rPr>
          <w:t>ом</w:t>
        </w:r>
      </w:hyperlink>
      <w:r w:rsidRPr="008A0046">
        <w:rPr>
          <w:b/>
          <w:sz w:val="24"/>
          <w:szCs w:val="24"/>
        </w:rPr>
        <w:t xml:space="preserve"> Российской Федерации </w:t>
      </w:r>
      <w:r w:rsidR="008B0F2B" w:rsidRPr="008A0046">
        <w:rPr>
          <w:b/>
          <w:sz w:val="24"/>
          <w:szCs w:val="24"/>
        </w:rPr>
        <w:t>от 15</w:t>
      </w:r>
      <w:r w:rsidR="008B0F2B" w:rsidRPr="008A0046">
        <w:rPr>
          <w:b/>
          <w:sz w:val="24"/>
          <w:szCs w:val="24"/>
        </w:rPr>
        <w:t>.05.1</w:t>
      </w:r>
      <w:r w:rsidR="008B0F2B" w:rsidRPr="008A0046">
        <w:rPr>
          <w:b/>
          <w:sz w:val="24"/>
          <w:szCs w:val="24"/>
        </w:rPr>
        <w:t xml:space="preserve">991 </w:t>
      </w:r>
      <w:r w:rsidR="008B0F2B" w:rsidRPr="008A0046">
        <w:rPr>
          <w:b/>
          <w:sz w:val="24"/>
          <w:szCs w:val="24"/>
        </w:rPr>
        <w:t>№</w:t>
      </w:r>
      <w:r w:rsidR="008B0F2B" w:rsidRPr="008A0046">
        <w:rPr>
          <w:b/>
          <w:sz w:val="24"/>
          <w:szCs w:val="24"/>
        </w:rPr>
        <w:t xml:space="preserve"> 1244-I</w:t>
      </w:r>
      <w:r w:rsidR="008B0F2B" w:rsidRPr="008A0046">
        <w:rPr>
          <w:b/>
          <w:sz w:val="24"/>
          <w:szCs w:val="24"/>
        </w:rPr>
        <w:t xml:space="preserve"> «</w:t>
      </w:r>
      <w:r w:rsidRPr="008A0046">
        <w:rPr>
          <w:b/>
          <w:sz w:val="24"/>
          <w:szCs w:val="24"/>
        </w:rPr>
        <w:t>О социальной защите граждан, подвергшихся воздействию радиации вследствие катастрофы на Чернобыльской АЭС</w:t>
      </w:r>
      <w:r w:rsidR="008B0F2B" w:rsidRPr="008A0046">
        <w:rPr>
          <w:b/>
          <w:sz w:val="24"/>
          <w:szCs w:val="24"/>
        </w:rPr>
        <w:t>»</w:t>
      </w:r>
      <w:r w:rsidRPr="008A0046">
        <w:rPr>
          <w:b/>
          <w:sz w:val="24"/>
          <w:szCs w:val="24"/>
        </w:rPr>
        <w:t xml:space="preserve"> в соответствии с </w:t>
      </w:r>
      <w:hyperlink r:id="rId9" w:history="1">
        <w:r w:rsidRPr="008A0046">
          <w:rPr>
            <w:b/>
            <w:sz w:val="24"/>
            <w:szCs w:val="24"/>
          </w:rPr>
          <w:t>Федеральным законом</w:t>
        </w:r>
      </w:hyperlink>
      <w:r w:rsidRPr="008A0046">
        <w:rPr>
          <w:b/>
          <w:sz w:val="24"/>
          <w:szCs w:val="24"/>
        </w:rPr>
        <w:t xml:space="preserve"> от 26</w:t>
      </w:r>
      <w:r w:rsidR="008B0F2B" w:rsidRPr="008A0046">
        <w:rPr>
          <w:b/>
          <w:sz w:val="24"/>
          <w:szCs w:val="24"/>
        </w:rPr>
        <w:t>.11.</w:t>
      </w:r>
      <w:r w:rsidRPr="008A0046">
        <w:rPr>
          <w:b/>
          <w:sz w:val="24"/>
          <w:szCs w:val="24"/>
        </w:rPr>
        <w:t xml:space="preserve">1998 </w:t>
      </w:r>
      <w:r w:rsidR="008B0F2B" w:rsidRPr="008A0046">
        <w:rPr>
          <w:b/>
          <w:sz w:val="24"/>
          <w:szCs w:val="24"/>
        </w:rPr>
        <w:t>№</w:t>
      </w:r>
      <w:r w:rsidRPr="008A0046">
        <w:rPr>
          <w:b/>
          <w:sz w:val="24"/>
          <w:szCs w:val="24"/>
        </w:rPr>
        <w:t xml:space="preserve"> 175-ФЗ </w:t>
      </w:r>
      <w:r w:rsidR="008B0F2B" w:rsidRPr="008A0046">
        <w:rPr>
          <w:b/>
          <w:sz w:val="24"/>
          <w:szCs w:val="24"/>
        </w:rPr>
        <w:t>«</w:t>
      </w:r>
      <w:r w:rsidRPr="008A0046">
        <w:rPr>
          <w:b/>
          <w:sz w:val="24"/>
          <w:szCs w:val="24"/>
        </w:rPr>
        <w:t xml:space="preserve">О социальной защите граждан Российской Федерации, подвергшихся воздействию радиации вследствие аварии в 1957 году на производственном объединении </w:t>
      </w:r>
      <w:r w:rsidR="008B0F2B" w:rsidRPr="008A0046">
        <w:rPr>
          <w:b/>
          <w:sz w:val="24"/>
          <w:szCs w:val="24"/>
        </w:rPr>
        <w:t>«</w:t>
      </w:r>
      <w:r w:rsidRPr="008A0046">
        <w:rPr>
          <w:b/>
          <w:sz w:val="24"/>
          <w:szCs w:val="24"/>
        </w:rPr>
        <w:t>Маяк</w:t>
      </w:r>
      <w:r w:rsidR="008B0F2B" w:rsidRPr="008A0046">
        <w:rPr>
          <w:b/>
          <w:sz w:val="24"/>
          <w:szCs w:val="24"/>
        </w:rPr>
        <w:t>»</w:t>
      </w:r>
      <w:r w:rsidRPr="008A0046">
        <w:rPr>
          <w:b/>
          <w:sz w:val="24"/>
          <w:szCs w:val="24"/>
        </w:rPr>
        <w:t xml:space="preserve"> и сбросов радиоактивных отходов в реку Теча</w:t>
      </w:r>
      <w:r w:rsidR="008B0F2B" w:rsidRPr="008A0046">
        <w:rPr>
          <w:b/>
          <w:sz w:val="24"/>
          <w:szCs w:val="24"/>
        </w:rPr>
        <w:t>»</w:t>
      </w:r>
      <w:r w:rsidRPr="008A0046">
        <w:rPr>
          <w:b/>
          <w:sz w:val="24"/>
          <w:szCs w:val="24"/>
        </w:rPr>
        <w:t xml:space="preserve"> и в соответствии с </w:t>
      </w:r>
      <w:hyperlink r:id="rId10" w:history="1">
        <w:r w:rsidRPr="008A0046">
          <w:rPr>
            <w:b/>
            <w:sz w:val="24"/>
            <w:szCs w:val="24"/>
          </w:rPr>
          <w:t>Федеральным законом</w:t>
        </w:r>
      </w:hyperlink>
      <w:r w:rsidRPr="008A0046">
        <w:rPr>
          <w:b/>
          <w:sz w:val="24"/>
          <w:szCs w:val="24"/>
        </w:rPr>
        <w:t xml:space="preserve"> от 10</w:t>
      </w:r>
      <w:r w:rsidR="008B0F2B" w:rsidRPr="008A0046">
        <w:rPr>
          <w:b/>
          <w:sz w:val="24"/>
          <w:szCs w:val="24"/>
        </w:rPr>
        <w:t>.01.</w:t>
      </w:r>
      <w:r w:rsidRPr="008A0046">
        <w:rPr>
          <w:b/>
          <w:sz w:val="24"/>
          <w:szCs w:val="24"/>
        </w:rPr>
        <w:t xml:space="preserve">2002 </w:t>
      </w:r>
      <w:r w:rsidR="008B0F2B" w:rsidRPr="008A0046">
        <w:rPr>
          <w:b/>
          <w:sz w:val="24"/>
          <w:szCs w:val="24"/>
        </w:rPr>
        <w:t>№</w:t>
      </w:r>
      <w:r w:rsidRPr="008A0046">
        <w:rPr>
          <w:b/>
          <w:sz w:val="24"/>
          <w:szCs w:val="24"/>
        </w:rPr>
        <w:t xml:space="preserve"> 2-ФЗ </w:t>
      </w:r>
      <w:r w:rsidR="008B0F2B" w:rsidRPr="008A0046">
        <w:rPr>
          <w:b/>
          <w:sz w:val="24"/>
          <w:szCs w:val="24"/>
        </w:rPr>
        <w:t>«</w:t>
      </w:r>
      <w:r w:rsidRPr="008A0046">
        <w:rPr>
          <w:b/>
          <w:sz w:val="24"/>
          <w:szCs w:val="24"/>
        </w:rPr>
        <w:t>О социальных гарантиях гражданам, подвергшимся радиационному воздействию вследствие ядерных испытаний на Семипалатинском полигоне</w:t>
      </w:r>
      <w:r w:rsidR="008B0F2B" w:rsidRPr="008A0046">
        <w:rPr>
          <w:b/>
          <w:sz w:val="24"/>
          <w:szCs w:val="24"/>
        </w:rPr>
        <w:t>»</w:t>
      </w:r>
      <w:r w:rsidRPr="008A0046">
        <w:rPr>
          <w:b/>
          <w:sz w:val="24"/>
          <w:szCs w:val="24"/>
        </w:rPr>
        <w:t>;</w:t>
      </w:r>
      <w:bookmarkStart w:id="2" w:name="sub_36"/>
    </w:p>
    <w:p w14:paraId="48D974EA" w14:textId="7F85ECDC" w:rsidR="00884AB0" w:rsidRPr="008A0046" w:rsidRDefault="00884AB0" w:rsidP="00884AB0">
      <w:pPr>
        <w:ind w:firstLine="567"/>
        <w:jc w:val="both"/>
        <w:rPr>
          <w:b/>
          <w:sz w:val="24"/>
          <w:szCs w:val="24"/>
        </w:rPr>
      </w:pPr>
      <w:r w:rsidRPr="008A0046">
        <w:rPr>
          <w:b/>
          <w:sz w:val="24"/>
          <w:szCs w:val="24"/>
        </w:rPr>
        <w:t>2</w:t>
      </w:r>
      <w:r w:rsidR="00E27434" w:rsidRPr="008A0046">
        <w:rPr>
          <w:b/>
          <w:sz w:val="24"/>
          <w:szCs w:val="24"/>
        </w:rPr>
        <w:t>) физически</w:t>
      </w:r>
      <w:r w:rsidRPr="008A0046">
        <w:rPr>
          <w:b/>
          <w:sz w:val="24"/>
          <w:szCs w:val="24"/>
        </w:rPr>
        <w:t>е</w:t>
      </w:r>
      <w:r w:rsidR="00E27434" w:rsidRPr="008A0046">
        <w:rPr>
          <w:b/>
          <w:sz w:val="24"/>
          <w:szCs w:val="24"/>
        </w:rPr>
        <w:t xml:space="preserve"> лиц</w:t>
      </w:r>
      <w:r w:rsidRPr="008A0046">
        <w:rPr>
          <w:b/>
          <w:sz w:val="24"/>
          <w:szCs w:val="24"/>
        </w:rPr>
        <w:t>а</w:t>
      </w:r>
      <w:r w:rsidR="00E27434" w:rsidRPr="008A0046">
        <w:rPr>
          <w:b/>
          <w:sz w:val="24"/>
          <w:szCs w:val="24"/>
        </w:rPr>
        <w:t>, принимавши</w:t>
      </w:r>
      <w:r w:rsidRPr="008A0046">
        <w:rPr>
          <w:b/>
          <w:sz w:val="24"/>
          <w:szCs w:val="24"/>
        </w:rPr>
        <w:t>е</w:t>
      </w:r>
      <w:r w:rsidR="00E27434" w:rsidRPr="008A0046">
        <w:rPr>
          <w:b/>
          <w:sz w:val="24"/>
          <w:szCs w:val="24"/>
        </w:rPr>
        <w:t xml:space="preserve">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  <w:bookmarkStart w:id="3" w:name="sub_37"/>
      <w:bookmarkEnd w:id="2"/>
    </w:p>
    <w:p w14:paraId="7479028B" w14:textId="77777777" w:rsidR="00884AB0" w:rsidRPr="008A0046" w:rsidRDefault="00884AB0" w:rsidP="00884AB0">
      <w:pPr>
        <w:ind w:firstLine="567"/>
        <w:jc w:val="both"/>
        <w:rPr>
          <w:b/>
          <w:sz w:val="24"/>
          <w:szCs w:val="24"/>
        </w:rPr>
      </w:pPr>
      <w:r w:rsidRPr="008A0046">
        <w:rPr>
          <w:b/>
          <w:sz w:val="24"/>
          <w:szCs w:val="24"/>
        </w:rPr>
        <w:t>3</w:t>
      </w:r>
      <w:r w:rsidR="00E27434" w:rsidRPr="008A0046">
        <w:rPr>
          <w:b/>
          <w:sz w:val="24"/>
          <w:szCs w:val="24"/>
        </w:rPr>
        <w:t>) физически</w:t>
      </w:r>
      <w:r w:rsidRPr="008A0046">
        <w:rPr>
          <w:b/>
          <w:sz w:val="24"/>
          <w:szCs w:val="24"/>
        </w:rPr>
        <w:t>е</w:t>
      </w:r>
      <w:r w:rsidR="00E27434" w:rsidRPr="008A0046">
        <w:rPr>
          <w:b/>
          <w:sz w:val="24"/>
          <w:szCs w:val="24"/>
        </w:rPr>
        <w:t xml:space="preserve"> лиц</w:t>
      </w:r>
      <w:r w:rsidRPr="008A0046">
        <w:rPr>
          <w:b/>
          <w:sz w:val="24"/>
          <w:szCs w:val="24"/>
        </w:rPr>
        <w:t>а</w:t>
      </w:r>
      <w:r w:rsidR="00E27434" w:rsidRPr="008A0046">
        <w:rPr>
          <w:b/>
          <w:sz w:val="24"/>
          <w:szCs w:val="24"/>
        </w:rPr>
        <w:t>, получивши</w:t>
      </w:r>
      <w:r w:rsidRPr="008A0046">
        <w:rPr>
          <w:b/>
          <w:sz w:val="24"/>
          <w:szCs w:val="24"/>
        </w:rPr>
        <w:t>е</w:t>
      </w:r>
      <w:r w:rsidR="00E27434" w:rsidRPr="008A0046">
        <w:rPr>
          <w:b/>
          <w:sz w:val="24"/>
          <w:szCs w:val="24"/>
        </w:rPr>
        <w:t xml:space="preserve"> или перенесши</w:t>
      </w:r>
      <w:r w:rsidRPr="008A0046">
        <w:rPr>
          <w:b/>
          <w:sz w:val="24"/>
          <w:szCs w:val="24"/>
        </w:rPr>
        <w:t>е</w:t>
      </w:r>
      <w:r w:rsidR="00E27434" w:rsidRPr="008A0046">
        <w:rPr>
          <w:b/>
          <w:sz w:val="24"/>
          <w:szCs w:val="24"/>
        </w:rPr>
        <w:t xml:space="preserve"> лучевую болезнь или ставши</w:t>
      </w:r>
      <w:r w:rsidRPr="008A0046">
        <w:rPr>
          <w:b/>
          <w:sz w:val="24"/>
          <w:szCs w:val="24"/>
        </w:rPr>
        <w:t>е</w:t>
      </w:r>
      <w:r w:rsidR="00E27434" w:rsidRPr="008A0046">
        <w:rPr>
          <w:b/>
          <w:sz w:val="24"/>
          <w:szCs w:val="24"/>
        </w:rPr>
        <w:t xml:space="preserve">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  <w:bookmarkEnd w:id="3"/>
    </w:p>
    <w:p w14:paraId="0D33BD37" w14:textId="0F342DF1" w:rsidR="00E27434" w:rsidRPr="008A0046" w:rsidRDefault="00884AB0" w:rsidP="00884AB0">
      <w:pPr>
        <w:ind w:firstLine="567"/>
        <w:jc w:val="both"/>
        <w:rPr>
          <w:b/>
          <w:sz w:val="24"/>
          <w:szCs w:val="24"/>
        </w:rPr>
      </w:pPr>
      <w:r w:rsidRPr="008A0046">
        <w:rPr>
          <w:b/>
          <w:sz w:val="24"/>
          <w:szCs w:val="24"/>
        </w:rPr>
        <w:t>4)</w:t>
      </w:r>
      <w:r w:rsidR="00E27434" w:rsidRPr="008A0046">
        <w:rPr>
          <w:b/>
          <w:sz w:val="24"/>
          <w:szCs w:val="24"/>
        </w:rPr>
        <w:t xml:space="preserve"> физически</w:t>
      </w:r>
      <w:r w:rsidRPr="008A0046">
        <w:rPr>
          <w:b/>
          <w:sz w:val="24"/>
          <w:szCs w:val="24"/>
        </w:rPr>
        <w:t>е</w:t>
      </w:r>
      <w:r w:rsidR="00E27434" w:rsidRPr="008A0046">
        <w:rPr>
          <w:b/>
          <w:sz w:val="24"/>
          <w:szCs w:val="24"/>
        </w:rPr>
        <w:t xml:space="preserve"> лиц</w:t>
      </w:r>
      <w:r w:rsidRPr="008A0046">
        <w:rPr>
          <w:b/>
          <w:sz w:val="24"/>
          <w:szCs w:val="24"/>
        </w:rPr>
        <w:t>а</w:t>
      </w:r>
      <w:r w:rsidR="00E27434" w:rsidRPr="008A0046">
        <w:rPr>
          <w:b/>
          <w:sz w:val="24"/>
          <w:szCs w:val="24"/>
        </w:rPr>
        <w:t>, имеющи</w:t>
      </w:r>
      <w:r w:rsidRPr="008A0046">
        <w:rPr>
          <w:b/>
          <w:sz w:val="24"/>
          <w:szCs w:val="24"/>
        </w:rPr>
        <w:t>е</w:t>
      </w:r>
      <w:r w:rsidR="00E27434" w:rsidRPr="008A0046">
        <w:rPr>
          <w:b/>
          <w:sz w:val="24"/>
          <w:szCs w:val="24"/>
        </w:rPr>
        <w:t xml:space="preserve"> трех и более</w:t>
      </w:r>
      <w:r w:rsidR="000C0166" w:rsidRPr="000C0166">
        <w:rPr>
          <w:b/>
          <w:sz w:val="24"/>
          <w:szCs w:val="24"/>
        </w:rPr>
        <w:t> </w:t>
      </w:r>
      <w:r w:rsidR="00E27434" w:rsidRPr="008A0046">
        <w:rPr>
          <w:b/>
          <w:sz w:val="24"/>
          <w:szCs w:val="24"/>
        </w:rPr>
        <w:t>детей.</w:t>
      </w:r>
    </w:p>
    <w:p w14:paraId="1C4F7CCB" w14:textId="0556E724" w:rsidR="007D0E8F" w:rsidRDefault="00E27434" w:rsidP="00FE6263">
      <w:pPr>
        <w:ind w:firstLine="567"/>
        <w:jc w:val="both"/>
        <w:rPr>
          <w:b/>
          <w:color w:val="auto"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780FE5">
        <w:rPr>
          <w:b/>
          <w:bCs/>
          <w:sz w:val="24"/>
          <w:szCs w:val="24"/>
        </w:rPr>
        <w:t xml:space="preserve">. </w:t>
      </w:r>
      <w:bookmarkEnd w:id="1"/>
      <w:r w:rsidR="007D0E8F" w:rsidRPr="00AF74C5">
        <w:rPr>
          <w:b/>
          <w:color w:val="auto"/>
          <w:sz w:val="24"/>
          <w:szCs w:val="24"/>
        </w:rPr>
        <w:t>Контроль за исполнением настоящего решения возложить на постоянную Комиссию окружного Совета депутатов муниципального образования «Светлогорский городской округ» по бюджету, экономике и градостроительной деятельности                         (А.И. Ярошенко)</w:t>
      </w:r>
      <w:r w:rsidR="007D0E8F">
        <w:rPr>
          <w:b/>
          <w:color w:val="auto"/>
          <w:sz w:val="24"/>
          <w:szCs w:val="24"/>
        </w:rPr>
        <w:t>.</w:t>
      </w:r>
    </w:p>
    <w:p w14:paraId="6DBC72BF" w14:textId="214EB9D7" w:rsidR="00FE6263" w:rsidRPr="00FE6263" w:rsidRDefault="00E27434" w:rsidP="00FE6263">
      <w:pPr>
        <w:autoSpaceDE w:val="0"/>
        <w:autoSpaceDN w:val="0"/>
        <w:adjustRightInd w:val="0"/>
        <w:ind w:firstLine="567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6</w:t>
      </w:r>
      <w:r w:rsidR="000E5410" w:rsidRPr="00FE6263">
        <w:rPr>
          <w:b/>
          <w:color w:val="auto"/>
          <w:sz w:val="24"/>
          <w:szCs w:val="24"/>
        </w:rPr>
        <w:t>.</w:t>
      </w:r>
      <w:r w:rsidR="009F0138" w:rsidRPr="00FE6263">
        <w:rPr>
          <w:b/>
          <w:color w:val="auto"/>
          <w:sz w:val="24"/>
          <w:szCs w:val="24"/>
        </w:rPr>
        <w:t xml:space="preserve"> </w:t>
      </w:r>
      <w:r w:rsidR="00FE6263" w:rsidRPr="00FE6263">
        <w:rPr>
          <w:b/>
          <w:color w:val="auto"/>
          <w:sz w:val="24"/>
          <w:szCs w:val="24"/>
        </w:rPr>
        <w:t xml:space="preserve">Опубликовать настоящее решение в газете «Вестник Светлогорска» и разместить на официальном сайте муниципального образования «Светлогорский городской округ» в информационно-телекоммуникационной сети «Интернет» </w:t>
      </w:r>
      <w:hyperlink r:id="rId11" w:history="1">
        <w:r w:rsidR="00FE6263" w:rsidRPr="00D65624">
          <w:rPr>
            <w:b/>
            <w:sz w:val="24"/>
            <w:szCs w:val="24"/>
          </w:rPr>
          <w:t>svetlogorsk39.ru</w:t>
        </w:r>
      </w:hyperlink>
      <w:r w:rsidR="00FE6263" w:rsidRPr="00FE6263">
        <w:rPr>
          <w:b/>
          <w:color w:val="auto"/>
          <w:sz w:val="24"/>
          <w:szCs w:val="24"/>
        </w:rPr>
        <w:t xml:space="preserve"> и в местах, доступных для неограниченного круга лиц, согласно Уставу муниципального образования «Светлогорский городской округ».</w:t>
      </w:r>
    </w:p>
    <w:p w14:paraId="5449B84F" w14:textId="749D8490" w:rsidR="009F0138" w:rsidRPr="00FE6263" w:rsidRDefault="00E27434" w:rsidP="00FE6263">
      <w:pPr>
        <w:autoSpaceDE w:val="0"/>
        <w:autoSpaceDN w:val="0"/>
        <w:adjustRightInd w:val="0"/>
        <w:ind w:firstLine="567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7</w:t>
      </w:r>
      <w:r w:rsidR="00FE6263" w:rsidRPr="00FE6263">
        <w:rPr>
          <w:b/>
          <w:color w:val="auto"/>
          <w:sz w:val="24"/>
          <w:szCs w:val="24"/>
        </w:rPr>
        <w:t xml:space="preserve">. Настоящее решение вступает в силу </w:t>
      </w:r>
      <w:r w:rsidR="00780FE5">
        <w:rPr>
          <w:b/>
          <w:color w:val="auto"/>
          <w:sz w:val="24"/>
          <w:szCs w:val="24"/>
        </w:rPr>
        <w:t>с 01 января 2025 года.</w:t>
      </w:r>
    </w:p>
    <w:p w14:paraId="2B30894A" w14:textId="77777777" w:rsidR="00F659E8" w:rsidRDefault="00F659E8" w:rsidP="00F659E8">
      <w:pPr>
        <w:rPr>
          <w:b/>
          <w:sz w:val="24"/>
          <w:szCs w:val="24"/>
        </w:rPr>
      </w:pPr>
    </w:p>
    <w:p w14:paraId="000FA684" w14:textId="77777777" w:rsidR="00644896" w:rsidRPr="009C195D" w:rsidRDefault="00644896" w:rsidP="00F659E8">
      <w:pPr>
        <w:rPr>
          <w:b/>
          <w:sz w:val="24"/>
          <w:szCs w:val="24"/>
        </w:rPr>
      </w:pPr>
    </w:p>
    <w:p w14:paraId="7373C621" w14:textId="36A68DC9" w:rsidR="000E5410" w:rsidRPr="0080620B" w:rsidRDefault="00B55161" w:rsidP="00F659E8">
      <w:pPr>
        <w:ind w:right="-353"/>
        <w:rPr>
          <w:sz w:val="24"/>
          <w:szCs w:val="24"/>
        </w:rPr>
      </w:pPr>
      <w:r w:rsidRPr="0080620B">
        <w:rPr>
          <w:sz w:val="24"/>
          <w:szCs w:val="24"/>
        </w:rPr>
        <w:t>Глава</w:t>
      </w:r>
      <w:r w:rsidR="004D35D9" w:rsidRPr="0080620B">
        <w:rPr>
          <w:sz w:val="24"/>
          <w:szCs w:val="24"/>
        </w:rPr>
        <w:t xml:space="preserve"> </w:t>
      </w:r>
      <w:r w:rsidR="00A348E9">
        <w:rPr>
          <w:sz w:val="24"/>
          <w:szCs w:val="24"/>
        </w:rPr>
        <w:t>муниципального образования</w:t>
      </w:r>
    </w:p>
    <w:p w14:paraId="2FE34770" w14:textId="233BE46E" w:rsidR="00B24D92" w:rsidRPr="00780FE5" w:rsidRDefault="00A348E9" w:rsidP="00780FE5">
      <w:pPr>
        <w:ind w:right="-353"/>
        <w:rPr>
          <w:sz w:val="24"/>
          <w:szCs w:val="24"/>
        </w:rPr>
      </w:pPr>
      <w:r>
        <w:rPr>
          <w:sz w:val="24"/>
          <w:szCs w:val="24"/>
        </w:rPr>
        <w:t>«Светлогорский городской округ»</w:t>
      </w:r>
      <w:r w:rsidR="00B55161" w:rsidRPr="0080620B">
        <w:rPr>
          <w:sz w:val="24"/>
          <w:szCs w:val="24"/>
        </w:rPr>
        <w:t xml:space="preserve">                          </w:t>
      </w:r>
      <w:r w:rsidR="00186EBF" w:rsidRPr="0080620B">
        <w:rPr>
          <w:sz w:val="24"/>
          <w:szCs w:val="24"/>
        </w:rPr>
        <w:t xml:space="preserve">              </w:t>
      </w:r>
      <w:r w:rsidR="0080620B">
        <w:rPr>
          <w:sz w:val="24"/>
          <w:szCs w:val="24"/>
        </w:rPr>
        <w:t xml:space="preserve">                   </w:t>
      </w:r>
      <w:r w:rsidR="00186EBF" w:rsidRPr="0080620B">
        <w:rPr>
          <w:sz w:val="24"/>
          <w:szCs w:val="24"/>
        </w:rPr>
        <w:t xml:space="preserve">  </w:t>
      </w:r>
      <w:r w:rsidR="00B55161" w:rsidRPr="0080620B">
        <w:rPr>
          <w:sz w:val="24"/>
          <w:szCs w:val="24"/>
        </w:rPr>
        <w:t xml:space="preserve">           </w:t>
      </w:r>
      <w:r w:rsidR="009456C9" w:rsidRPr="0080620B">
        <w:rPr>
          <w:sz w:val="24"/>
          <w:szCs w:val="24"/>
        </w:rPr>
        <w:t xml:space="preserve">      </w:t>
      </w:r>
      <w:r w:rsidR="00601192">
        <w:rPr>
          <w:sz w:val="24"/>
          <w:szCs w:val="24"/>
        </w:rPr>
        <w:t xml:space="preserve">       </w:t>
      </w:r>
      <w:r w:rsidR="000E5410" w:rsidRPr="0080620B">
        <w:rPr>
          <w:sz w:val="24"/>
          <w:szCs w:val="24"/>
        </w:rPr>
        <w:t xml:space="preserve">А.В. </w:t>
      </w:r>
      <w:proofErr w:type="spellStart"/>
      <w:r w:rsidR="000E5410" w:rsidRPr="0080620B">
        <w:rPr>
          <w:sz w:val="24"/>
          <w:szCs w:val="24"/>
        </w:rPr>
        <w:t>Мохнов</w:t>
      </w:r>
      <w:proofErr w:type="spellEnd"/>
    </w:p>
    <w:sectPr w:rsidR="00B24D92" w:rsidRPr="00780FE5" w:rsidSect="002B6501">
      <w:pgSz w:w="11906" w:h="16838" w:code="9"/>
      <w:pgMar w:top="426" w:right="707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A54D8"/>
    <w:multiLevelType w:val="hybridMultilevel"/>
    <w:tmpl w:val="C88C16C8"/>
    <w:lvl w:ilvl="0" w:tplc="74B6CD3A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0B750C"/>
    <w:multiLevelType w:val="hybridMultilevel"/>
    <w:tmpl w:val="31B2E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51CEF"/>
    <w:multiLevelType w:val="hybridMultilevel"/>
    <w:tmpl w:val="E4D68CAE"/>
    <w:lvl w:ilvl="0" w:tplc="D7045114">
      <w:start w:val="1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578B3D04"/>
    <w:multiLevelType w:val="hybridMultilevel"/>
    <w:tmpl w:val="FE5E2A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77C5D"/>
    <w:multiLevelType w:val="hybridMultilevel"/>
    <w:tmpl w:val="94A06880"/>
    <w:lvl w:ilvl="0" w:tplc="2840922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32490260">
    <w:abstractNumId w:val="2"/>
  </w:num>
  <w:num w:numId="2" w16cid:durableId="753282034">
    <w:abstractNumId w:val="3"/>
  </w:num>
  <w:num w:numId="3" w16cid:durableId="1315336164">
    <w:abstractNumId w:val="1"/>
  </w:num>
  <w:num w:numId="4" w16cid:durableId="422723344">
    <w:abstractNumId w:val="0"/>
  </w:num>
  <w:num w:numId="5" w16cid:durableId="8610874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B59"/>
    <w:rsid w:val="00001A1D"/>
    <w:rsid w:val="00015FF4"/>
    <w:rsid w:val="000265F6"/>
    <w:rsid w:val="00031BE6"/>
    <w:rsid w:val="00037E09"/>
    <w:rsid w:val="000678B6"/>
    <w:rsid w:val="00071ADF"/>
    <w:rsid w:val="00073659"/>
    <w:rsid w:val="00075F18"/>
    <w:rsid w:val="000C0166"/>
    <w:rsid w:val="000E5410"/>
    <w:rsid w:val="000E6A4A"/>
    <w:rsid w:val="000F0B73"/>
    <w:rsid w:val="000F2358"/>
    <w:rsid w:val="00111474"/>
    <w:rsid w:val="001657A1"/>
    <w:rsid w:val="00186EBF"/>
    <w:rsid w:val="001B718D"/>
    <w:rsid w:val="00212BCB"/>
    <w:rsid w:val="002231D0"/>
    <w:rsid w:val="00256137"/>
    <w:rsid w:val="00271577"/>
    <w:rsid w:val="00281A00"/>
    <w:rsid w:val="00287A6C"/>
    <w:rsid w:val="002B14A7"/>
    <w:rsid w:val="002B6501"/>
    <w:rsid w:val="002C2F6E"/>
    <w:rsid w:val="002C7D94"/>
    <w:rsid w:val="002D795C"/>
    <w:rsid w:val="002F6D82"/>
    <w:rsid w:val="00311A2B"/>
    <w:rsid w:val="0031206C"/>
    <w:rsid w:val="00323AB3"/>
    <w:rsid w:val="00331D91"/>
    <w:rsid w:val="00340232"/>
    <w:rsid w:val="00345117"/>
    <w:rsid w:val="0038230A"/>
    <w:rsid w:val="003B7687"/>
    <w:rsid w:val="003C0041"/>
    <w:rsid w:val="00404633"/>
    <w:rsid w:val="00424E99"/>
    <w:rsid w:val="00446220"/>
    <w:rsid w:val="004647EE"/>
    <w:rsid w:val="00473C21"/>
    <w:rsid w:val="004741B3"/>
    <w:rsid w:val="004851BB"/>
    <w:rsid w:val="004C50AD"/>
    <w:rsid w:val="004D35D9"/>
    <w:rsid w:val="004D5ED4"/>
    <w:rsid w:val="005027BE"/>
    <w:rsid w:val="0051446D"/>
    <w:rsid w:val="005163A0"/>
    <w:rsid w:val="00527D27"/>
    <w:rsid w:val="0053179C"/>
    <w:rsid w:val="0054060E"/>
    <w:rsid w:val="00553B98"/>
    <w:rsid w:val="005567B0"/>
    <w:rsid w:val="00562AD1"/>
    <w:rsid w:val="00564A07"/>
    <w:rsid w:val="00572C88"/>
    <w:rsid w:val="005740DE"/>
    <w:rsid w:val="0058392A"/>
    <w:rsid w:val="00587BE6"/>
    <w:rsid w:val="005978E1"/>
    <w:rsid w:val="005D5120"/>
    <w:rsid w:val="00601192"/>
    <w:rsid w:val="00622638"/>
    <w:rsid w:val="00624D60"/>
    <w:rsid w:val="00626C77"/>
    <w:rsid w:val="00635D7D"/>
    <w:rsid w:val="0063662C"/>
    <w:rsid w:val="00642C0B"/>
    <w:rsid w:val="006444A1"/>
    <w:rsid w:val="00644896"/>
    <w:rsid w:val="006651BB"/>
    <w:rsid w:val="00667479"/>
    <w:rsid w:val="006B6159"/>
    <w:rsid w:val="006C6E3F"/>
    <w:rsid w:val="006D13F1"/>
    <w:rsid w:val="006D6306"/>
    <w:rsid w:val="00726ED3"/>
    <w:rsid w:val="00741A00"/>
    <w:rsid w:val="00742F6C"/>
    <w:rsid w:val="00775B65"/>
    <w:rsid w:val="00777A8E"/>
    <w:rsid w:val="00780FE5"/>
    <w:rsid w:val="00795127"/>
    <w:rsid w:val="007A3B44"/>
    <w:rsid w:val="007A4340"/>
    <w:rsid w:val="007C7C96"/>
    <w:rsid w:val="007D0E8F"/>
    <w:rsid w:val="007E3BD5"/>
    <w:rsid w:val="007F344C"/>
    <w:rsid w:val="007F4E90"/>
    <w:rsid w:val="008050B5"/>
    <w:rsid w:val="0080620B"/>
    <w:rsid w:val="00826AE2"/>
    <w:rsid w:val="00841F28"/>
    <w:rsid w:val="008711DE"/>
    <w:rsid w:val="00876957"/>
    <w:rsid w:val="00884AB0"/>
    <w:rsid w:val="00886C5A"/>
    <w:rsid w:val="008A0046"/>
    <w:rsid w:val="008A56F9"/>
    <w:rsid w:val="008B0F2B"/>
    <w:rsid w:val="008B21B5"/>
    <w:rsid w:val="008B2E6D"/>
    <w:rsid w:val="008D0392"/>
    <w:rsid w:val="008E52E6"/>
    <w:rsid w:val="008E78F7"/>
    <w:rsid w:val="008F3A9D"/>
    <w:rsid w:val="008F4FF3"/>
    <w:rsid w:val="0090432E"/>
    <w:rsid w:val="00933445"/>
    <w:rsid w:val="009456C9"/>
    <w:rsid w:val="009534BA"/>
    <w:rsid w:val="00961A05"/>
    <w:rsid w:val="009B1129"/>
    <w:rsid w:val="009B1532"/>
    <w:rsid w:val="009B19F4"/>
    <w:rsid w:val="009B62C6"/>
    <w:rsid w:val="009C195D"/>
    <w:rsid w:val="009D015F"/>
    <w:rsid w:val="009D2D5E"/>
    <w:rsid w:val="009F0138"/>
    <w:rsid w:val="009F7410"/>
    <w:rsid w:val="00A05D83"/>
    <w:rsid w:val="00A235C5"/>
    <w:rsid w:val="00A30DA6"/>
    <w:rsid w:val="00A348E9"/>
    <w:rsid w:val="00A5428B"/>
    <w:rsid w:val="00A61109"/>
    <w:rsid w:val="00A81C33"/>
    <w:rsid w:val="00A92B83"/>
    <w:rsid w:val="00AA6B0F"/>
    <w:rsid w:val="00AB37EF"/>
    <w:rsid w:val="00B20FD9"/>
    <w:rsid w:val="00B24D92"/>
    <w:rsid w:val="00B35CBB"/>
    <w:rsid w:val="00B429DE"/>
    <w:rsid w:val="00B42F76"/>
    <w:rsid w:val="00B55161"/>
    <w:rsid w:val="00B64694"/>
    <w:rsid w:val="00B64FD8"/>
    <w:rsid w:val="00B668DA"/>
    <w:rsid w:val="00B77712"/>
    <w:rsid w:val="00B86453"/>
    <w:rsid w:val="00BA0F3E"/>
    <w:rsid w:val="00BC5387"/>
    <w:rsid w:val="00BD1C5D"/>
    <w:rsid w:val="00BD56F4"/>
    <w:rsid w:val="00C1756A"/>
    <w:rsid w:val="00C3228B"/>
    <w:rsid w:val="00C52199"/>
    <w:rsid w:val="00C955B6"/>
    <w:rsid w:val="00CA79B2"/>
    <w:rsid w:val="00CB34A8"/>
    <w:rsid w:val="00CC357B"/>
    <w:rsid w:val="00D65624"/>
    <w:rsid w:val="00DC5BC4"/>
    <w:rsid w:val="00DC778F"/>
    <w:rsid w:val="00DD696F"/>
    <w:rsid w:val="00DE2541"/>
    <w:rsid w:val="00DF25EC"/>
    <w:rsid w:val="00DF6B59"/>
    <w:rsid w:val="00E11162"/>
    <w:rsid w:val="00E163C0"/>
    <w:rsid w:val="00E27434"/>
    <w:rsid w:val="00E93D0B"/>
    <w:rsid w:val="00E940D1"/>
    <w:rsid w:val="00EA515B"/>
    <w:rsid w:val="00EA5314"/>
    <w:rsid w:val="00EC592C"/>
    <w:rsid w:val="00F051E5"/>
    <w:rsid w:val="00F37289"/>
    <w:rsid w:val="00F4477B"/>
    <w:rsid w:val="00F5654D"/>
    <w:rsid w:val="00F60A27"/>
    <w:rsid w:val="00F659E8"/>
    <w:rsid w:val="00F84CF7"/>
    <w:rsid w:val="00FA5173"/>
    <w:rsid w:val="00FE242D"/>
    <w:rsid w:val="00FE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56A91D"/>
  <w15:docId w15:val="{F3E693CC-1D7D-4F72-AA63-D8C901FA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6B59"/>
    <w:rPr>
      <w:rFonts w:cs="Courier New"/>
      <w:color w:val="000000"/>
      <w:sz w:val="22"/>
      <w:szCs w:val="26"/>
    </w:rPr>
  </w:style>
  <w:style w:type="paragraph" w:styleId="1">
    <w:name w:val="heading 1"/>
    <w:basedOn w:val="a"/>
    <w:next w:val="a"/>
    <w:link w:val="10"/>
    <w:qFormat/>
    <w:rsid w:val="00281A00"/>
    <w:pPr>
      <w:keepNext/>
      <w:widowControl w:val="0"/>
      <w:suppressAutoHyphens/>
      <w:autoSpaceDE w:val="0"/>
      <w:spacing w:line="360" w:lineRule="auto"/>
      <w:ind w:firstLine="720"/>
      <w:jc w:val="center"/>
      <w:outlineLvl w:val="0"/>
    </w:pPr>
    <w:rPr>
      <w:rFonts w:cs="Times New Roman"/>
      <w:bCs/>
      <w:color w:val="auto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031BE6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F6B59"/>
    <w:pPr>
      <w:jc w:val="center"/>
    </w:pPr>
    <w:rPr>
      <w:b/>
      <w:bCs/>
      <w:sz w:val="28"/>
    </w:rPr>
  </w:style>
  <w:style w:type="paragraph" w:customStyle="1" w:styleId="ConsPlusTitle">
    <w:name w:val="ConsPlusTitle"/>
    <w:rsid w:val="00F372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372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9B62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81A00"/>
    <w:rPr>
      <w:bCs/>
      <w:sz w:val="32"/>
      <w:szCs w:val="32"/>
      <w:lang w:eastAsia="ar-SA"/>
    </w:rPr>
  </w:style>
  <w:style w:type="paragraph" w:styleId="a5">
    <w:name w:val="No Spacing"/>
    <w:uiPriority w:val="1"/>
    <w:qFormat/>
    <w:rsid w:val="00281A00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281A0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uiPriority w:val="99"/>
    <w:rsid w:val="0044622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031BE6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styleId="a6">
    <w:name w:val="Body Text"/>
    <w:basedOn w:val="a"/>
    <w:link w:val="a7"/>
    <w:rsid w:val="00031BE6"/>
    <w:pPr>
      <w:spacing w:line="360" w:lineRule="auto"/>
      <w:ind w:right="-408"/>
      <w:jc w:val="center"/>
    </w:pPr>
    <w:rPr>
      <w:rFonts w:cs="Times New Roman"/>
      <w:b/>
      <w:color w:val="auto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31BE6"/>
    <w:rPr>
      <w:b/>
      <w:sz w:val="24"/>
      <w:szCs w:val="24"/>
    </w:rPr>
  </w:style>
  <w:style w:type="character" w:styleId="a8">
    <w:name w:val="Hyperlink"/>
    <w:basedOn w:val="a0"/>
    <w:rsid w:val="009F0138"/>
    <w:rPr>
      <w:color w:val="0000FF"/>
      <w:u w:val="single"/>
    </w:rPr>
  </w:style>
  <w:style w:type="paragraph" w:styleId="a9">
    <w:name w:val="caption"/>
    <w:basedOn w:val="a"/>
    <w:qFormat/>
    <w:rsid w:val="001B718D"/>
    <w:pPr>
      <w:jc w:val="center"/>
    </w:pPr>
    <w:rPr>
      <w:rFonts w:cs="Times New Roman"/>
      <w:color w:val="auto"/>
      <w:sz w:val="28"/>
      <w:szCs w:val="20"/>
    </w:rPr>
  </w:style>
  <w:style w:type="table" w:styleId="aa">
    <w:name w:val="Table Grid"/>
    <w:basedOn w:val="a1"/>
    <w:rsid w:val="00665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01A1D"/>
    <w:pPr>
      <w:ind w:left="720"/>
      <w:contextualSpacing/>
    </w:pPr>
  </w:style>
  <w:style w:type="character" w:customStyle="1" w:styleId="ac">
    <w:name w:val="Гипертекстовая ссылка"/>
    <w:uiPriority w:val="99"/>
    <w:rsid w:val="009F7410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37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5213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0900200/39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0900200/20031" TargetMode="External"/><Relationship Id="rId11" Type="http://schemas.openxmlformats.org/officeDocument/2006/relationships/hyperlink" Target="http://www.svetlogorsk39.ru" TargetMode="External"/><Relationship Id="rId5" Type="http://schemas.openxmlformats.org/officeDocument/2006/relationships/hyperlink" Target="http://internet.garant.ru/document/redirect/186367/160102" TargetMode="External"/><Relationship Id="rId10" Type="http://schemas.openxmlformats.org/officeDocument/2006/relationships/hyperlink" Target="http://internet.garant.ru/document/redirect/12125351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7974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429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Попова</dc:creator>
  <cp:lastModifiedBy>Ольга Владимировна Бараускайте</cp:lastModifiedBy>
  <cp:revision>12</cp:revision>
  <cp:lastPrinted>2024-08-16T08:47:00Z</cp:lastPrinted>
  <dcterms:created xsi:type="dcterms:W3CDTF">2024-08-16T07:53:00Z</dcterms:created>
  <dcterms:modified xsi:type="dcterms:W3CDTF">2024-08-16T08:53:00Z</dcterms:modified>
</cp:coreProperties>
</file>