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CBC4" w14:textId="77777777" w:rsidR="00750D74" w:rsidRPr="00A45DF9" w:rsidRDefault="00750D74" w:rsidP="00750D74">
      <w:pPr>
        <w:jc w:val="center"/>
        <w:rPr>
          <w:rFonts w:ascii="Times New Roman" w:hAnsi="Times New Roman"/>
          <w:sz w:val="32"/>
          <w:szCs w:val="32"/>
        </w:rPr>
      </w:pPr>
      <w:r w:rsidRPr="00A45DF9">
        <w:rPr>
          <w:rFonts w:ascii="Times New Roman" w:hAnsi="Times New Roman"/>
          <w:sz w:val="32"/>
          <w:szCs w:val="32"/>
        </w:rPr>
        <w:t>Пояснительная записка  к проекту решения</w:t>
      </w:r>
    </w:p>
    <w:p w14:paraId="04421F4F" w14:textId="77777777" w:rsidR="00750D74" w:rsidRPr="000A1904" w:rsidRDefault="00750D74" w:rsidP="00750D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0A1904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0A1904">
        <w:rPr>
          <w:rFonts w:ascii="Times New Roman" w:hAnsi="Times New Roman"/>
          <w:b/>
          <w:bCs/>
          <w:sz w:val="28"/>
          <w:szCs w:val="28"/>
        </w:rPr>
        <w:t>методики расчета платы за установку и эксплуатацию</w:t>
      </w:r>
    </w:p>
    <w:p w14:paraId="77B7CBF9" w14:textId="77777777" w:rsidR="00750D74" w:rsidRPr="000A1904" w:rsidRDefault="00750D74" w:rsidP="00750D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1904">
        <w:rPr>
          <w:rFonts w:ascii="Times New Roman" w:hAnsi="Times New Roman"/>
          <w:b/>
          <w:bCs/>
          <w:sz w:val="28"/>
          <w:szCs w:val="28"/>
        </w:rPr>
        <w:t>рекламной конструкции на территории, здании, сооружении, иной недвижимости, находящейся в муниципальной собственности муниципального образования «Светлогорский городской округ», а также земельных участках, государственная собственность которых не разграничена и распоряжение которыми осуществляется администрацией муниципального образования «Светлогорский городской округ»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14:paraId="61190B16" w14:textId="77777777" w:rsidR="00750D74" w:rsidRDefault="00750D74" w:rsidP="00750D7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CB401C" w14:textId="77777777" w:rsidR="00750D74" w:rsidRDefault="00750D74" w:rsidP="00DC5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74">
        <w:rPr>
          <w:rFonts w:ascii="Times New Roman" w:hAnsi="Times New Roman"/>
          <w:sz w:val="28"/>
          <w:szCs w:val="28"/>
        </w:rPr>
        <w:t xml:space="preserve">В соответствии с </w:t>
      </w:r>
      <w:r w:rsidR="0017368E">
        <w:rPr>
          <w:rFonts w:ascii="Times New Roman" w:hAnsi="Times New Roman"/>
          <w:sz w:val="28"/>
          <w:szCs w:val="28"/>
        </w:rPr>
        <w:t>Федеральным</w:t>
      </w:r>
      <w:r w:rsidR="00BF384C">
        <w:rPr>
          <w:rFonts w:ascii="Times New Roman" w:hAnsi="Times New Roman"/>
          <w:sz w:val="28"/>
          <w:szCs w:val="28"/>
        </w:rPr>
        <w:t>и</w:t>
      </w:r>
      <w:r w:rsidR="0017368E">
        <w:rPr>
          <w:rFonts w:ascii="Times New Roman" w:hAnsi="Times New Roman"/>
          <w:sz w:val="28"/>
          <w:szCs w:val="28"/>
        </w:rPr>
        <w:t xml:space="preserve"> закон</w:t>
      </w:r>
      <w:r w:rsidR="003478A4">
        <w:rPr>
          <w:rFonts w:ascii="Times New Roman" w:hAnsi="Times New Roman"/>
          <w:sz w:val="28"/>
          <w:szCs w:val="28"/>
        </w:rPr>
        <w:t>а</w:t>
      </w:r>
      <w:r w:rsidR="0017368E">
        <w:rPr>
          <w:rFonts w:ascii="Times New Roman" w:hAnsi="Times New Roman"/>
          <w:sz w:val="28"/>
          <w:szCs w:val="28"/>
        </w:rPr>
        <w:t>м</w:t>
      </w:r>
      <w:r w:rsidR="00BF384C">
        <w:rPr>
          <w:rFonts w:ascii="Times New Roman" w:hAnsi="Times New Roman"/>
          <w:sz w:val="28"/>
          <w:szCs w:val="28"/>
        </w:rPr>
        <w:t>и:</w:t>
      </w:r>
      <w:r w:rsidR="0017368E">
        <w:rPr>
          <w:rFonts w:ascii="Times New Roman" w:hAnsi="Times New Roman"/>
          <w:sz w:val="28"/>
          <w:szCs w:val="28"/>
        </w:rPr>
        <w:t xml:space="preserve"> от 13 марта 2006 года  №38-ФЗ «О рекламе»</w:t>
      </w:r>
      <w:r w:rsidR="0065150F">
        <w:rPr>
          <w:rFonts w:ascii="Times New Roman" w:hAnsi="Times New Roman"/>
          <w:sz w:val="28"/>
          <w:szCs w:val="28"/>
        </w:rPr>
        <w:t xml:space="preserve"> и </w:t>
      </w:r>
      <w:r w:rsidRPr="00750D74">
        <w:rPr>
          <w:rFonts w:ascii="Times New Roman" w:hAnsi="Times New Roman"/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Федерации», администрац</w:t>
      </w:r>
      <w:r w:rsidR="001D7E89">
        <w:rPr>
          <w:rFonts w:ascii="Times New Roman" w:hAnsi="Times New Roman"/>
          <w:sz w:val="28"/>
          <w:szCs w:val="28"/>
        </w:rPr>
        <w:t xml:space="preserve">ия муниципального образования </w:t>
      </w:r>
      <w:r w:rsidRPr="00750D74">
        <w:rPr>
          <w:rFonts w:ascii="Times New Roman" w:hAnsi="Times New Roman"/>
          <w:sz w:val="28"/>
          <w:szCs w:val="28"/>
        </w:rPr>
        <w:t xml:space="preserve">«Светлогорский городской округ» разработала методику </w:t>
      </w:r>
      <w:r w:rsidR="001D7E89">
        <w:rPr>
          <w:rFonts w:ascii="Times New Roman" w:hAnsi="Times New Roman"/>
          <w:sz w:val="28"/>
          <w:szCs w:val="28"/>
        </w:rPr>
        <w:t>расчета платы за установку и эксплуатацию рекламной конструкции на территории, здании, соору</w:t>
      </w:r>
      <w:r w:rsidR="00617E63">
        <w:rPr>
          <w:rFonts w:ascii="Times New Roman" w:hAnsi="Times New Roman"/>
          <w:sz w:val="28"/>
          <w:szCs w:val="28"/>
        </w:rPr>
        <w:t>жении, иной недвижимости, находящейся в муниципальной собственности</w:t>
      </w:r>
      <w:r w:rsidR="008A2491">
        <w:rPr>
          <w:rFonts w:ascii="Times New Roman" w:hAnsi="Times New Roman"/>
          <w:sz w:val="28"/>
          <w:szCs w:val="28"/>
        </w:rPr>
        <w:t xml:space="preserve"> муниципального образования «Светлогорский городской округ», а также земельных участках, государственная собственность которых не разграничена и распоряжение которыми осуществляется администрацией</w:t>
      </w:r>
      <w:r w:rsidRPr="00750D74">
        <w:rPr>
          <w:rFonts w:ascii="Times New Roman" w:hAnsi="Times New Roman"/>
          <w:sz w:val="28"/>
          <w:szCs w:val="28"/>
        </w:rPr>
        <w:t xml:space="preserve"> муниципального образования «Светлогорский городской округ». </w:t>
      </w:r>
    </w:p>
    <w:p w14:paraId="486721FA" w14:textId="77777777" w:rsidR="0065150F" w:rsidRPr="0065150F" w:rsidRDefault="00965499" w:rsidP="00DC582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sz w:val="26"/>
          <w:szCs w:val="26"/>
        </w:rPr>
        <w:tab/>
      </w:r>
      <w:r w:rsidR="0065150F">
        <w:rPr>
          <w:rFonts w:ascii="Times New Roman" w:hAnsi="Times New Roman"/>
          <w:sz w:val="28"/>
          <w:szCs w:val="28"/>
        </w:rPr>
        <w:t>Администрация муниципального образования «Светлогорский городской округ»</w:t>
      </w:r>
      <w:r w:rsidR="0065150F" w:rsidRPr="0065150F">
        <w:rPr>
          <w:rFonts w:ascii="Times New Roman" w:hAnsi="Times New Roman"/>
          <w:sz w:val="28"/>
          <w:szCs w:val="28"/>
        </w:rPr>
        <w:t xml:space="preserve"> устанавливает порядок аннулирования разрешений на установку и эксплуатацию рекламных конструкций, демонтажа незаконно установленных рекламных конструкций. </w:t>
      </w:r>
    </w:p>
    <w:p w14:paraId="378F4950" w14:textId="77777777" w:rsidR="00965499" w:rsidRDefault="00965499" w:rsidP="00DC582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sz w:val="26"/>
          <w:szCs w:val="26"/>
        </w:rPr>
        <w:tab/>
      </w:r>
      <w:r w:rsidRPr="00DC5828">
        <w:rPr>
          <w:rFonts w:ascii="Times New Roman" w:hAnsi="Times New Roman"/>
          <w:sz w:val="28"/>
          <w:szCs w:val="28"/>
        </w:rPr>
        <w:t xml:space="preserve">Принятие Порядка позволит провести проверки незаконно установленных рекламных конструкций, что в свою очередь позволит активизировать работу по внесению изменений в </w:t>
      </w:r>
      <w:r w:rsidR="00DC5828" w:rsidRPr="00DC5828">
        <w:rPr>
          <w:rFonts w:ascii="Times New Roman" w:hAnsi="Times New Roman"/>
          <w:sz w:val="28"/>
          <w:szCs w:val="28"/>
        </w:rPr>
        <w:t>окружную</w:t>
      </w:r>
      <w:r w:rsidRPr="00DC5828">
        <w:rPr>
          <w:rFonts w:ascii="Times New Roman" w:hAnsi="Times New Roman"/>
          <w:sz w:val="28"/>
          <w:szCs w:val="28"/>
        </w:rPr>
        <w:t xml:space="preserve"> схему рекламных конструкций, и увеличить доход бюджета </w:t>
      </w:r>
      <w:r w:rsidR="00DC5828" w:rsidRPr="00DC5828">
        <w:rPr>
          <w:rFonts w:ascii="Times New Roman" w:hAnsi="Times New Roman"/>
          <w:sz w:val="28"/>
          <w:szCs w:val="28"/>
        </w:rPr>
        <w:t>муниципального образования «Светлогорский городской округ»</w:t>
      </w:r>
      <w:r w:rsidRPr="00DC5828">
        <w:rPr>
          <w:rFonts w:ascii="Times New Roman" w:hAnsi="Times New Roman"/>
          <w:sz w:val="28"/>
          <w:szCs w:val="28"/>
        </w:rPr>
        <w:t>.</w:t>
      </w:r>
    </w:p>
    <w:p w14:paraId="03D14DE9" w14:textId="77777777" w:rsidR="00A8783F" w:rsidRPr="005D10D8" w:rsidRDefault="00A8783F" w:rsidP="00A8783F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D10D8">
        <w:rPr>
          <w:rFonts w:ascii="Times New Roman" w:hAnsi="Times New Roman"/>
          <w:sz w:val="28"/>
          <w:szCs w:val="28"/>
        </w:rPr>
        <w:t xml:space="preserve">Плата </w:t>
      </w:r>
      <w:r w:rsidR="00F97779" w:rsidRPr="005D10D8">
        <w:rPr>
          <w:rFonts w:ascii="Times New Roman" w:hAnsi="Times New Roman"/>
          <w:sz w:val="28"/>
          <w:szCs w:val="28"/>
        </w:rPr>
        <w:t xml:space="preserve">за установку и эксплуатацию рекламных конструкций на объектах муниципальной собственности муниципального образования «Светлогорский городской округ» </w:t>
      </w:r>
      <w:r w:rsidRPr="005D10D8">
        <w:rPr>
          <w:rFonts w:ascii="Times New Roman" w:hAnsi="Times New Roman"/>
          <w:sz w:val="28"/>
          <w:szCs w:val="28"/>
        </w:rPr>
        <w:t xml:space="preserve">не взымалась, </w:t>
      </w:r>
      <w:r w:rsidR="00F97779" w:rsidRPr="005D10D8">
        <w:rPr>
          <w:rFonts w:ascii="Times New Roman" w:hAnsi="Times New Roman"/>
          <w:sz w:val="28"/>
          <w:szCs w:val="28"/>
        </w:rPr>
        <w:t xml:space="preserve">следовательно </w:t>
      </w:r>
      <w:r w:rsidRPr="005D10D8">
        <w:rPr>
          <w:rFonts w:ascii="Times New Roman" w:hAnsi="Times New Roman"/>
          <w:sz w:val="28"/>
          <w:szCs w:val="28"/>
        </w:rPr>
        <w:t>поступление в бюджет не вносились.</w:t>
      </w:r>
    </w:p>
    <w:p w14:paraId="0FA69C25" w14:textId="77777777" w:rsidR="0065150F" w:rsidRPr="00DC5828" w:rsidRDefault="0065150F" w:rsidP="00A87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828">
        <w:rPr>
          <w:rFonts w:ascii="Times New Roman" w:hAnsi="Times New Roman"/>
          <w:sz w:val="28"/>
          <w:szCs w:val="28"/>
        </w:rPr>
        <w:t xml:space="preserve">Предлагается к утверждению методика расчета платы по договору на установку и эксплуатацию рекламных конструкций, в соответствии с которой размер платы зависит от типа конструкции, площади рекламного места, местоположения рекламной конструкции. </w:t>
      </w:r>
    </w:p>
    <w:p w14:paraId="05C0E946" w14:textId="77777777" w:rsidR="00387569" w:rsidRDefault="003C1187" w:rsidP="006519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Базовая ставка платы </w:t>
      </w:r>
      <w:r w:rsidR="0017368E">
        <w:rPr>
          <w:rFonts w:ascii="Times New Roman" w:hAnsi="Times New Roman"/>
          <w:sz w:val="28"/>
          <w:szCs w:val="28"/>
        </w:rPr>
        <w:t xml:space="preserve">по договору на установку и эксплуатацию рекламных конструкций (объектов наружной рекламы и информации) на </w:t>
      </w:r>
      <w:r w:rsidR="0017368E" w:rsidRPr="008D02F8">
        <w:rPr>
          <w:rFonts w:ascii="Times New Roman" w:hAnsi="Times New Roman"/>
          <w:sz w:val="28"/>
          <w:szCs w:val="28"/>
        </w:rPr>
        <w:t>календарный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17368E">
        <w:rPr>
          <w:rFonts w:ascii="Times New Roman" w:hAnsi="Times New Roman"/>
          <w:sz w:val="28"/>
          <w:szCs w:val="28"/>
        </w:rPr>
        <w:t xml:space="preserve">устанавливается ежегодно, пересматривается и </w:t>
      </w:r>
      <w:r w:rsidR="0017368E">
        <w:rPr>
          <w:rFonts w:ascii="Times New Roman" w:hAnsi="Times New Roman"/>
          <w:sz w:val="28"/>
          <w:szCs w:val="28"/>
        </w:rPr>
        <w:lastRenderedPageBreak/>
        <w:t xml:space="preserve">корректируется исходя из базовой ставки с учетом коэффициента-дефлятора предыдущего года, скорректированной на индекс-дефлятор отчетного года. </w:t>
      </w:r>
    </w:p>
    <w:p w14:paraId="54C1CDE3" w14:textId="77777777" w:rsidR="00387569" w:rsidRDefault="00387569" w:rsidP="006519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A0464CB" w14:textId="77777777" w:rsidR="003C1187" w:rsidRDefault="00387569" w:rsidP="0065192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D4B66">
        <w:rPr>
          <w:rFonts w:ascii="Times New Roman" w:hAnsi="Times New Roman"/>
          <w:b/>
          <w:bCs/>
          <w:sz w:val="28"/>
          <w:szCs w:val="28"/>
        </w:rPr>
        <w:t>Базовая ставка (</w:t>
      </w:r>
      <w:proofErr w:type="spellStart"/>
      <w:r w:rsidRPr="009D4B66">
        <w:rPr>
          <w:rFonts w:ascii="Times New Roman" w:hAnsi="Times New Roman"/>
          <w:b/>
          <w:bCs/>
          <w:sz w:val="28"/>
          <w:szCs w:val="28"/>
        </w:rPr>
        <w:t>Бс</w:t>
      </w:r>
      <w:proofErr w:type="spellEnd"/>
      <w:r w:rsidR="009D4B66" w:rsidRPr="009D4B66">
        <w:rPr>
          <w:rFonts w:ascii="Times New Roman" w:hAnsi="Times New Roman"/>
          <w:b/>
          <w:bCs/>
          <w:sz w:val="28"/>
          <w:szCs w:val="28"/>
        </w:rPr>
        <w:t>)</w:t>
      </w:r>
      <w:r w:rsidR="009D4B66">
        <w:rPr>
          <w:rFonts w:ascii="Times New Roman" w:hAnsi="Times New Roman"/>
          <w:sz w:val="28"/>
          <w:szCs w:val="28"/>
        </w:rPr>
        <w:t xml:space="preserve">, применяемая для расчета платы за установку и эксплуатацию рекламных конструкций (средств наружной рекламы), без учета НДС, устанавливается </w:t>
      </w:r>
      <w:r w:rsidR="003C1187">
        <w:rPr>
          <w:rFonts w:ascii="Times New Roman" w:hAnsi="Times New Roman"/>
          <w:sz w:val="28"/>
          <w:szCs w:val="28"/>
        </w:rPr>
        <w:t xml:space="preserve">за 1 </w:t>
      </w:r>
      <w:proofErr w:type="spellStart"/>
      <w:proofErr w:type="gramStart"/>
      <w:r w:rsidR="003C1187">
        <w:rPr>
          <w:rFonts w:ascii="Times New Roman" w:hAnsi="Times New Roman"/>
          <w:sz w:val="28"/>
          <w:szCs w:val="28"/>
        </w:rPr>
        <w:t>кв.м</w:t>
      </w:r>
      <w:proofErr w:type="spellEnd"/>
      <w:proofErr w:type="gramEnd"/>
      <w:r w:rsidR="003C1187">
        <w:rPr>
          <w:rFonts w:ascii="Times New Roman" w:hAnsi="Times New Roman"/>
          <w:sz w:val="28"/>
          <w:szCs w:val="28"/>
        </w:rPr>
        <w:t xml:space="preserve"> </w:t>
      </w:r>
      <w:r w:rsidR="009D4B66">
        <w:rPr>
          <w:rFonts w:ascii="Times New Roman" w:hAnsi="Times New Roman"/>
          <w:sz w:val="28"/>
          <w:szCs w:val="28"/>
        </w:rPr>
        <w:t>информационного поля (</w:t>
      </w:r>
      <w:r w:rsidR="003C1187">
        <w:rPr>
          <w:rFonts w:ascii="Times New Roman" w:hAnsi="Times New Roman"/>
          <w:sz w:val="28"/>
          <w:szCs w:val="28"/>
        </w:rPr>
        <w:t>площади</w:t>
      </w:r>
      <w:r w:rsidR="009D4B66">
        <w:rPr>
          <w:rFonts w:ascii="Times New Roman" w:hAnsi="Times New Roman"/>
          <w:sz w:val="28"/>
          <w:szCs w:val="28"/>
        </w:rPr>
        <w:t>)</w:t>
      </w:r>
      <w:r w:rsidR="003C1187">
        <w:rPr>
          <w:rFonts w:ascii="Times New Roman" w:hAnsi="Times New Roman"/>
          <w:sz w:val="28"/>
          <w:szCs w:val="28"/>
        </w:rPr>
        <w:t xml:space="preserve"> рекламной конструкции</w:t>
      </w:r>
      <w:r w:rsidR="009D4B66">
        <w:rPr>
          <w:rFonts w:ascii="Times New Roman" w:hAnsi="Times New Roman"/>
          <w:sz w:val="28"/>
          <w:szCs w:val="28"/>
        </w:rPr>
        <w:t xml:space="preserve"> в месяц в рублях. Принимается ежегодно</w:t>
      </w:r>
      <w:r w:rsidR="003C1187">
        <w:rPr>
          <w:rFonts w:ascii="Times New Roman" w:hAnsi="Times New Roman"/>
          <w:sz w:val="28"/>
          <w:szCs w:val="28"/>
        </w:rPr>
        <w:t xml:space="preserve"> постановлением главы администрации муниципального образования «Светлогорский городской округ»</w:t>
      </w:r>
      <w:r w:rsidR="001C2195">
        <w:rPr>
          <w:rFonts w:ascii="Times New Roman" w:hAnsi="Times New Roman"/>
          <w:sz w:val="28"/>
          <w:szCs w:val="28"/>
        </w:rPr>
        <w:t xml:space="preserve"> </w:t>
      </w:r>
      <w:r w:rsidR="009D4B66">
        <w:rPr>
          <w:rFonts w:ascii="Times New Roman" w:hAnsi="Times New Roman"/>
          <w:sz w:val="28"/>
          <w:szCs w:val="28"/>
        </w:rPr>
        <w:t>с учетом индекса дефлятора</w:t>
      </w:r>
      <w:r w:rsidR="001C2195">
        <w:rPr>
          <w:rFonts w:ascii="Times New Roman" w:hAnsi="Times New Roman"/>
          <w:sz w:val="28"/>
          <w:szCs w:val="28"/>
        </w:rPr>
        <w:t>.</w:t>
      </w:r>
    </w:p>
    <w:p w14:paraId="059B85BC" w14:textId="77777777" w:rsidR="001C2195" w:rsidRDefault="001C2195" w:rsidP="001C219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Оплачиваемой площадью рекламной конструкции (объекта наружной рекламы и информации) считается информационное поле без учета площади рамы (каркаса) и других элементов несущей конструкции.</w:t>
      </w:r>
    </w:p>
    <w:p w14:paraId="3A662370" w14:textId="77777777" w:rsidR="003478A4" w:rsidRPr="00B721B4" w:rsidRDefault="003478A4" w:rsidP="001C219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8A4">
        <w:rPr>
          <w:rFonts w:ascii="Times New Roman" w:hAnsi="Times New Roman"/>
          <w:sz w:val="28"/>
          <w:szCs w:val="28"/>
        </w:rPr>
        <w:t>Размер платы за установку и эксплуатацию рекламных конструкций определяется путем умножения базовой ставки платы на корректировочные коэффициенты и площадь рекламной конструкции</w:t>
      </w:r>
      <w:r w:rsidR="008D02F8">
        <w:rPr>
          <w:rFonts w:ascii="Times New Roman" w:hAnsi="Times New Roman"/>
          <w:sz w:val="28"/>
          <w:szCs w:val="28"/>
        </w:rPr>
        <w:t>:</w:t>
      </w:r>
    </w:p>
    <w:p w14:paraId="7B6A449E" w14:textId="77777777" w:rsidR="001C2195" w:rsidRDefault="001C2195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6D765CC" w14:textId="77777777" w:rsidR="001C2195" w:rsidRDefault="001C2195" w:rsidP="001C219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93847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spellEnd"/>
      <w:r w:rsidRPr="00F93847">
        <w:rPr>
          <w:rFonts w:ascii="Times New Roman" w:hAnsi="Times New Roman" w:cs="Times New Roman"/>
          <w:b/>
          <w:bCs/>
          <w:sz w:val="28"/>
          <w:szCs w:val="28"/>
        </w:rPr>
        <w:t xml:space="preserve"> = БС x </w:t>
      </w:r>
      <w:proofErr w:type="spellStart"/>
      <w:r w:rsidRPr="00F93847">
        <w:rPr>
          <w:rFonts w:ascii="Times New Roman" w:hAnsi="Times New Roman" w:cs="Times New Roman"/>
          <w:b/>
          <w:bCs/>
          <w:sz w:val="28"/>
          <w:szCs w:val="28"/>
        </w:rPr>
        <w:t>Sp</w:t>
      </w:r>
      <w:proofErr w:type="spellEnd"/>
      <w:r w:rsidRPr="00F93847">
        <w:rPr>
          <w:rFonts w:ascii="Times New Roman" w:hAnsi="Times New Roman" w:cs="Times New Roman"/>
          <w:b/>
          <w:bCs/>
          <w:sz w:val="28"/>
          <w:szCs w:val="28"/>
        </w:rPr>
        <w:t xml:space="preserve"> x П x К1 x К2 x К3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х К4,</w:t>
      </w:r>
    </w:p>
    <w:p w14:paraId="00691B74" w14:textId="77777777" w:rsidR="001C2195" w:rsidRPr="004E15F7" w:rsidRDefault="001C2195" w:rsidP="001C2195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E15F7">
        <w:rPr>
          <w:rFonts w:ascii="Times New Roman" w:hAnsi="Times New Roman" w:cs="Times New Roman"/>
          <w:sz w:val="28"/>
          <w:szCs w:val="28"/>
        </w:rPr>
        <w:t>де:</w:t>
      </w:r>
    </w:p>
    <w:p w14:paraId="5B4EEA89" w14:textId="77777777" w:rsidR="001C2195" w:rsidRPr="00F93847" w:rsidRDefault="001C2195" w:rsidP="001C21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4E15F7">
        <w:rPr>
          <w:rFonts w:ascii="Times New Roman" w:hAnsi="Times New Roman"/>
          <w:sz w:val="28"/>
          <w:szCs w:val="28"/>
        </w:rPr>
        <w:t>сумма</w:t>
      </w:r>
      <w:r>
        <w:rPr>
          <w:rFonts w:ascii="Times New Roman" w:hAnsi="Times New Roman"/>
          <w:sz w:val="28"/>
          <w:szCs w:val="28"/>
        </w:rPr>
        <w:t xml:space="preserve"> платы за пользование местом для размещения специальных рекламных конструкций (средств наружной рекламы) за один месяц (рублей);</w:t>
      </w:r>
    </w:p>
    <w:p w14:paraId="7D8868DA" w14:textId="77777777" w:rsidR="001C2195" w:rsidRPr="00F93847" w:rsidRDefault="001C2195" w:rsidP="001C21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F93847">
        <w:rPr>
          <w:rFonts w:ascii="Times New Roman" w:hAnsi="Times New Roman" w:cs="Times New Roman"/>
          <w:b/>
          <w:bCs/>
          <w:sz w:val="28"/>
          <w:szCs w:val="28"/>
        </w:rPr>
        <w:t>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3847">
        <w:rPr>
          <w:rFonts w:ascii="Times New Roman" w:hAnsi="Times New Roman" w:cs="Times New Roman"/>
          <w:sz w:val="28"/>
          <w:szCs w:val="28"/>
        </w:rPr>
        <w:t>- базовая ставка</w:t>
      </w:r>
      <w:r>
        <w:rPr>
          <w:rFonts w:ascii="Times New Roman" w:hAnsi="Times New Roman" w:cs="Times New Roman"/>
          <w:sz w:val="28"/>
          <w:szCs w:val="28"/>
        </w:rPr>
        <w:t>, применяемая для расчета</w:t>
      </w:r>
      <w:r w:rsidRPr="00F93847">
        <w:rPr>
          <w:rFonts w:ascii="Times New Roman" w:hAnsi="Times New Roman" w:cs="Times New Roman"/>
          <w:sz w:val="28"/>
          <w:szCs w:val="28"/>
        </w:rPr>
        <w:t xml:space="preserve"> платы </w:t>
      </w:r>
      <w:r>
        <w:rPr>
          <w:rFonts w:ascii="Times New Roman" w:hAnsi="Times New Roman" w:cs="Times New Roman"/>
          <w:sz w:val="28"/>
          <w:szCs w:val="28"/>
        </w:rPr>
        <w:t xml:space="preserve">за установку и эксплуатацию </w:t>
      </w:r>
      <w:r w:rsidRPr="00F93847">
        <w:rPr>
          <w:rFonts w:ascii="Times New Roman" w:hAnsi="Times New Roman" w:cs="Times New Roman"/>
          <w:sz w:val="28"/>
          <w:szCs w:val="28"/>
        </w:rPr>
        <w:t>рекламн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93847">
        <w:rPr>
          <w:rFonts w:ascii="Times New Roman" w:hAnsi="Times New Roman" w:cs="Times New Roman"/>
          <w:sz w:val="28"/>
          <w:szCs w:val="28"/>
        </w:rPr>
        <w:t xml:space="preserve"> конструкци</w:t>
      </w:r>
      <w:r>
        <w:rPr>
          <w:rFonts w:ascii="Times New Roman" w:hAnsi="Times New Roman" w:cs="Times New Roman"/>
          <w:sz w:val="28"/>
          <w:szCs w:val="28"/>
        </w:rPr>
        <w:t>й (</w:t>
      </w:r>
      <w:r>
        <w:rPr>
          <w:rFonts w:ascii="Times New Roman" w:hAnsi="Times New Roman"/>
          <w:sz w:val="28"/>
          <w:szCs w:val="28"/>
        </w:rPr>
        <w:t>средств наружной рекламы), без учета НДС, устанавливается</w:t>
      </w:r>
      <w:r w:rsidRPr="00F93847">
        <w:rPr>
          <w:rFonts w:ascii="Times New Roman" w:hAnsi="Times New Roman" w:cs="Times New Roman"/>
          <w:sz w:val="28"/>
          <w:szCs w:val="28"/>
        </w:rPr>
        <w:t xml:space="preserve"> за </w:t>
      </w:r>
      <w:smartTag w:uri="urn:schemas-microsoft-com:office:smarttags" w:element="metricconverter">
        <w:smartTagPr>
          <w:attr w:name="ProductID" w:val="1 кв. м"/>
        </w:smartTagPr>
        <w:r w:rsidRPr="00F93847">
          <w:rPr>
            <w:rFonts w:ascii="Times New Roman" w:hAnsi="Times New Roman" w:cs="Times New Roman"/>
            <w:sz w:val="28"/>
            <w:szCs w:val="28"/>
          </w:rPr>
          <w:t>1 кв. м</w:t>
        </w:r>
      </w:smartTag>
      <w:r>
        <w:rPr>
          <w:rFonts w:ascii="Times New Roman" w:hAnsi="Times New Roman" w:cs="Times New Roman"/>
          <w:sz w:val="28"/>
          <w:szCs w:val="28"/>
        </w:rPr>
        <w:t>етр информационного поля рекламной конструкции</w:t>
      </w:r>
      <w:r w:rsidRPr="00F93847">
        <w:rPr>
          <w:rFonts w:ascii="Times New Roman" w:hAnsi="Times New Roman" w:cs="Times New Roman"/>
          <w:sz w:val="28"/>
          <w:szCs w:val="28"/>
        </w:rPr>
        <w:t xml:space="preserve"> в месяц</w:t>
      </w:r>
      <w:r>
        <w:rPr>
          <w:rFonts w:ascii="Times New Roman" w:hAnsi="Times New Roman" w:cs="Times New Roman"/>
          <w:sz w:val="28"/>
          <w:szCs w:val="28"/>
        </w:rPr>
        <w:t xml:space="preserve"> в рублях, </w:t>
      </w:r>
      <w:r w:rsidRPr="0091452E">
        <w:rPr>
          <w:rFonts w:ascii="Times New Roman" w:hAnsi="Times New Roman" w:cs="Times New Roman"/>
          <w:b/>
          <w:bCs/>
          <w:sz w:val="28"/>
          <w:szCs w:val="28"/>
        </w:rPr>
        <w:t>которая утверждается постановлением администрации муниципального образования «Светлогорский городской округ»;</w:t>
      </w:r>
    </w:p>
    <w:p w14:paraId="752B6EAD" w14:textId="77777777" w:rsidR="001C2195" w:rsidRDefault="001C2195" w:rsidP="001C21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3847">
        <w:rPr>
          <w:rFonts w:ascii="Times New Roman" w:hAnsi="Times New Roman" w:cs="Times New Roman"/>
          <w:b/>
          <w:bCs/>
          <w:sz w:val="28"/>
          <w:szCs w:val="28"/>
        </w:rPr>
        <w:t>Sp</w:t>
      </w:r>
      <w:proofErr w:type="spellEnd"/>
      <w:r w:rsidRPr="00F93847">
        <w:rPr>
          <w:rFonts w:ascii="Times New Roman" w:hAnsi="Times New Roman" w:cs="Times New Roman"/>
          <w:sz w:val="28"/>
          <w:szCs w:val="28"/>
        </w:rPr>
        <w:t xml:space="preserve"> - площадь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информационного поля </w:t>
      </w:r>
      <w:r w:rsidRPr="00F93847">
        <w:rPr>
          <w:rFonts w:ascii="Times New Roman" w:hAnsi="Times New Roman" w:cs="Times New Roman"/>
          <w:sz w:val="28"/>
          <w:szCs w:val="28"/>
        </w:rPr>
        <w:t>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(квадратных метров)</w:t>
      </w:r>
      <w:r w:rsidRPr="00F93847">
        <w:rPr>
          <w:rFonts w:ascii="Times New Roman" w:hAnsi="Times New Roman" w:cs="Times New Roman"/>
          <w:sz w:val="28"/>
          <w:szCs w:val="28"/>
        </w:rPr>
        <w:t>;</w:t>
      </w:r>
    </w:p>
    <w:p w14:paraId="1E41C9E0" w14:textId="77777777" w:rsidR="001C2195" w:rsidRPr="00CF2BA7" w:rsidRDefault="001C2195" w:rsidP="001C219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F2BA7">
        <w:rPr>
          <w:rFonts w:ascii="Times New Roman" w:hAnsi="Times New Roman" w:cs="Times New Roman"/>
          <w:sz w:val="22"/>
          <w:szCs w:val="22"/>
        </w:rPr>
        <w:t>Площадь информационного поля рекламной конструкции определяется как площадь экспонирующей части рекламной конструкции, предназначенной для размещения наружной рекламы, с учетом элементов текстового, графического и художественного оформления, рекламы с автоматической сменой изображения.</w:t>
      </w:r>
    </w:p>
    <w:p w14:paraId="5CEA66EC" w14:textId="77777777" w:rsidR="001C2195" w:rsidRPr="00CF2BA7" w:rsidRDefault="001C2195" w:rsidP="001C219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F2BA7">
        <w:rPr>
          <w:rFonts w:ascii="Times New Roman" w:hAnsi="Times New Roman" w:cs="Times New Roman"/>
          <w:sz w:val="22"/>
          <w:szCs w:val="22"/>
        </w:rPr>
        <w:t>В случае размещения наружной рекламы на рекламной конструкции, имеющей сложную конфигурацию, площадь информационного поля рекламной конструкции определяется как площадь прямоугольника, в котором полностью размещается рекламная информация. Для рекламных конструкций, имеющих несколько информационных полей (сторон), общая площадь информационного поля рекламной конструкции рассчитывается как сумма площадей всех сторон рекламной конструкции.</w:t>
      </w:r>
    </w:p>
    <w:p w14:paraId="277B4FB1" w14:textId="77777777" w:rsidR="001C2195" w:rsidRDefault="001C2195" w:rsidP="001C2195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ACF89E" w14:textId="77777777" w:rsidR="001C2195" w:rsidRPr="00F93847" w:rsidRDefault="001C2195" w:rsidP="001C21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84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93847">
        <w:rPr>
          <w:rFonts w:ascii="Times New Roman" w:hAnsi="Times New Roman" w:cs="Times New Roman"/>
          <w:sz w:val="28"/>
          <w:szCs w:val="28"/>
        </w:rPr>
        <w:t xml:space="preserve"> - период размещения рекламной конструкции, единица измерения - </w:t>
      </w:r>
      <w:r w:rsidRPr="0091452E">
        <w:rPr>
          <w:rFonts w:ascii="Times New Roman" w:hAnsi="Times New Roman" w:cs="Times New Roman"/>
          <w:b/>
          <w:bCs/>
          <w:sz w:val="28"/>
          <w:szCs w:val="28"/>
        </w:rPr>
        <w:t>месяц</w:t>
      </w:r>
      <w:r w:rsidRPr="00F93847">
        <w:rPr>
          <w:rFonts w:ascii="Times New Roman" w:hAnsi="Times New Roman" w:cs="Times New Roman"/>
          <w:sz w:val="28"/>
          <w:szCs w:val="28"/>
        </w:rPr>
        <w:t>;</w:t>
      </w:r>
    </w:p>
    <w:p w14:paraId="46CA8B88" w14:textId="77777777" w:rsidR="001C2195" w:rsidRDefault="001C2195" w:rsidP="001C2195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57BAD8" w14:textId="503372A8" w:rsidR="001C2195" w:rsidRDefault="009B5201" w:rsidP="009B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1C2195" w:rsidRPr="00F93847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1C219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C2195" w:rsidRPr="00F93847">
        <w:rPr>
          <w:rFonts w:ascii="Times New Roman" w:hAnsi="Times New Roman" w:cs="Times New Roman"/>
          <w:sz w:val="28"/>
          <w:szCs w:val="28"/>
        </w:rPr>
        <w:t xml:space="preserve"> - понижающий коэффициент, отражающий зависимость размера платы от размера площади рекламной конструкции: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2268"/>
        <w:gridCol w:w="2361"/>
        <w:gridCol w:w="1936"/>
      </w:tblGrid>
      <w:tr w:rsidR="009B5201" w:rsidRPr="00AA40DF" w14:paraId="20EBA5A7" w14:textId="77777777" w:rsidTr="00C00506">
        <w:tc>
          <w:tcPr>
            <w:tcW w:w="988" w:type="dxa"/>
          </w:tcPr>
          <w:p w14:paraId="28972DD2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7507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S</w:t>
            </w:r>
          </w:p>
        </w:tc>
        <w:tc>
          <w:tcPr>
            <w:tcW w:w="2126" w:type="dxa"/>
          </w:tcPr>
          <w:p w14:paraId="4AC58703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от 0 до 18 кв. м</w:t>
            </w:r>
          </w:p>
        </w:tc>
        <w:tc>
          <w:tcPr>
            <w:tcW w:w="2268" w:type="dxa"/>
          </w:tcPr>
          <w:p w14:paraId="16D960FF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от 18 до 36 кв. м</w:t>
            </w:r>
          </w:p>
        </w:tc>
        <w:tc>
          <w:tcPr>
            <w:tcW w:w="2361" w:type="dxa"/>
          </w:tcPr>
          <w:p w14:paraId="2C6AE77C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от 37 до 50</w:t>
            </w:r>
            <w:r w:rsidRPr="007507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936" w:type="dxa"/>
          </w:tcPr>
          <w:p w14:paraId="1C3F5984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от 51 кв. м</w:t>
            </w:r>
          </w:p>
          <w:p w14:paraId="4559CBC9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и более</w:t>
            </w:r>
          </w:p>
        </w:tc>
      </w:tr>
      <w:tr w:rsidR="009B5201" w:rsidRPr="00AA40DF" w14:paraId="6C46CF7E" w14:textId="77777777" w:rsidTr="00C00506">
        <w:tc>
          <w:tcPr>
            <w:tcW w:w="988" w:type="dxa"/>
          </w:tcPr>
          <w:p w14:paraId="0B3EC406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</w:t>
            </w:r>
            <w:r w:rsidRPr="007507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01F2D12E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14:paraId="5B4F91A0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2361" w:type="dxa"/>
          </w:tcPr>
          <w:p w14:paraId="16927EA5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936" w:type="dxa"/>
          </w:tcPr>
          <w:p w14:paraId="0D11506B" w14:textId="77777777" w:rsidR="009B5201" w:rsidRPr="00750798" w:rsidRDefault="009B5201" w:rsidP="00C005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79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14:paraId="2B4F9B44" w14:textId="77777777" w:rsidR="009B5201" w:rsidRPr="009B5201" w:rsidRDefault="009B5201" w:rsidP="009B5201">
      <w:pPr>
        <w:pStyle w:val="ConsPlusNormal"/>
        <w:ind w:firstLine="540"/>
        <w:rPr>
          <w:rFonts w:ascii="Times New Roman" w:hAnsi="Times New Roman"/>
          <w:b/>
          <w:bCs/>
          <w:sz w:val="28"/>
          <w:szCs w:val="28"/>
        </w:rPr>
      </w:pPr>
    </w:p>
    <w:p w14:paraId="2A7D70D9" w14:textId="08D9EC6C" w:rsidR="009B5201" w:rsidRPr="008E0B62" w:rsidRDefault="009B5201" w:rsidP="009B5201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  <w:r w:rsidRPr="008E0B62">
        <w:rPr>
          <w:rFonts w:ascii="Times New Roman" w:hAnsi="Times New Roman"/>
          <w:b/>
          <w:bCs/>
          <w:sz w:val="28"/>
          <w:szCs w:val="28"/>
        </w:rPr>
        <w:t xml:space="preserve">К2 </w:t>
      </w:r>
      <w:r w:rsidRPr="008E0B62">
        <w:rPr>
          <w:rFonts w:ascii="Times New Roman" w:hAnsi="Times New Roman"/>
          <w:sz w:val="28"/>
          <w:szCs w:val="28"/>
        </w:rPr>
        <w:t>- коэффициент, стимулирующий внедрение более сложных современных технологий: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42"/>
        <w:gridCol w:w="1037"/>
      </w:tblGrid>
      <w:tr w:rsidR="009B5201" w:rsidRPr="008E0B62" w14:paraId="79697908" w14:textId="77777777" w:rsidTr="00C00506">
        <w:tc>
          <w:tcPr>
            <w:tcW w:w="8642" w:type="dxa"/>
          </w:tcPr>
          <w:p w14:paraId="295EFC17" w14:textId="77777777" w:rsidR="009B5201" w:rsidRPr="008E0B62" w:rsidRDefault="009B5201" w:rsidP="00C00506">
            <w:pPr>
              <w:pStyle w:val="ConsPlusNormal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0B62">
              <w:rPr>
                <w:rFonts w:ascii="Times New Roman" w:hAnsi="Times New Roman"/>
                <w:b/>
                <w:bCs/>
                <w:sz w:val="28"/>
                <w:szCs w:val="28"/>
              </w:rPr>
              <w:t>Технологическая характеристика</w:t>
            </w:r>
          </w:p>
        </w:tc>
        <w:tc>
          <w:tcPr>
            <w:tcW w:w="1037" w:type="dxa"/>
          </w:tcPr>
          <w:p w14:paraId="3BF9CE3B" w14:textId="77777777" w:rsidR="009B5201" w:rsidRPr="008E0B62" w:rsidRDefault="009B5201" w:rsidP="00C00506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0B62">
              <w:rPr>
                <w:rFonts w:ascii="Times New Roman" w:hAnsi="Times New Roman"/>
                <w:b/>
                <w:bCs/>
                <w:sz w:val="28"/>
                <w:szCs w:val="28"/>
              </w:rPr>
              <w:t>К2</w:t>
            </w:r>
          </w:p>
        </w:tc>
      </w:tr>
      <w:tr w:rsidR="009B5201" w:rsidRPr="008E0B62" w14:paraId="7AFA0970" w14:textId="77777777" w:rsidTr="00C00506">
        <w:tc>
          <w:tcPr>
            <w:tcW w:w="8642" w:type="dxa"/>
          </w:tcPr>
          <w:p w14:paraId="5E5532AC" w14:textId="77777777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Отсутствие подсвета</w:t>
            </w:r>
          </w:p>
        </w:tc>
        <w:tc>
          <w:tcPr>
            <w:tcW w:w="1037" w:type="dxa"/>
          </w:tcPr>
          <w:p w14:paraId="0585D99D" w14:textId="77777777" w:rsidR="009B5201" w:rsidRPr="008E0B62" w:rsidRDefault="009B5201" w:rsidP="00C0050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</w:tr>
      <w:tr w:rsidR="009B5201" w:rsidRPr="008E0B62" w14:paraId="7B04609A" w14:textId="77777777" w:rsidTr="00C00506">
        <w:tc>
          <w:tcPr>
            <w:tcW w:w="8642" w:type="dxa"/>
          </w:tcPr>
          <w:p w14:paraId="654910BC" w14:textId="42309508" w:rsidR="009B5201" w:rsidRPr="008E0B62" w:rsidRDefault="00B136C4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Наружное освещение</w:t>
            </w:r>
          </w:p>
        </w:tc>
        <w:tc>
          <w:tcPr>
            <w:tcW w:w="1037" w:type="dxa"/>
          </w:tcPr>
          <w:p w14:paraId="3F13F0A9" w14:textId="07E0F6AA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9B520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8E0B62">
              <w:rPr>
                <w:rFonts w:ascii="Times New Roman" w:hAnsi="Times New Roman"/>
                <w:sz w:val="28"/>
                <w:szCs w:val="28"/>
              </w:rPr>
              <w:t>0,</w:t>
            </w:r>
            <w:r w:rsidR="00B136C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9B5201" w:rsidRPr="008E0B62" w14:paraId="62FAE6D7" w14:textId="77777777" w:rsidTr="00C00506">
        <w:tc>
          <w:tcPr>
            <w:tcW w:w="8642" w:type="dxa"/>
          </w:tcPr>
          <w:p w14:paraId="71FAF2A5" w14:textId="4A4B34AC" w:rsidR="009B5201" w:rsidRPr="008E0B62" w:rsidRDefault="00B136C4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Внутренний подсвет</w:t>
            </w:r>
          </w:p>
        </w:tc>
        <w:tc>
          <w:tcPr>
            <w:tcW w:w="1037" w:type="dxa"/>
          </w:tcPr>
          <w:p w14:paraId="433BAA23" w14:textId="712956BE" w:rsidR="009B5201" w:rsidRPr="008E0B62" w:rsidRDefault="009B5201" w:rsidP="00C0050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520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8E0B62">
              <w:rPr>
                <w:rFonts w:ascii="Times New Roman" w:hAnsi="Times New Roman"/>
                <w:sz w:val="28"/>
                <w:szCs w:val="28"/>
              </w:rPr>
              <w:t>0,</w:t>
            </w:r>
            <w:r w:rsidR="00B136C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B5201" w:rsidRPr="008E0B62" w14:paraId="27BFD1A1" w14:textId="77777777" w:rsidTr="00C00506">
        <w:tc>
          <w:tcPr>
            <w:tcW w:w="8642" w:type="dxa"/>
          </w:tcPr>
          <w:p w14:paraId="4E76B60C" w14:textId="77777777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Автоматическая смена экспозиций, электронные табло, роллеры и другие технологически сложные конструкции</w:t>
            </w:r>
          </w:p>
        </w:tc>
        <w:tc>
          <w:tcPr>
            <w:tcW w:w="1037" w:type="dxa"/>
          </w:tcPr>
          <w:p w14:paraId="3B32D26F" w14:textId="77777777" w:rsidR="009B5201" w:rsidRPr="008E0B62" w:rsidRDefault="009B5201" w:rsidP="00C0050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520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8E0B6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9B5201" w:rsidRPr="008E0B62" w14:paraId="34F6D972" w14:textId="77777777" w:rsidTr="00C00506">
        <w:tc>
          <w:tcPr>
            <w:tcW w:w="8642" w:type="dxa"/>
          </w:tcPr>
          <w:p w14:paraId="04D9D726" w14:textId="77777777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В остальных случаях</w:t>
            </w:r>
          </w:p>
        </w:tc>
        <w:tc>
          <w:tcPr>
            <w:tcW w:w="1037" w:type="dxa"/>
          </w:tcPr>
          <w:p w14:paraId="341F6F1F" w14:textId="77777777" w:rsidR="009B5201" w:rsidRPr="008E0B62" w:rsidRDefault="009B5201" w:rsidP="00C0050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520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8E0B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7D00B471" w14:textId="77777777" w:rsidR="009B5201" w:rsidRPr="008E0B62" w:rsidRDefault="009B5201" w:rsidP="009B5201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</w:p>
    <w:p w14:paraId="1F173E93" w14:textId="77777777" w:rsidR="009B5201" w:rsidRPr="008E0B62" w:rsidRDefault="009B5201" w:rsidP="009B5201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  <w:r w:rsidRPr="008E0B62">
        <w:rPr>
          <w:rFonts w:ascii="Times New Roman" w:hAnsi="Times New Roman"/>
          <w:b/>
          <w:bCs/>
          <w:sz w:val="28"/>
          <w:szCs w:val="28"/>
        </w:rPr>
        <w:t>К3</w:t>
      </w:r>
      <w:r w:rsidRPr="008E0B62">
        <w:rPr>
          <w:rFonts w:ascii="Times New Roman" w:hAnsi="Times New Roman"/>
          <w:sz w:val="28"/>
          <w:szCs w:val="28"/>
        </w:rPr>
        <w:t xml:space="preserve"> – коэффициент, учитывающий территориальное размещение рекламной конструкции: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3"/>
        <w:gridCol w:w="7763"/>
        <w:gridCol w:w="763"/>
      </w:tblGrid>
      <w:tr w:rsidR="009B5201" w:rsidRPr="008E0B62" w14:paraId="63628C33" w14:textId="77777777" w:rsidTr="00C00506">
        <w:tc>
          <w:tcPr>
            <w:tcW w:w="1153" w:type="dxa"/>
          </w:tcPr>
          <w:p w14:paraId="59C85A0E" w14:textId="77777777" w:rsidR="009B5201" w:rsidRPr="008E0B62" w:rsidRDefault="009B5201" w:rsidP="00C00506">
            <w:pPr>
              <w:pStyle w:val="ConsPlusNormal"/>
              <w:ind w:firstLine="54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0B62">
              <w:rPr>
                <w:rFonts w:ascii="Times New Roman" w:hAnsi="Times New Roman"/>
                <w:b/>
                <w:bCs/>
                <w:sz w:val="28"/>
                <w:szCs w:val="28"/>
              </w:rPr>
              <w:t>Группа</w:t>
            </w:r>
          </w:p>
        </w:tc>
        <w:tc>
          <w:tcPr>
            <w:tcW w:w="7763" w:type="dxa"/>
          </w:tcPr>
          <w:p w14:paraId="76339DF4" w14:textId="77777777" w:rsidR="009B5201" w:rsidRPr="008E0B62" w:rsidRDefault="009B5201" w:rsidP="00C00506">
            <w:pPr>
              <w:pStyle w:val="ConsPlusNormal"/>
              <w:ind w:firstLine="54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0B62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территории</w:t>
            </w:r>
          </w:p>
        </w:tc>
        <w:tc>
          <w:tcPr>
            <w:tcW w:w="763" w:type="dxa"/>
            <w:vAlign w:val="center"/>
          </w:tcPr>
          <w:p w14:paraId="353F95CC" w14:textId="77777777" w:rsidR="009B5201" w:rsidRPr="008E0B62" w:rsidRDefault="009B5201" w:rsidP="00C00506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0B62">
              <w:rPr>
                <w:rFonts w:ascii="Times New Roman" w:hAnsi="Times New Roman"/>
                <w:b/>
                <w:bCs/>
                <w:sz w:val="28"/>
                <w:szCs w:val="28"/>
              </w:rPr>
              <w:t>К3</w:t>
            </w:r>
          </w:p>
        </w:tc>
      </w:tr>
      <w:tr w:rsidR="009B5201" w:rsidRPr="008E0B62" w14:paraId="0816BC66" w14:textId="77777777" w:rsidTr="00C00506">
        <w:tc>
          <w:tcPr>
            <w:tcW w:w="1153" w:type="dxa"/>
          </w:tcPr>
          <w:p w14:paraId="56A9593E" w14:textId="77777777" w:rsidR="009B5201" w:rsidRPr="008E0B62" w:rsidRDefault="009B5201" w:rsidP="00C0050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Зона 1</w:t>
            </w:r>
          </w:p>
        </w:tc>
        <w:tc>
          <w:tcPr>
            <w:tcW w:w="7763" w:type="dxa"/>
          </w:tcPr>
          <w:p w14:paraId="39D17BC3" w14:textId="77777777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Территория центральной части города Светлогорска к северу от Калининградского проспекта, включая прибрежную и береговую полосу</w:t>
            </w:r>
          </w:p>
        </w:tc>
        <w:tc>
          <w:tcPr>
            <w:tcW w:w="763" w:type="dxa"/>
            <w:vAlign w:val="center"/>
          </w:tcPr>
          <w:p w14:paraId="3485B252" w14:textId="77777777" w:rsidR="009B5201" w:rsidRPr="008E0B62" w:rsidRDefault="009B5201" w:rsidP="00C0050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B5201" w:rsidRPr="008E0B62" w14:paraId="0FCF5726" w14:textId="77777777" w:rsidTr="00C00506">
        <w:tc>
          <w:tcPr>
            <w:tcW w:w="1153" w:type="dxa"/>
          </w:tcPr>
          <w:p w14:paraId="6B4648E7" w14:textId="77777777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9B5201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8E0B62">
              <w:rPr>
                <w:rFonts w:ascii="Times New Roman" w:hAnsi="Times New Roman"/>
                <w:sz w:val="28"/>
                <w:szCs w:val="28"/>
              </w:rPr>
              <w:t>Зона 2</w:t>
            </w:r>
          </w:p>
        </w:tc>
        <w:tc>
          <w:tcPr>
            <w:tcW w:w="7763" w:type="dxa"/>
          </w:tcPr>
          <w:p w14:paraId="0267BA70" w14:textId="77777777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Территория города Светлогорска, за исключением зоны 1</w:t>
            </w:r>
          </w:p>
        </w:tc>
        <w:tc>
          <w:tcPr>
            <w:tcW w:w="763" w:type="dxa"/>
            <w:vAlign w:val="center"/>
          </w:tcPr>
          <w:p w14:paraId="6067F92F" w14:textId="77777777" w:rsidR="009B5201" w:rsidRPr="008E0B62" w:rsidRDefault="009B5201" w:rsidP="00C0050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9B5201" w:rsidRPr="008E0B62" w14:paraId="174EEA56" w14:textId="77777777" w:rsidTr="00C00506">
        <w:tc>
          <w:tcPr>
            <w:tcW w:w="1153" w:type="dxa"/>
          </w:tcPr>
          <w:p w14:paraId="204EF378" w14:textId="77777777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9B5201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8E0B62">
              <w:rPr>
                <w:rFonts w:ascii="Times New Roman" w:hAnsi="Times New Roman"/>
                <w:sz w:val="28"/>
                <w:szCs w:val="28"/>
              </w:rPr>
              <w:t>Зона 3</w:t>
            </w:r>
          </w:p>
        </w:tc>
        <w:tc>
          <w:tcPr>
            <w:tcW w:w="7763" w:type="dxa"/>
          </w:tcPr>
          <w:p w14:paraId="0FDF11F2" w14:textId="77777777" w:rsidR="009B5201" w:rsidRPr="008E0B62" w:rsidRDefault="009B5201" w:rsidP="00C0050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Прочие населенные пункты муниципального образования «Светлогорский городской округ»</w:t>
            </w:r>
          </w:p>
        </w:tc>
        <w:tc>
          <w:tcPr>
            <w:tcW w:w="763" w:type="dxa"/>
            <w:vAlign w:val="center"/>
          </w:tcPr>
          <w:p w14:paraId="7BC03219" w14:textId="77777777" w:rsidR="009B5201" w:rsidRPr="008E0B62" w:rsidRDefault="009B5201" w:rsidP="00C00506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0B62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</w:tr>
    </w:tbl>
    <w:p w14:paraId="30BC4219" w14:textId="77777777" w:rsidR="001C2195" w:rsidRDefault="001C2195" w:rsidP="009B52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409937" w14:textId="23F6BDBF" w:rsidR="001C2195" w:rsidRPr="00F93847" w:rsidRDefault="00750798" w:rsidP="001C21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2195">
        <w:rPr>
          <w:rFonts w:ascii="Times New Roman" w:hAnsi="Times New Roman" w:cs="Times New Roman"/>
          <w:sz w:val="28"/>
          <w:szCs w:val="28"/>
        </w:rPr>
        <w:t xml:space="preserve">. </w:t>
      </w:r>
      <w:r w:rsidR="001C2195" w:rsidRPr="00F93847">
        <w:rPr>
          <w:rFonts w:ascii="Times New Roman" w:hAnsi="Times New Roman" w:cs="Times New Roman"/>
          <w:sz w:val="28"/>
          <w:szCs w:val="28"/>
        </w:rPr>
        <w:t xml:space="preserve">Вся плата, установленная настоящим порядком, подлежит перечислению в бюджет </w:t>
      </w:r>
      <w:r w:rsidR="001C2195">
        <w:rPr>
          <w:rFonts w:ascii="Times New Roman" w:hAnsi="Times New Roman" w:cs="Times New Roman"/>
          <w:sz w:val="28"/>
          <w:szCs w:val="28"/>
        </w:rPr>
        <w:t>муниципального образования «Светлогорский городской округ»</w:t>
      </w:r>
      <w:r w:rsidR="001C2195" w:rsidRPr="00F93847">
        <w:rPr>
          <w:rFonts w:ascii="Times New Roman" w:hAnsi="Times New Roman" w:cs="Times New Roman"/>
          <w:sz w:val="28"/>
          <w:szCs w:val="28"/>
        </w:rPr>
        <w:t>.</w:t>
      </w:r>
    </w:p>
    <w:p w14:paraId="6642AE8A" w14:textId="77777777" w:rsidR="001C2195" w:rsidRDefault="001C2195" w:rsidP="001C2195">
      <w:pPr>
        <w:pStyle w:val="ConsPlusNormal"/>
        <w:ind w:firstLine="540"/>
        <w:jc w:val="both"/>
      </w:pPr>
    </w:p>
    <w:p w14:paraId="272EE2FD" w14:textId="07B0DBA8" w:rsidR="001C2195" w:rsidRDefault="00750798" w:rsidP="001C219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2195">
        <w:rPr>
          <w:rFonts w:ascii="Times New Roman" w:hAnsi="Times New Roman"/>
          <w:sz w:val="28"/>
          <w:szCs w:val="28"/>
        </w:rPr>
        <w:t>. За размещение социальной рекламы (информация, направленная на достижение благотворительных и иных общественно полезных целей, а также обеспечение интересов государства, населения и местного самоуправления), а также за размещение на рекламной конструкции праздничного оформления и рекламы, представляющей особую общественную значимость для муниципального образования «Светлогорский городской округ», плата за установку и эксплуатацию рекламной конструкции не взимается. При расчете размера оплаты за установку и эксплуатацию рекламной конструкции срок размещения социальной рекламы исключается из оплачиваемого периода. В случае размещения вышеуказанной информации в оплаченный период последний продлевается на срок её размещения.</w:t>
      </w:r>
    </w:p>
    <w:p w14:paraId="4CC6CB3E" w14:textId="77777777" w:rsidR="001C2195" w:rsidRDefault="001C2195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16FE05F" w14:textId="77777777" w:rsidR="001C2195" w:rsidRDefault="001C2195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Для расчета суммы, на которую уменьшается плата за установку и эксплуатацию рекламной конструкции, используется следующая формула:</w:t>
      </w:r>
    </w:p>
    <w:p w14:paraId="3BFF3DA1" w14:textId="77777777" w:rsidR="001C2195" w:rsidRDefault="001C2195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9EC2E45" w14:textId="77777777" w:rsidR="001C2195" w:rsidRDefault="001C2195" w:rsidP="001C2195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C42AA">
        <w:rPr>
          <w:rFonts w:ascii="Times New Roman" w:hAnsi="Times New Roman"/>
          <w:b/>
          <w:bCs/>
          <w:sz w:val="28"/>
          <w:szCs w:val="28"/>
        </w:rPr>
        <w:t>Всоц</w:t>
      </w:r>
      <w:proofErr w:type="spellEnd"/>
      <w:r w:rsidRPr="00AC42AA">
        <w:rPr>
          <w:rFonts w:ascii="Times New Roman" w:hAnsi="Times New Roman"/>
          <w:b/>
          <w:bCs/>
          <w:sz w:val="28"/>
          <w:szCs w:val="28"/>
        </w:rPr>
        <w:t xml:space="preserve"> = П/365*Д</w:t>
      </w:r>
      <w:r>
        <w:rPr>
          <w:rFonts w:ascii="Times New Roman" w:hAnsi="Times New Roman"/>
          <w:sz w:val="28"/>
          <w:szCs w:val="28"/>
        </w:rPr>
        <w:t>, где</w:t>
      </w:r>
    </w:p>
    <w:p w14:paraId="04B7D7C6" w14:textId="77777777" w:rsidR="001C2195" w:rsidRDefault="001C2195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BDD7E14" w14:textId="77777777" w:rsidR="001C2195" w:rsidRDefault="001C2195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42AA">
        <w:rPr>
          <w:rFonts w:ascii="Times New Roman" w:hAnsi="Times New Roman"/>
          <w:b/>
          <w:bCs/>
          <w:sz w:val="28"/>
          <w:szCs w:val="28"/>
        </w:rPr>
        <w:t>Всоц</w:t>
      </w:r>
      <w:proofErr w:type="spellEnd"/>
      <w:r>
        <w:rPr>
          <w:rFonts w:ascii="Times New Roman" w:hAnsi="Times New Roman"/>
          <w:sz w:val="28"/>
          <w:szCs w:val="28"/>
        </w:rPr>
        <w:t xml:space="preserve"> – сумма, исключаемая из платы за установку и эксплуатацию рекламной конструкции, рублей;</w:t>
      </w:r>
    </w:p>
    <w:p w14:paraId="1B3A931E" w14:textId="77777777" w:rsidR="001C2195" w:rsidRDefault="001C2195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312AB52C" w14:textId="77777777" w:rsidR="001C2195" w:rsidRDefault="001C2195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54F9A">
        <w:rPr>
          <w:rFonts w:ascii="Times New Roman" w:hAnsi="Times New Roman"/>
          <w:b/>
          <w:bCs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 - количество дней в году, когда рекламная конструкция использовалась для размещения праздничного оформления, социальной рекламы и рекламы, представляющей особую общественную значимость для Светлогорского округа.</w:t>
      </w:r>
    </w:p>
    <w:p w14:paraId="022E4EB0" w14:textId="77777777" w:rsidR="001C2195" w:rsidRDefault="001C2195" w:rsidP="009B52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8D75B4" w14:textId="15BC5646" w:rsidR="001C2195" w:rsidRPr="00DB4F70" w:rsidRDefault="00750798" w:rsidP="001C219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C2195" w:rsidRPr="00A93683">
        <w:rPr>
          <w:rFonts w:ascii="Times New Roman" w:hAnsi="Times New Roman"/>
          <w:sz w:val="28"/>
          <w:szCs w:val="28"/>
        </w:rPr>
        <w:t xml:space="preserve">. </w:t>
      </w:r>
      <w:r w:rsidR="001C2195">
        <w:rPr>
          <w:rFonts w:ascii="Times New Roman" w:hAnsi="Times New Roman"/>
          <w:sz w:val="28"/>
          <w:szCs w:val="28"/>
        </w:rPr>
        <w:t>Если Договор заключается на срок более одного года, на второй и последующие годы размер платы изменяется на максимальный размер уровня инфляции, установленный в федеральном законе о федеральном бюджете на очередной финансовый год и плановый период.</w:t>
      </w:r>
    </w:p>
    <w:p w14:paraId="5EE943F9" w14:textId="77777777" w:rsidR="0065192D" w:rsidRDefault="0065192D" w:rsidP="0065192D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65192D" w:rsidSect="007549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13DBB"/>
    <w:multiLevelType w:val="hybridMultilevel"/>
    <w:tmpl w:val="533809CA"/>
    <w:lvl w:ilvl="0" w:tplc="39C0D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390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94A"/>
    <w:rsid w:val="0011794A"/>
    <w:rsid w:val="00155AC5"/>
    <w:rsid w:val="0017368E"/>
    <w:rsid w:val="001C2195"/>
    <w:rsid w:val="001D7E89"/>
    <w:rsid w:val="002036D9"/>
    <w:rsid w:val="00291320"/>
    <w:rsid w:val="002D53F5"/>
    <w:rsid w:val="002D6625"/>
    <w:rsid w:val="003478A4"/>
    <w:rsid w:val="00365EB0"/>
    <w:rsid w:val="00387569"/>
    <w:rsid w:val="003C1187"/>
    <w:rsid w:val="00422961"/>
    <w:rsid w:val="00577301"/>
    <w:rsid w:val="005D10D8"/>
    <w:rsid w:val="005E5064"/>
    <w:rsid w:val="00617E63"/>
    <w:rsid w:val="0065150F"/>
    <w:rsid w:val="0065192D"/>
    <w:rsid w:val="00750798"/>
    <w:rsid w:val="00750D74"/>
    <w:rsid w:val="00754910"/>
    <w:rsid w:val="008A2491"/>
    <w:rsid w:val="008D02F8"/>
    <w:rsid w:val="00965499"/>
    <w:rsid w:val="00981112"/>
    <w:rsid w:val="009B5201"/>
    <w:rsid w:val="009D4B66"/>
    <w:rsid w:val="00A45DF9"/>
    <w:rsid w:val="00A8783F"/>
    <w:rsid w:val="00A96C3F"/>
    <w:rsid w:val="00B05339"/>
    <w:rsid w:val="00B136C4"/>
    <w:rsid w:val="00B67E2A"/>
    <w:rsid w:val="00B87A8E"/>
    <w:rsid w:val="00BA233B"/>
    <w:rsid w:val="00BF384C"/>
    <w:rsid w:val="00C2310D"/>
    <w:rsid w:val="00C35219"/>
    <w:rsid w:val="00D1284D"/>
    <w:rsid w:val="00DC5828"/>
    <w:rsid w:val="00DD536C"/>
    <w:rsid w:val="00E83B2E"/>
    <w:rsid w:val="00F27372"/>
    <w:rsid w:val="00F33071"/>
    <w:rsid w:val="00F97779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FEF439"/>
  <w15:docId w15:val="{472C202E-220C-46BD-A50C-19AD8608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92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1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519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2">
    <w:name w:val="Body Text Indent 2"/>
    <w:basedOn w:val="a"/>
    <w:link w:val="20"/>
    <w:semiHidden/>
    <w:unhideWhenUsed/>
    <w:rsid w:val="00750D74"/>
    <w:pPr>
      <w:spacing w:after="0" w:line="240" w:lineRule="auto"/>
      <w:ind w:left="720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750D7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1C2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Важенина Елена Александровна</dc:creator>
  <cp:lastModifiedBy>Надежда Щетинина</cp:lastModifiedBy>
  <cp:revision>25</cp:revision>
  <cp:lastPrinted>2020-03-26T14:58:00Z</cp:lastPrinted>
  <dcterms:created xsi:type="dcterms:W3CDTF">2020-03-25T15:22:00Z</dcterms:created>
  <dcterms:modified xsi:type="dcterms:W3CDTF">2022-07-26T14:51:00Z</dcterms:modified>
</cp:coreProperties>
</file>