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C634AB" w14:textId="77777777" w:rsidR="00A5775D" w:rsidRPr="00B60EE9" w:rsidRDefault="00A5775D" w:rsidP="00A5775D">
      <w:pPr>
        <w:jc w:val="center"/>
        <w:rPr>
          <w:rFonts w:ascii="Georgia" w:hAnsi="Georgia"/>
          <w:b/>
          <w:sz w:val="32"/>
          <w:szCs w:val="32"/>
        </w:rPr>
      </w:pPr>
      <w:r w:rsidRPr="00B60EE9">
        <w:rPr>
          <w:rFonts w:ascii="Georgia" w:hAnsi="Georgia"/>
          <w:b/>
          <w:sz w:val="32"/>
          <w:szCs w:val="32"/>
        </w:rPr>
        <w:t>РОССИЙСКАЯ ФЕДЕРАЦИЯ</w:t>
      </w:r>
    </w:p>
    <w:p w14:paraId="68DF76D6" w14:textId="77777777" w:rsidR="00A5775D" w:rsidRPr="00B60EE9" w:rsidRDefault="00A5775D" w:rsidP="00A5775D">
      <w:pPr>
        <w:jc w:val="center"/>
        <w:rPr>
          <w:rFonts w:ascii="Georgia" w:hAnsi="Georgia"/>
          <w:b/>
          <w:sz w:val="32"/>
          <w:szCs w:val="32"/>
        </w:rPr>
      </w:pPr>
      <w:r w:rsidRPr="00B60EE9">
        <w:rPr>
          <w:rFonts w:ascii="Georgia" w:hAnsi="Georgia"/>
          <w:b/>
          <w:sz w:val="32"/>
          <w:szCs w:val="32"/>
        </w:rPr>
        <w:t>Калининградская область</w:t>
      </w:r>
    </w:p>
    <w:p w14:paraId="5FDECD1A" w14:textId="77777777" w:rsidR="00A5775D" w:rsidRDefault="00A5775D" w:rsidP="00A5775D">
      <w:pPr>
        <w:jc w:val="center"/>
        <w:rPr>
          <w:rFonts w:ascii="Georgia" w:hAnsi="Georgia"/>
          <w:b/>
          <w:sz w:val="32"/>
          <w:szCs w:val="32"/>
        </w:rPr>
      </w:pPr>
      <w:r w:rsidRPr="00B60EE9">
        <w:rPr>
          <w:rFonts w:ascii="Georgia" w:hAnsi="Georgia"/>
          <w:b/>
          <w:sz w:val="32"/>
          <w:szCs w:val="32"/>
        </w:rPr>
        <w:t>Администрация муниципального образования «Светлогорский городской округ»</w:t>
      </w:r>
    </w:p>
    <w:p w14:paraId="016F44BA" w14:textId="77777777" w:rsidR="00A5775D" w:rsidRPr="00B60EE9" w:rsidRDefault="00A5775D" w:rsidP="00A5775D">
      <w:pPr>
        <w:jc w:val="center"/>
        <w:rPr>
          <w:rFonts w:ascii="Georgia" w:hAnsi="Georgia"/>
          <w:b/>
          <w:sz w:val="32"/>
          <w:szCs w:val="32"/>
        </w:rPr>
      </w:pPr>
    </w:p>
    <w:p w14:paraId="24AC44BA" w14:textId="601F61A1" w:rsidR="00A5775D" w:rsidRPr="00A5775D" w:rsidRDefault="00A5775D" w:rsidP="00860D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75D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14:paraId="7FD54D0A" w14:textId="77777777" w:rsidR="00A5775D" w:rsidRPr="00A5775D" w:rsidRDefault="00A5775D" w:rsidP="00A5775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4F96A30" w14:textId="018ED001" w:rsidR="00A5775D" w:rsidRPr="00A5775D" w:rsidRDefault="00A5775D" w:rsidP="00A5775D">
      <w:pPr>
        <w:jc w:val="center"/>
        <w:rPr>
          <w:rFonts w:ascii="Times New Roman" w:hAnsi="Times New Roman" w:cs="Times New Roman"/>
        </w:rPr>
      </w:pPr>
      <w:r w:rsidRPr="00A5775D">
        <w:rPr>
          <w:rFonts w:ascii="Times New Roman" w:hAnsi="Times New Roman" w:cs="Times New Roman"/>
          <w:sz w:val="28"/>
          <w:szCs w:val="28"/>
        </w:rPr>
        <w:t>«</w:t>
      </w:r>
      <w:r w:rsidR="00860DF2">
        <w:rPr>
          <w:rFonts w:ascii="Times New Roman" w:hAnsi="Times New Roman" w:cs="Times New Roman"/>
          <w:sz w:val="28"/>
          <w:szCs w:val="28"/>
        </w:rPr>
        <w:t>25</w:t>
      </w:r>
      <w:r w:rsidRPr="00A5775D">
        <w:rPr>
          <w:rFonts w:ascii="Times New Roman" w:hAnsi="Times New Roman" w:cs="Times New Roman"/>
          <w:sz w:val="28"/>
          <w:szCs w:val="28"/>
        </w:rPr>
        <w:t xml:space="preserve">» </w:t>
      </w:r>
      <w:r w:rsidR="00860DF2">
        <w:rPr>
          <w:rFonts w:ascii="Times New Roman" w:hAnsi="Times New Roman" w:cs="Times New Roman"/>
          <w:sz w:val="28"/>
          <w:szCs w:val="28"/>
        </w:rPr>
        <w:t>июля</w:t>
      </w:r>
      <w:r w:rsidRPr="00A5775D">
        <w:rPr>
          <w:rFonts w:ascii="Times New Roman" w:hAnsi="Times New Roman" w:cs="Times New Roman"/>
          <w:sz w:val="28"/>
          <w:szCs w:val="28"/>
        </w:rPr>
        <w:t xml:space="preserve"> 2024 года № </w:t>
      </w:r>
      <w:r w:rsidR="00860DF2">
        <w:rPr>
          <w:rFonts w:ascii="Times New Roman" w:hAnsi="Times New Roman" w:cs="Times New Roman"/>
          <w:sz w:val="28"/>
          <w:szCs w:val="28"/>
        </w:rPr>
        <w:t>771</w:t>
      </w:r>
    </w:p>
    <w:p w14:paraId="5F6B84BC" w14:textId="77777777" w:rsidR="00A5775D" w:rsidRPr="00A5775D" w:rsidRDefault="00A5775D" w:rsidP="00A577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CFFD35" w14:textId="77777777" w:rsidR="00A5775D" w:rsidRPr="00A5775D" w:rsidRDefault="00A5775D" w:rsidP="00A5775D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75D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Hlk5354379"/>
    </w:p>
    <w:p w14:paraId="5831BD15" w14:textId="77777777" w:rsidR="00A5775D" w:rsidRPr="00A5775D" w:rsidRDefault="00A5775D" w:rsidP="00A577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75D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муниципального образования «Светлогорский городской округ» от 06 марта 2024 №185 «</w:t>
      </w:r>
      <w:r w:rsidRPr="00A5775D">
        <w:rPr>
          <w:rFonts w:ascii="Times New Roman" w:hAnsi="Times New Roman" w:cs="Times New Roman"/>
          <w:b/>
          <w:bCs/>
          <w:sz w:val="28"/>
          <w:szCs w:val="28"/>
        </w:rPr>
        <w:t>Об утверждении муниципальной программы «</w:t>
      </w:r>
      <w:r w:rsidRPr="00A5775D">
        <w:rPr>
          <w:rFonts w:ascii="Times New Roman" w:hAnsi="Times New Roman" w:cs="Times New Roman"/>
          <w:b/>
          <w:sz w:val="28"/>
          <w:szCs w:val="28"/>
        </w:rPr>
        <w:t>Ремонт</w:t>
      </w:r>
      <w:r w:rsidRPr="00A5775D">
        <w:rPr>
          <w:rFonts w:ascii="Times New Roman" w:hAnsi="Times New Roman" w:cs="Times New Roman"/>
          <w:sz w:val="28"/>
          <w:szCs w:val="28"/>
        </w:rPr>
        <w:t xml:space="preserve"> </w:t>
      </w:r>
      <w:r w:rsidRPr="00A5775D">
        <w:rPr>
          <w:rFonts w:ascii="Times New Roman" w:hAnsi="Times New Roman" w:cs="Times New Roman"/>
          <w:b/>
          <w:sz w:val="28"/>
          <w:szCs w:val="28"/>
        </w:rPr>
        <w:t xml:space="preserve">автомобильных дорог» и признании утратившими силу постановлений администрации муниципального образования «Светлогорский городской округ» </w:t>
      </w:r>
    </w:p>
    <w:p w14:paraId="072FBEE0" w14:textId="77777777" w:rsidR="00A5775D" w:rsidRPr="00A5775D" w:rsidRDefault="00A5775D" w:rsidP="00A5775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DBA4E99" w14:textId="77777777" w:rsidR="00A5775D" w:rsidRPr="00A5775D" w:rsidRDefault="00A5775D" w:rsidP="00A5775D">
      <w:pPr>
        <w:keepNext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5775D">
        <w:rPr>
          <w:rFonts w:ascii="Times New Roman" w:hAnsi="Times New Roman" w:cs="Times New Roman"/>
          <w:sz w:val="28"/>
          <w:szCs w:val="28"/>
        </w:rPr>
        <w:t xml:space="preserve">В соответствии со статьей 43, статьей 54 Федерального закона от 06 октября 2003 года № 131-ФЗ «Об общих принципах организации местного самоуправления в Российской Федерации», на основании </w:t>
      </w:r>
      <w:hyperlink r:id="rId7" w:history="1">
        <w:r w:rsidRPr="00A5775D">
          <w:rPr>
            <w:rFonts w:ascii="Times New Roman" w:hAnsi="Times New Roman" w:cs="Times New Roman"/>
            <w:sz w:val="28"/>
            <w:szCs w:val="28"/>
          </w:rPr>
          <w:t>статьи 179</w:t>
        </w:r>
      </w:hyperlink>
      <w:r w:rsidRPr="00A5775D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подпункта 5 пункта 5 </w:t>
      </w:r>
      <w:hyperlink r:id="rId8" w:history="1">
        <w:r w:rsidRPr="00A5775D">
          <w:rPr>
            <w:rFonts w:ascii="Times New Roman" w:hAnsi="Times New Roman" w:cs="Times New Roman"/>
            <w:sz w:val="28"/>
            <w:szCs w:val="28"/>
          </w:rPr>
          <w:t>статьи 11</w:t>
        </w:r>
      </w:hyperlink>
      <w:r w:rsidRPr="00A5775D">
        <w:rPr>
          <w:rFonts w:ascii="Times New Roman" w:hAnsi="Times New Roman" w:cs="Times New Roman"/>
          <w:sz w:val="28"/>
          <w:szCs w:val="28"/>
        </w:rPr>
        <w:t xml:space="preserve"> и пункта 2 статьи 6 Федерального закона от 28 июня 2014 года № 172-ФЗ                           «О стратегическом планировании в Российской Федерации», согласно постановлению администрации муниципального образования «Светлогорский городской округ» от 25 января 2019 № 95 «Об установлении порядка разработки муниципальных программ муниципального образования «Светлогорский городской округ», их формирования и реализации», руководствуясь Уставом муниципального образования «Светлогорский городской округ», администрация муниципального образования «Светлогорский городской округ» </w:t>
      </w:r>
    </w:p>
    <w:p w14:paraId="7F661866" w14:textId="77777777" w:rsidR="00A5775D" w:rsidRPr="00A5775D" w:rsidRDefault="00A5775D" w:rsidP="00A5775D">
      <w:pPr>
        <w:keepNext/>
        <w:ind w:firstLine="708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0AC2F293" w14:textId="77777777" w:rsidR="00A5775D" w:rsidRPr="00A5775D" w:rsidRDefault="00A5775D" w:rsidP="00A5775D">
      <w:pPr>
        <w:keepNext/>
        <w:ind w:firstLine="708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5775D">
        <w:rPr>
          <w:rFonts w:ascii="Times New Roman" w:hAnsi="Times New Roman" w:cs="Times New Roman"/>
          <w:b/>
          <w:bCs/>
          <w:sz w:val="28"/>
          <w:szCs w:val="28"/>
        </w:rPr>
        <w:t>п о с т а н о в л я е т:</w:t>
      </w:r>
    </w:p>
    <w:p w14:paraId="73E0AC11" w14:textId="77777777" w:rsidR="00A5775D" w:rsidRPr="00A5775D" w:rsidRDefault="00A5775D" w:rsidP="00A5775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D361100" w14:textId="77777777" w:rsidR="00A5775D" w:rsidRPr="00A5775D" w:rsidRDefault="00A5775D" w:rsidP="00A5775D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bookmarkStart w:id="1" w:name="_Hlk149573800"/>
      <w:r w:rsidRPr="00A5775D">
        <w:rPr>
          <w:rFonts w:ascii="Times New Roman" w:hAnsi="Times New Roman" w:cs="Times New Roman"/>
          <w:sz w:val="28"/>
          <w:szCs w:val="28"/>
          <w:lang w:eastAsia="ar-SA"/>
        </w:rPr>
        <w:t xml:space="preserve">1. Внести изменения в постановление администрации муниципального образования «Светлогорский городской округ» от 06 марта 2024 года № 185 </w:t>
      </w:r>
      <w:r w:rsidRPr="00A5775D">
        <w:rPr>
          <w:rFonts w:ascii="Times New Roman" w:hAnsi="Times New Roman" w:cs="Times New Roman"/>
          <w:sz w:val="28"/>
          <w:szCs w:val="28"/>
        </w:rPr>
        <w:t>«Об утверждении муниципальной программы «Ремонт автомобильных дорог» и признании утратившими силу постановлений администрации муниципального образования «Светлогорский городской округ»:</w:t>
      </w:r>
    </w:p>
    <w:p w14:paraId="6E36D42F" w14:textId="77777777" w:rsidR="00A5775D" w:rsidRPr="00A5775D" w:rsidRDefault="00A5775D" w:rsidP="00A5775D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5775D">
        <w:rPr>
          <w:rFonts w:ascii="Times New Roman" w:hAnsi="Times New Roman" w:cs="Times New Roman"/>
          <w:sz w:val="28"/>
          <w:szCs w:val="28"/>
          <w:lang w:eastAsia="ar-SA"/>
        </w:rPr>
        <w:t>1.1 В приложении к постановлению раздел «Паспорт Программы» изложить в новой редакции согласно приложению к настоящему постановлению;</w:t>
      </w:r>
    </w:p>
    <w:p w14:paraId="48770F34" w14:textId="77777777" w:rsidR="00A5775D" w:rsidRPr="00A5775D" w:rsidRDefault="00A5775D" w:rsidP="00A5775D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5775D">
        <w:rPr>
          <w:rFonts w:ascii="Times New Roman" w:hAnsi="Times New Roman" w:cs="Times New Roman"/>
          <w:sz w:val="28"/>
          <w:szCs w:val="28"/>
          <w:lang w:eastAsia="ar-SA"/>
        </w:rPr>
        <w:t>1.2 Приложения № 1, 2 к муниципальной программе «</w:t>
      </w:r>
      <w:r w:rsidRPr="00A5775D">
        <w:rPr>
          <w:rFonts w:ascii="Times New Roman" w:hAnsi="Times New Roman" w:cs="Times New Roman"/>
          <w:sz w:val="28"/>
          <w:szCs w:val="28"/>
        </w:rPr>
        <w:t>Ремонт автомобильных дорог</w:t>
      </w:r>
      <w:r w:rsidRPr="00A5775D">
        <w:rPr>
          <w:rFonts w:ascii="Times New Roman" w:hAnsi="Times New Roman" w:cs="Times New Roman"/>
          <w:sz w:val="28"/>
          <w:szCs w:val="28"/>
          <w:lang w:eastAsia="ar-SA"/>
        </w:rPr>
        <w:t>» изложить в новой редакции согласно приложениям № 1, 2 к настоящему постановлению.</w:t>
      </w:r>
      <w:bookmarkEnd w:id="1"/>
    </w:p>
    <w:p w14:paraId="1A8F08BF" w14:textId="77777777" w:rsidR="00A5775D" w:rsidRPr="00A5775D" w:rsidRDefault="00A5775D" w:rsidP="00A5775D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5775D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2. Контроль за исполнением настоящего постановления возложить на первого заместителя главы администрации муниципального образования «Светлогорский городской округ» Туркину О.В.</w:t>
      </w:r>
    </w:p>
    <w:p w14:paraId="7C4F4C78" w14:textId="77777777" w:rsidR="00A5775D" w:rsidRPr="00A5775D" w:rsidRDefault="00A5775D" w:rsidP="00A5775D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5775D">
        <w:rPr>
          <w:rFonts w:ascii="Times New Roman" w:hAnsi="Times New Roman" w:cs="Times New Roman"/>
          <w:sz w:val="28"/>
          <w:szCs w:val="28"/>
          <w:lang w:eastAsia="ar-SA"/>
        </w:rPr>
        <w:tab/>
        <w:t xml:space="preserve">3. Обеспечить размещение настоящего постановления на официальном сайте муниципального образования «Светлогорский городской округ» в информационно-телекоммуникационной сети «Интернет» </w:t>
      </w:r>
      <w:hyperlink r:id="rId9" w:history="1">
        <w:r w:rsidRPr="00A5775D">
          <w:rPr>
            <w:rStyle w:val="ae"/>
            <w:rFonts w:ascii="Times New Roman" w:hAnsi="Times New Roman" w:cs="Times New Roman"/>
            <w:sz w:val="28"/>
            <w:szCs w:val="28"/>
            <w:lang w:val="en-US" w:eastAsia="ar-SA"/>
          </w:rPr>
          <w:t>www</w:t>
        </w:r>
        <w:r w:rsidRPr="00A5775D">
          <w:rPr>
            <w:rStyle w:val="ae"/>
            <w:rFonts w:ascii="Times New Roman" w:hAnsi="Times New Roman" w:cs="Times New Roman"/>
            <w:sz w:val="28"/>
            <w:szCs w:val="28"/>
            <w:lang w:eastAsia="ar-SA"/>
          </w:rPr>
          <w:t>.</w:t>
        </w:r>
        <w:r w:rsidRPr="00A5775D">
          <w:rPr>
            <w:rStyle w:val="ae"/>
            <w:rFonts w:ascii="Times New Roman" w:hAnsi="Times New Roman" w:cs="Times New Roman"/>
            <w:sz w:val="28"/>
            <w:szCs w:val="28"/>
            <w:lang w:val="en-US" w:eastAsia="ar-SA"/>
          </w:rPr>
          <w:t>svetlogorsk</w:t>
        </w:r>
        <w:r w:rsidRPr="00A5775D">
          <w:rPr>
            <w:rStyle w:val="ae"/>
            <w:rFonts w:ascii="Times New Roman" w:hAnsi="Times New Roman" w:cs="Times New Roman"/>
            <w:sz w:val="28"/>
            <w:szCs w:val="28"/>
            <w:lang w:eastAsia="ar-SA"/>
          </w:rPr>
          <w:t>39.</w:t>
        </w:r>
        <w:r w:rsidRPr="00A5775D">
          <w:rPr>
            <w:rStyle w:val="ae"/>
            <w:rFonts w:ascii="Times New Roman" w:hAnsi="Times New Roman" w:cs="Times New Roman"/>
            <w:sz w:val="28"/>
            <w:szCs w:val="28"/>
            <w:lang w:val="en-US" w:eastAsia="ar-SA"/>
          </w:rPr>
          <w:t>ru</w:t>
        </w:r>
      </w:hyperlink>
      <w:r w:rsidRPr="00A5775D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14:paraId="09358392" w14:textId="77777777" w:rsidR="00A5775D" w:rsidRPr="00A5775D" w:rsidRDefault="00A5775D" w:rsidP="00A5775D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5775D">
        <w:rPr>
          <w:rFonts w:ascii="Times New Roman" w:hAnsi="Times New Roman" w:cs="Times New Roman"/>
          <w:sz w:val="28"/>
          <w:szCs w:val="28"/>
          <w:lang w:eastAsia="ar-SA"/>
        </w:rPr>
        <w:t>4. Обеспечить опубликование настоящего постановления в газете «Вестник Светлогорска» в установленные законом сроки.</w:t>
      </w:r>
    </w:p>
    <w:p w14:paraId="650521C6" w14:textId="77777777" w:rsidR="00A5775D" w:rsidRPr="00A5775D" w:rsidRDefault="00A5775D" w:rsidP="00A5775D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5775D">
        <w:rPr>
          <w:rFonts w:ascii="Times New Roman" w:hAnsi="Times New Roman" w:cs="Times New Roman"/>
          <w:sz w:val="28"/>
          <w:szCs w:val="28"/>
          <w:lang w:eastAsia="ar-SA"/>
        </w:rPr>
        <w:t>5. Настоящее постановление вступает в силу после его официального обнародования.</w:t>
      </w:r>
    </w:p>
    <w:p w14:paraId="10ED8971" w14:textId="77777777" w:rsidR="00A5775D" w:rsidRPr="00A5775D" w:rsidRDefault="00A5775D" w:rsidP="00A5775D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bookmarkEnd w:id="0"/>
    <w:p w14:paraId="03BE65BB" w14:textId="77777777" w:rsidR="00A5775D" w:rsidRPr="00A5775D" w:rsidRDefault="00A5775D" w:rsidP="00A5775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A517AD2" w14:textId="77777777" w:rsidR="00A5775D" w:rsidRPr="00A5775D" w:rsidRDefault="00A5775D" w:rsidP="00A5775D">
      <w:pPr>
        <w:rPr>
          <w:rFonts w:ascii="Times New Roman" w:hAnsi="Times New Roman" w:cs="Times New Roman"/>
          <w:sz w:val="28"/>
          <w:szCs w:val="28"/>
        </w:rPr>
      </w:pPr>
      <w:r w:rsidRPr="00A5775D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14:paraId="62E1937E" w14:textId="77777777" w:rsidR="00A5775D" w:rsidRPr="00A5775D" w:rsidRDefault="00A5775D" w:rsidP="00A5775D">
      <w:pPr>
        <w:rPr>
          <w:rFonts w:ascii="Times New Roman" w:hAnsi="Times New Roman" w:cs="Times New Roman"/>
          <w:sz w:val="28"/>
          <w:szCs w:val="28"/>
        </w:rPr>
      </w:pPr>
      <w:r w:rsidRPr="00A5775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14:paraId="777C7443" w14:textId="3E5D8E85" w:rsidR="005A5811" w:rsidRPr="00A5775D" w:rsidRDefault="00A5775D" w:rsidP="00A5775D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5775D">
        <w:rPr>
          <w:rFonts w:ascii="Times New Roman" w:hAnsi="Times New Roman" w:cs="Times New Roman"/>
          <w:sz w:val="28"/>
          <w:szCs w:val="28"/>
        </w:rPr>
        <w:t>«Светлогорский городской округ»</w:t>
      </w:r>
      <w:r w:rsidRPr="00A5775D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775D">
        <w:rPr>
          <w:rFonts w:ascii="Times New Roman" w:hAnsi="Times New Roman" w:cs="Times New Roman"/>
          <w:sz w:val="28"/>
          <w:szCs w:val="28"/>
        </w:rPr>
        <w:t xml:space="preserve"> В.В. Бондаренко</w:t>
      </w:r>
      <w:r w:rsidR="00B73555" w:rsidRPr="00A5775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</w:t>
      </w:r>
    </w:p>
    <w:p w14:paraId="7C8520C1" w14:textId="77777777" w:rsidR="005A5811" w:rsidRPr="00A5775D" w:rsidRDefault="005A5811" w:rsidP="00991F29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1A46740B" w14:textId="77777777" w:rsidR="00371909" w:rsidRPr="006A54EE" w:rsidRDefault="00371909" w:rsidP="00991F29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1BDE7B14" w14:textId="77777777" w:rsidR="00371909" w:rsidRPr="006A54EE" w:rsidRDefault="00371909" w:rsidP="00991F29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412460C4" w14:textId="77777777" w:rsidR="00371909" w:rsidRPr="006A54EE" w:rsidRDefault="00371909" w:rsidP="00991F29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2BA12961" w14:textId="77777777" w:rsidR="00371909" w:rsidRPr="006A54EE" w:rsidRDefault="00371909" w:rsidP="00991F29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60BD3079" w14:textId="77777777" w:rsidR="00371909" w:rsidRPr="006A54EE" w:rsidRDefault="00371909" w:rsidP="00991F29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54F981AD" w14:textId="77777777" w:rsidR="00371909" w:rsidRPr="006A54EE" w:rsidRDefault="00371909" w:rsidP="00991F29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02F09D06" w14:textId="77777777" w:rsidR="00371909" w:rsidRPr="006A54EE" w:rsidRDefault="00371909" w:rsidP="00991F29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63C4941E" w14:textId="77777777" w:rsidR="00371909" w:rsidRPr="006A54EE" w:rsidRDefault="00371909" w:rsidP="00991F29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077331CC" w14:textId="77777777" w:rsidR="00371909" w:rsidRPr="006A54EE" w:rsidRDefault="00371909" w:rsidP="005A5811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694A22FE" w14:textId="77777777" w:rsidR="00371909" w:rsidRPr="006A54EE" w:rsidRDefault="00371909" w:rsidP="005A5811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5C2D59D7" w14:textId="77777777" w:rsidR="00371909" w:rsidRPr="006A54EE" w:rsidRDefault="00371909" w:rsidP="005A5811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52DC78B4" w14:textId="77777777" w:rsidR="00371909" w:rsidRPr="006A54EE" w:rsidRDefault="00371909" w:rsidP="005A5811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6F0F64EF" w14:textId="77777777" w:rsidR="00371909" w:rsidRPr="006A54EE" w:rsidRDefault="00371909" w:rsidP="005A5811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3CA012F8" w14:textId="77777777" w:rsidR="00371909" w:rsidRPr="006A54EE" w:rsidRDefault="00371909" w:rsidP="005A5811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64048E88" w14:textId="77777777" w:rsidR="00371909" w:rsidRPr="006A54EE" w:rsidRDefault="00371909" w:rsidP="005A5811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017A5847" w14:textId="77777777" w:rsidR="001C551A" w:rsidRDefault="001C551A" w:rsidP="00A65D28">
      <w:pPr>
        <w:outlineLvl w:val="1"/>
        <w:rPr>
          <w:rFonts w:ascii="Times New Roman" w:hAnsi="Times New Roman" w:cs="Times New Roman"/>
          <w:color w:val="0D0D0D" w:themeColor="text1" w:themeTint="F2"/>
        </w:rPr>
      </w:pPr>
    </w:p>
    <w:p w14:paraId="541674E2" w14:textId="3FF72340" w:rsidR="00B46BD1" w:rsidRDefault="00B46BD1" w:rsidP="009D07BB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color w:val="0D0D0D" w:themeColor="text1" w:themeTint="F2"/>
        </w:rPr>
      </w:pPr>
    </w:p>
    <w:p w14:paraId="110CF579" w14:textId="77777777" w:rsidR="009D07BB" w:rsidRDefault="009D07BB" w:rsidP="009D07BB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color w:val="0D0D0D" w:themeColor="text1" w:themeTint="F2"/>
        </w:rPr>
      </w:pPr>
    </w:p>
    <w:p w14:paraId="47021D3F" w14:textId="77777777" w:rsidR="009D07BB" w:rsidRDefault="009D07BB" w:rsidP="009D07BB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color w:val="0D0D0D" w:themeColor="text1" w:themeTint="F2"/>
        </w:rPr>
      </w:pPr>
    </w:p>
    <w:p w14:paraId="363AE221" w14:textId="77777777" w:rsidR="009D07BB" w:rsidRDefault="009D07BB" w:rsidP="009D07BB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color w:val="0D0D0D" w:themeColor="text1" w:themeTint="F2"/>
        </w:rPr>
      </w:pPr>
    </w:p>
    <w:p w14:paraId="3DAA40E8" w14:textId="77777777" w:rsidR="009D07BB" w:rsidRDefault="009D07BB" w:rsidP="009D07BB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color w:val="0D0D0D" w:themeColor="text1" w:themeTint="F2"/>
        </w:rPr>
      </w:pPr>
    </w:p>
    <w:p w14:paraId="685F4133" w14:textId="77777777" w:rsidR="009D07BB" w:rsidRDefault="009D07BB" w:rsidP="009D07BB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color w:val="0D0D0D" w:themeColor="text1" w:themeTint="F2"/>
        </w:rPr>
      </w:pPr>
    </w:p>
    <w:p w14:paraId="44187384" w14:textId="77777777" w:rsidR="009D07BB" w:rsidRPr="009D07BB" w:rsidRDefault="009D07BB" w:rsidP="009D07BB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color w:val="0D0D0D" w:themeColor="text1" w:themeTint="F2"/>
        </w:rPr>
      </w:pPr>
    </w:p>
    <w:p w14:paraId="78295B60" w14:textId="3AAE844E" w:rsidR="00A5775D" w:rsidRPr="00A5775D" w:rsidRDefault="00A5775D" w:rsidP="00A5775D">
      <w:pPr>
        <w:ind w:firstLine="698"/>
        <w:jc w:val="right"/>
        <w:rPr>
          <w:rFonts w:ascii="Times New Roman" w:eastAsia="Calibri" w:hAnsi="Times New Roman" w:cs="Times New Roman"/>
        </w:rPr>
      </w:pPr>
      <w:r w:rsidRPr="00A5775D">
        <w:rPr>
          <w:rFonts w:ascii="Times New Roman" w:hAnsi="Times New Roman" w:cs="Times New Roman"/>
          <w:bCs/>
        </w:rPr>
        <w:lastRenderedPageBreak/>
        <w:t xml:space="preserve">Приложение </w:t>
      </w:r>
      <w:r w:rsidRPr="00A5775D">
        <w:rPr>
          <w:rFonts w:ascii="Times New Roman" w:eastAsia="Calibri" w:hAnsi="Times New Roman" w:cs="Times New Roman"/>
        </w:rPr>
        <w:t xml:space="preserve">к постановлению </w:t>
      </w:r>
    </w:p>
    <w:p w14:paraId="65A371EE" w14:textId="77777777" w:rsidR="00A5775D" w:rsidRPr="00A5775D" w:rsidRDefault="00A5775D" w:rsidP="00A5775D">
      <w:pPr>
        <w:ind w:firstLine="698"/>
        <w:jc w:val="right"/>
        <w:rPr>
          <w:rFonts w:ascii="Times New Roman" w:hAnsi="Times New Roman" w:cs="Times New Roman"/>
        </w:rPr>
      </w:pPr>
      <w:r w:rsidRPr="00A5775D">
        <w:rPr>
          <w:rFonts w:ascii="Times New Roman" w:eastAsia="Calibri" w:hAnsi="Times New Roman" w:cs="Times New Roman"/>
        </w:rPr>
        <w:t xml:space="preserve">администрации муниципального образования </w:t>
      </w:r>
    </w:p>
    <w:p w14:paraId="4A569233" w14:textId="77777777" w:rsidR="00A5775D" w:rsidRPr="00A5775D" w:rsidRDefault="00A5775D" w:rsidP="00A5775D">
      <w:pPr>
        <w:shd w:val="clear" w:color="auto" w:fill="FFFFFF"/>
        <w:jc w:val="right"/>
        <w:rPr>
          <w:rFonts w:ascii="Times New Roman" w:eastAsia="Calibri" w:hAnsi="Times New Roman" w:cs="Times New Roman"/>
        </w:rPr>
      </w:pPr>
      <w:r w:rsidRPr="00A5775D">
        <w:rPr>
          <w:rFonts w:ascii="Times New Roman" w:eastAsia="Calibri" w:hAnsi="Times New Roman" w:cs="Times New Roman"/>
        </w:rPr>
        <w:t>«Светлогорский городской округ»</w:t>
      </w:r>
    </w:p>
    <w:p w14:paraId="76338717" w14:textId="2349391A" w:rsidR="00A5775D" w:rsidRPr="00A5775D" w:rsidRDefault="00A5775D" w:rsidP="00A5775D">
      <w:pPr>
        <w:shd w:val="clear" w:color="auto" w:fill="FFFFFF"/>
        <w:jc w:val="right"/>
        <w:rPr>
          <w:rFonts w:ascii="Times New Roman" w:eastAsia="Calibri" w:hAnsi="Times New Roman" w:cs="Times New Roman"/>
        </w:rPr>
      </w:pPr>
      <w:r w:rsidRPr="00A5775D">
        <w:rPr>
          <w:rFonts w:ascii="Times New Roman" w:eastAsia="Calibri" w:hAnsi="Times New Roman" w:cs="Times New Roman"/>
        </w:rPr>
        <w:t>от «</w:t>
      </w:r>
      <w:r w:rsidR="00860DF2">
        <w:rPr>
          <w:rFonts w:ascii="Times New Roman" w:eastAsia="Calibri" w:hAnsi="Times New Roman" w:cs="Times New Roman"/>
        </w:rPr>
        <w:t>25</w:t>
      </w:r>
      <w:r w:rsidRPr="00A5775D">
        <w:rPr>
          <w:rFonts w:ascii="Times New Roman" w:eastAsia="Calibri" w:hAnsi="Times New Roman" w:cs="Times New Roman"/>
        </w:rPr>
        <w:t xml:space="preserve">» </w:t>
      </w:r>
      <w:r w:rsidR="00860DF2">
        <w:rPr>
          <w:rFonts w:ascii="Times New Roman" w:eastAsia="Calibri" w:hAnsi="Times New Roman" w:cs="Times New Roman"/>
        </w:rPr>
        <w:t>июля</w:t>
      </w:r>
      <w:r w:rsidRPr="00A5775D">
        <w:rPr>
          <w:rFonts w:ascii="Times New Roman" w:eastAsia="Calibri" w:hAnsi="Times New Roman" w:cs="Times New Roman"/>
        </w:rPr>
        <w:t xml:space="preserve"> 2024 года № </w:t>
      </w:r>
      <w:r w:rsidR="00860DF2">
        <w:rPr>
          <w:rFonts w:ascii="Times New Roman" w:eastAsia="Calibri" w:hAnsi="Times New Roman" w:cs="Times New Roman"/>
        </w:rPr>
        <w:t>771</w:t>
      </w:r>
    </w:p>
    <w:p w14:paraId="31D27205" w14:textId="77777777" w:rsidR="00A5775D" w:rsidRPr="00A5775D" w:rsidRDefault="00A5775D" w:rsidP="00A5775D">
      <w:pPr>
        <w:shd w:val="clear" w:color="auto" w:fill="FFFFFF"/>
        <w:jc w:val="right"/>
        <w:rPr>
          <w:rFonts w:ascii="Times New Roman" w:eastAsia="Calibri" w:hAnsi="Times New Roman" w:cs="Times New Roman"/>
        </w:rPr>
      </w:pPr>
    </w:p>
    <w:p w14:paraId="716CFC9C" w14:textId="77777777" w:rsidR="00A5775D" w:rsidRPr="00A5775D" w:rsidRDefault="00A5775D" w:rsidP="00A5775D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14:paraId="7D23E1DB" w14:textId="77777777" w:rsidR="00A5775D" w:rsidRPr="00A5775D" w:rsidRDefault="00A5775D" w:rsidP="00A5775D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A5775D">
        <w:rPr>
          <w:rFonts w:ascii="Times New Roman" w:hAnsi="Times New Roman" w:cs="Times New Roman"/>
          <w:sz w:val="28"/>
          <w:szCs w:val="28"/>
        </w:rPr>
        <w:t>Муниципальная программа</w:t>
      </w:r>
    </w:p>
    <w:p w14:paraId="649C920E" w14:textId="77777777" w:rsidR="00A5775D" w:rsidRPr="00A5775D" w:rsidRDefault="00A5775D" w:rsidP="00A5775D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A5775D">
        <w:rPr>
          <w:rFonts w:ascii="Times New Roman" w:hAnsi="Times New Roman" w:cs="Times New Roman"/>
          <w:sz w:val="28"/>
          <w:szCs w:val="28"/>
        </w:rPr>
        <w:t xml:space="preserve"> «Ремонт автомобильных дорог»</w:t>
      </w:r>
    </w:p>
    <w:p w14:paraId="659C1AE5" w14:textId="77777777" w:rsidR="00A5775D" w:rsidRPr="00A5775D" w:rsidRDefault="00A5775D" w:rsidP="00A5775D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14:paraId="30C0AE0A" w14:textId="77777777" w:rsidR="00A5775D" w:rsidRPr="00A5775D" w:rsidRDefault="00A5775D" w:rsidP="00A5775D">
      <w:pPr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75D">
        <w:rPr>
          <w:rFonts w:ascii="Times New Roman" w:hAnsi="Times New Roman" w:cs="Times New Roman"/>
          <w:b/>
          <w:sz w:val="28"/>
          <w:szCs w:val="28"/>
        </w:rPr>
        <w:t>Паспорт муниципальной программы</w:t>
      </w:r>
    </w:p>
    <w:p w14:paraId="6AE19038" w14:textId="77777777" w:rsidR="00A5775D" w:rsidRPr="00A5775D" w:rsidRDefault="00A5775D" w:rsidP="00A5775D">
      <w:pPr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75D">
        <w:rPr>
          <w:rFonts w:ascii="Times New Roman" w:hAnsi="Times New Roman" w:cs="Times New Roman"/>
          <w:b/>
          <w:sz w:val="28"/>
          <w:szCs w:val="28"/>
        </w:rPr>
        <w:t xml:space="preserve">«Ремонт автомобильных дорог» </w:t>
      </w:r>
    </w:p>
    <w:p w14:paraId="6A66A555" w14:textId="77777777" w:rsidR="00A5775D" w:rsidRPr="00A5775D" w:rsidRDefault="00A5775D" w:rsidP="00A5775D">
      <w:pPr>
        <w:suppressAutoHyphen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7560"/>
      </w:tblGrid>
      <w:tr w:rsidR="00A5775D" w:rsidRPr="00A5775D" w14:paraId="691C8952" w14:textId="77777777" w:rsidTr="00C46E1F">
        <w:trPr>
          <w:trHeight w:val="1268"/>
          <w:jc w:val="center"/>
        </w:trPr>
        <w:tc>
          <w:tcPr>
            <w:tcW w:w="2160" w:type="dxa"/>
            <w:shd w:val="clear" w:color="000000" w:fill="FFFFFF"/>
          </w:tcPr>
          <w:p w14:paraId="7EE1AAC8" w14:textId="77777777" w:rsidR="00A5775D" w:rsidRPr="00A5775D" w:rsidRDefault="00A5775D" w:rsidP="00C46E1F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75D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560" w:type="dxa"/>
            <w:shd w:val="clear" w:color="000000" w:fill="FFFFFF"/>
          </w:tcPr>
          <w:p w14:paraId="3261B2FE" w14:textId="77777777" w:rsidR="00A5775D" w:rsidRPr="00A5775D" w:rsidRDefault="00A5775D" w:rsidP="00C46E1F">
            <w:pPr>
              <w:suppressAutoHyphens/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75D">
              <w:rPr>
                <w:rFonts w:ascii="Times New Roman" w:hAnsi="Times New Roman" w:cs="Times New Roman"/>
                <w:sz w:val="28"/>
                <w:szCs w:val="28"/>
              </w:rPr>
              <w:t>«Ремонт автомобильных дорог» (далее – Программа)</w:t>
            </w:r>
          </w:p>
        </w:tc>
      </w:tr>
      <w:tr w:rsidR="00A5775D" w:rsidRPr="00A5775D" w14:paraId="4C6CAAF8" w14:textId="77777777" w:rsidTr="00C46E1F">
        <w:trPr>
          <w:trHeight w:val="1268"/>
          <w:jc w:val="center"/>
        </w:trPr>
        <w:tc>
          <w:tcPr>
            <w:tcW w:w="2160" w:type="dxa"/>
            <w:shd w:val="clear" w:color="000000" w:fill="FFFFFF"/>
          </w:tcPr>
          <w:p w14:paraId="06CD00D5" w14:textId="77777777" w:rsidR="00A5775D" w:rsidRPr="00A5775D" w:rsidRDefault="00A5775D" w:rsidP="00C46E1F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775D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программы:</w:t>
            </w:r>
          </w:p>
        </w:tc>
        <w:tc>
          <w:tcPr>
            <w:tcW w:w="7560" w:type="dxa"/>
            <w:shd w:val="clear" w:color="000000" w:fill="FFFFFF"/>
          </w:tcPr>
          <w:p w14:paraId="01A5B064" w14:textId="77777777" w:rsidR="00A5775D" w:rsidRPr="00A5775D" w:rsidRDefault="00A5775D" w:rsidP="00C46E1F">
            <w:pPr>
              <w:suppressAutoHyphens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775D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«Светлогорский городской округ»</w:t>
            </w:r>
          </w:p>
        </w:tc>
      </w:tr>
      <w:tr w:rsidR="00A5775D" w:rsidRPr="00A5775D" w14:paraId="7D11C51F" w14:textId="77777777" w:rsidTr="00C46E1F">
        <w:trPr>
          <w:trHeight w:val="1268"/>
          <w:jc w:val="center"/>
        </w:trPr>
        <w:tc>
          <w:tcPr>
            <w:tcW w:w="2160" w:type="dxa"/>
            <w:shd w:val="clear" w:color="000000" w:fill="FFFFFF"/>
          </w:tcPr>
          <w:p w14:paraId="7FE7C03C" w14:textId="77777777" w:rsidR="00A5775D" w:rsidRPr="00A5775D" w:rsidRDefault="00A5775D" w:rsidP="00C46E1F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75D">
              <w:rPr>
                <w:rFonts w:ascii="Times New Roman" w:hAnsi="Times New Roman" w:cs="Times New Roman"/>
                <w:sz w:val="28"/>
                <w:szCs w:val="28"/>
              </w:rPr>
              <w:t>Соисполнитель муниципальной программы</w:t>
            </w:r>
          </w:p>
        </w:tc>
        <w:tc>
          <w:tcPr>
            <w:tcW w:w="7560" w:type="dxa"/>
            <w:shd w:val="clear" w:color="000000" w:fill="FFFFFF"/>
          </w:tcPr>
          <w:p w14:paraId="78C6C8C9" w14:textId="77777777" w:rsidR="00A5775D" w:rsidRPr="00A5775D" w:rsidRDefault="00A5775D" w:rsidP="00C46E1F">
            <w:pPr>
              <w:suppressAutoHyphens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775D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A5775D" w:rsidRPr="00A5775D" w14:paraId="1D162BCD" w14:textId="77777777" w:rsidTr="00C46E1F">
        <w:trPr>
          <w:trHeight w:val="552"/>
          <w:jc w:val="center"/>
        </w:trPr>
        <w:tc>
          <w:tcPr>
            <w:tcW w:w="2160" w:type="dxa"/>
            <w:shd w:val="clear" w:color="000000" w:fill="FFFFFF"/>
          </w:tcPr>
          <w:p w14:paraId="2DC42B14" w14:textId="77777777" w:rsidR="00A5775D" w:rsidRPr="00A5775D" w:rsidRDefault="00A5775D" w:rsidP="00C46E1F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75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7560" w:type="dxa"/>
            <w:shd w:val="clear" w:color="000000" w:fill="FFFFFF"/>
          </w:tcPr>
          <w:p w14:paraId="59B558A2" w14:textId="77777777" w:rsidR="00A5775D" w:rsidRPr="00A5775D" w:rsidRDefault="00A5775D" w:rsidP="00C46E1F">
            <w:pPr>
              <w:suppressAutoHyphens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775D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«Отдел капитального строительства Светлогорского городского округа»</w:t>
            </w:r>
          </w:p>
        </w:tc>
      </w:tr>
      <w:tr w:rsidR="00A5775D" w:rsidRPr="00A5775D" w14:paraId="19CCE2C4" w14:textId="77777777" w:rsidTr="00C46E1F">
        <w:trPr>
          <w:trHeight w:val="828"/>
          <w:jc w:val="center"/>
        </w:trPr>
        <w:tc>
          <w:tcPr>
            <w:tcW w:w="2160" w:type="dxa"/>
            <w:shd w:val="clear" w:color="000000" w:fill="FFFFFF"/>
          </w:tcPr>
          <w:p w14:paraId="769B0EFE" w14:textId="77777777" w:rsidR="00A5775D" w:rsidRPr="00A5775D" w:rsidRDefault="00A5775D" w:rsidP="00C46E1F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775D">
              <w:rPr>
                <w:rFonts w:ascii="Times New Roman" w:hAnsi="Times New Roman" w:cs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7560" w:type="dxa"/>
            <w:shd w:val="clear" w:color="000000" w:fill="FFFFFF"/>
          </w:tcPr>
          <w:p w14:paraId="359B16F7" w14:textId="77777777" w:rsidR="00A5775D" w:rsidRPr="00A5775D" w:rsidRDefault="00A5775D" w:rsidP="00C46E1F">
            <w:pPr>
              <w:suppressAutoHyphens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775D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A5775D" w:rsidRPr="00A5775D" w14:paraId="26D78A44" w14:textId="77777777" w:rsidTr="00C46E1F">
        <w:trPr>
          <w:trHeight w:val="828"/>
          <w:jc w:val="center"/>
        </w:trPr>
        <w:tc>
          <w:tcPr>
            <w:tcW w:w="2160" w:type="dxa"/>
            <w:shd w:val="clear" w:color="000000" w:fill="FFFFFF"/>
          </w:tcPr>
          <w:p w14:paraId="6424354B" w14:textId="77777777" w:rsidR="00A5775D" w:rsidRPr="00A5775D" w:rsidRDefault="00A5775D" w:rsidP="00C46E1F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75D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муниципальной программы</w:t>
            </w:r>
          </w:p>
          <w:p w14:paraId="5C1D7202" w14:textId="77777777" w:rsidR="00A5775D" w:rsidRPr="00A5775D" w:rsidRDefault="00A5775D" w:rsidP="00C46E1F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0" w:type="dxa"/>
            <w:shd w:val="clear" w:color="000000" w:fill="FFFFFF"/>
          </w:tcPr>
          <w:p w14:paraId="70ABA8EA" w14:textId="77777777" w:rsidR="00A5775D" w:rsidRPr="00A5775D" w:rsidRDefault="00A5775D" w:rsidP="00C46E1F">
            <w:pPr>
              <w:suppressAutoHyphens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775D">
              <w:rPr>
                <w:rFonts w:ascii="Times New Roman" w:hAnsi="Times New Roman" w:cs="Times New Roman"/>
                <w:sz w:val="28"/>
                <w:szCs w:val="28"/>
              </w:rPr>
              <w:t xml:space="preserve">2024 – 2026 годы. </w:t>
            </w:r>
          </w:p>
          <w:p w14:paraId="047C1252" w14:textId="77777777" w:rsidR="00A5775D" w:rsidRPr="00A5775D" w:rsidRDefault="00A5775D" w:rsidP="00C46E1F">
            <w:pPr>
              <w:suppressAutoHyphens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775D">
              <w:rPr>
                <w:rFonts w:ascii="Times New Roman" w:hAnsi="Times New Roman" w:cs="Times New Roman"/>
                <w:sz w:val="28"/>
                <w:szCs w:val="28"/>
              </w:rPr>
              <w:t>Этапы - не предусмотрены</w:t>
            </w:r>
          </w:p>
        </w:tc>
      </w:tr>
      <w:tr w:rsidR="00A5775D" w:rsidRPr="00A5775D" w14:paraId="2B08880A" w14:textId="77777777" w:rsidTr="00C46E1F">
        <w:trPr>
          <w:trHeight w:val="828"/>
          <w:jc w:val="center"/>
        </w:trPr>
        <w:tc>
          <w:tcPr>
            <w:tcW w:w="2160" w:type="dxa"/>
            <w:shd w:val="clear" w:color="000000" w:fill="FFFFFF"/>
          </w:tcPr>
          <w:p w14:paraId="35E00834" w14:textId="77777777" w:rsidR="00A5775D" w:rsidRPr="00A5775D" w:rsidRDefault="00A5775D" w:rsidP="00C46E1F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75D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7560" w:type="dxa"/>
            <w:shd w:val="clear" w:color="000000" w:fill="FFFFFF"/>
          </w:tcPr>
          <w:p w14:paraId="6EA780E3" w14:textId="77777777" w:rsidR="00A5775D" w:rsidRPr="00A5775D" w:rsidRDefault="00A5775D" w:rsidP="00C46E1F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A5775D">
              <w:rPr>
                <w:rFonts w:ascii="Times New Roman" w:hAnsi="Times New Roman" w:cs="Times New Roman"/>
                <w:sz w:val="28"/>
                <w:szCs w:val="28"/>
              </w:rPr>
              <w:t>Приведение автомобильных дорог общего пользования местного значения на территории Светлогорского городского округа в соответствие с нормативными требованиями к транспортно-эксплуатационным показателям, сохранение автомобильных дорог общего пользования местного значения</w:t>
            </w:r>
          </w:p>
        </w:tc>
      </w:tr>
      <w:tr w:rsidR="00A5775D" w:rsidRPr="00A5775D" w14:paraId="46588411" w14:textId="77777777" w:rsidTr="00C46E1F">
        <w:trPr>
          <w:trHeight w:val="1381"/>
          <w:jc w:val="center"/>
        </w:trPr>
        <w:tc>
          <w:tcPr>
            <w:tcW w:w="2160" w:type="dxa"/>
            <w:shd w:val="clear" w:color="000000" w:fill="FFFFFF"/>
          </w:tcPr>
          <w:p w14:paraId="0157BFFA" w14:textId="77777777" w:rsidR="00A5775D" w:rsidRPr="00A5775D" w:rsidRDefault="00A5775D" w:rsidP="00C46E1F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75D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7560" w:type="dxa"/>
            <w:shd w:val="clear" w:color="000000" w:fill="FFFFFF"/>
          </w:tcPr>
          <w:p w14:paraId="1E6C9338" w14:textId="77777777" w:rsidR="00A5775D" w:rsidRPr="00A5775D" w:rsidRDefault="00A5775D" w:rsidP="00C46E1F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A5775D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увеличения протяжённости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</w:t>
            </w:r>
          </w:p>
        </w:tc>
      </w:tr>
      <w:tr w:rsidR="00A5775D" w:rsidRPr="00A5775D" w14:paraId="6FF41C26" w14:textId="77777777" w:rsidTr="00C46E1F">
        <w:trPr>
          <w:trHeight w:val="558"/>
          <w:jc w:val="center"/>
        </w:trPr>
        <w:tc>
          <w:tcPr>
            <w:tcW w:w="2160" w:type="dxa"/>
            <w:shd w:val="clear" w:color="000000" w:fill="FFFFFF"/>
          </w:tcPr>
          <w:p w14:paraId="4CCF5269" w14:textId="77777777" w:rsidR="00A5775D" w:rsidRPr="00A5775D" w:rsidRDefault="00A5775D" w:rsidP="00C46E1F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75D">
              <w:rPr>
                <w:rFonts w:ascii="Times New Roman" w:hAnsi="Times New Roman" w:cs="Times New Roman"/>
                <w:sz w:val="28"/>
                <w:szCs w:val="28"/>
              </w:rPr>
              <w:t xml:space="preserve">Целевые </w:t>
            </w:r>
          </w:p>
          <w:p w14:paraId="48995A37" w14:textId="77777777" w:rsidR="00A5775D" w:rsidRPr="00A5775D" w:rsidRDefault="00A5775D" w:rsidP="00C46E1F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75D">
              <w:rPr>
                <w:rFonts w:ascii="Times New Roman" w:hAnsi="Times New Roman" w:cs="Times New Roman"/>
                <w:sz w:val="28"/>
                <w:szCs w:val="28"/>
              </w:rPr>
              <w:t>показатели (индикаторы) муниципальной программы</w:t>
            </w:r>
          </w:p>
        </w:tc>
        <w:tc>
          <w:tcPr>
            <w:tcW w:w="7560" w:type="dxa"/>
            <w:shd w:val="clear" w:color="000000" w:fill="FFFFFF"/>
          </w:tcPr>
          <w:p w14:paraId="3E26C22D" w14:textId="77777777" w:rsidR="00A5775D" w:rsidRPr="00A5775D" w:rsidRDefault="00A5775D" w:rsidP="00C46E1F">
            <w:pPr>
              <w:suppressAutoHyphens/>
              <w:ind w:right="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75D">
              <w:rPr>
                <w:rFonts w:ascii="Times New Roman" w:hAnsi="Times New Roman" w:cs="Times New Roman"/>
                <w:sz w:val="28"/>
                <w:szCs w:val="28"/>
              </w:rPr>
              <w:t xml:space="preserve">Доля протяженности автомобильных дорог общего пользования местного значения, не отвечающих нормативным требованиям в общей протяженности автомобильных дорог общего пользования местного значения на территории Светлогорского городского округа, %   </w:t>
            </w:r>
          </w:p>
        </w:tc>
      </w:tr>
      <w:tr w:rsidR="00A5775D" w:rsidRPr="00A5775D" w14:paraId="0F9D94A4" w14:textId="77777777" w:rsidTr="00C46E1F">
        <w:trPr>
          <w:trHeight w:val="4101"/>
          <w:jc w:val="center"/>
        </w:trPr>
        <w:tc>
          <w:tcPr>
            <w:tcW w:w="2160" w:type="dxa"/>
            <w:shd w:val="clear" w:color="000000" w:fill="FFFFFF"/>
          </w:tcPr>
          <w:p w14:paraId="02E8DBEA" w14:textId="77777777" w:rsidR="00A5775D" w:rsidRPr="00A5775D" w:rsidRDefault="00A5775D" w:rsidP="00C46E1F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75D">
              <w:rPr>
                <w:rFonts w:ascii="Times New Roman" w:hAnsi="Times New Roman" w:cs="Times New Roman"/>
                <w:sz w:val="28"/>
                <w:szCs w:val="28"/>
              </w:rPr>
              <w:t xml:space="preserve">Объемы финансового обеспечения муниципальной программы </w:t>
            </w:r>
          </w:p>
          <w:p w14:paraId="3A494818" w14:textId="77777777" w:rsidR="00A5775D" w:rsidRPr="00A5775D" w:rsidRDefault="00A5775D" w:rsidP="00C46E1F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0" w:type="dxa"/>
            <w:shd w:val="clear" w:color="000000" w:fill="FFFFFF"/>
          </w:tcPr>
          <w:p w14:paraId="285FA161" w14:textId="77777777" w:rsidR="00A5775D" w:rsidRPr="00A5775D" w:rsidRDefault="00A5775D" w:rsidP="00C46E1F">
            <w:pPr>
              <w:suppressAutoHyphens/>
              <w:spacing w:after="200" w:line="228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75D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финансового обеспечения Программы –    </w:t>
            </w:r>
            <w:r w:rsidRPr="00A577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71 868,51</w:t>
            </w:r>
            <w:r w:rsidRPr="00A5775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14:paraId="77BEDCDA" w14:textId="77777777" w:rsidR="00A5775D" w:rsidRPr="00A5775D" w:rsidRDefault="00A5775D" w:rsidP="00C46E1F">
            <w:pPr>
              <w:suppressAutoHyphens/>
              <w:spacing w:after="200" w:line="228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75D">
              <w:rPr>
                <w:rFonts w:ascii="Times New Roman" w:hAnsi="Times New Roman" w:cs="Times New Roman"/>
                <w:sz w:val="28"/>
                <w:szCs w:val="28"/>
              </w:rPr>
              <w:t>на 2024 год – 26 470,73 тыс. рублей</w:t>
            </w:r>
          </w:p>
          <w:p w14:paraId="702B967F" w14:textId="77777777" w:rsidR="00A5775D" w:rsidRPr="00A5775D" w:rsidRDefault="00A5775D" w:rsidP="00C46E1F">
            <w:pPr>
              <w:suppressAutoHyphens/>
              <w:spacing w:after="200" w:line="228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75D">
              <w:rPr>
                <w:rFonts w:ascii="Times New Roman" w:hAnsi="Times New Roman" w:cs="Times New Roman"/>
                <w:sz w:val="28"/>
                <w:szCs w:val="28"/>
              </w:rPr>
              <w:t>на 2025 год - 22 698,89 тыс. рублей</w:t>
            </w:r>
          </w:p>
          <w:p w14:paraId="5339775A" w14:textId="77777777" w:rsidR="00A5775D" w:rsidRPr="00A5775D" w:rsidRDefault="00A5775D" w:rsidP="00C46E1F">
            <w:pPr>
              <w:suppressAutoHyphens/>
              <w:spacing w:after="200" w:line="228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75D">
              <w:rPr>
                <w:rFonts w:ascii="Times New Roman" w:hAnsi="Times New Roman" w:cs="Times New Roman"/>
                <w:sz w:val="28"/>
                <w:szCs w:val="28"/>
              </w:rPr>
              <w:t>на 2026 год – 22 698,89 тыс. рублей</w:t>
            </w:r>
          </w:p>
          <w:p w14:paraId="5EA4A337" w14:textId="77777777" w:rsidR="00A5775D" w:rsidRPr="00A5775D" w:rsidRDefault="00A5775D" w:rsidP="00C46E1F">
            <w:pPr>
              <w:suppressAutoHyphens/>
              <w:spacing w:after="200" w:line="228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75D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14:paraId="6D1667EB" w14:textId="77777777" w:rsidR="00A5775D" w:rsidRPr="00A5775D" w:rsidRDefault="00A5775D" w:rsidP="00C46E1F">
            <w:pPr>
              <w:suppressAutoHyphens/>
              <w:spacing w:after="200" w:line="228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75D">
              <w:rPr>
                <w:rFonts w:ascii="Times New Roman" w:hAnsi="Times New Roman" w:cs="Times New Roman"/>
                <w:sz w:val="28"/>
                <w:szCs w:val="28"/>
              </w:rPr>
              <w:t>Объем средств, выделяемых из бюджета муниципального образования «Светлогорский городской округ» подлежит ежегодному уточнению при формировании и утверждении бюджета муниципального образования «Светлогорский городской округ» на соответствующий год.</w:t>
            </w:r>
          </w:p>
        </w:tc>
      </w:tr>
      <w:tr w:rsidR="00A5775D" w:rsidRPr="00A5775D" w14:paraId="62BF0347" w14:textId="77777777" w:rsidTr="00C46E1F">
        <w:trPr>
          <w:trHeight w:val="828"/>
          <w:jc w:val="center"/>
        </w:trPr>
        <w:tc>
          <w:tcPr>
            <w:tcW w:w="2160" w:type="dxa"/>
            <w:shd w:val="clear" w:color="000000" w:fill="FFFFFF"/>
          </w:tcPr>
          <w:p w14:paraId="2B5C0B35" w14:textId="77777777" w:rsidR="00A5775D" w:rsidRPr="00A5775D" w:rsidRDefault="00A5775D" w:rsidP="00C46E1F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75D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муниципальной программы</w:t>
            </w:r>
          </w:p>
        </w:tc>
        <w:tc>
          <w:tcPr>
            <w:tcW w:w="7560" w:type="dxa"/>
            <w:shd w:val="clear" w:color="000000" w:fill="FFFFFF"/>
          </w:tcPr>
          <w:p w14:paraId="0526A981" w14:textId="7E44EB14" w:rsidR="00A5775D" w:rsidRPr="00A5775D" w:rsidRDefault="00A5775D" w:rsidP="00C46E1F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75D">
              <w:rPr>
                <w:rFonts w:ascii="Times New Roman" w:hAnsi="Times New Roman" w:cs="Times New Roman"/>
                <w:sz w:val="28"/>
                <w:szCs w:val="28"/>
              </w:rPr>
              <w:t xml:space="preserve">Доля автомобильных дорог общего пользования местного значения, соответствующих нормативным требованиям к транспортно-эксплуатационным показателям, в общей протяженности автомобильных дорог общего пользования местного значения на территории Светлогорского городского округа от реализации программы позволит увеличить долю отремонтированных улиц и дорог на </w:t>
            </w:r>
            <w:r w:rsidRPr="00A577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5,</w:t>
            </w:r>
            <w:r w:rsidR="00C832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A577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%</w:t>
            </w:r>
            <w:r w:rsidRPr="00A5775D">
              <w:rPr>
                <w:rFonts w:ascii="Times New Roman" w:hAnsi="Times New Roman" w:cs="Times New Roman"/>
                <w:sz w:val="28"/>
                <w:szCs w:val="28"/>
              </w:rPr>
              <w:t xml:space="preserve"> к концу 2026 года.</w:t>
            </w:r>
          </w:p>
          <w:p w14:paraId="374164A6" w14:textId="77777777" w:rsidR="00A5775D" w:rsidRPr="00A5775D" w:rsidRDefault="00A5775D" w:rsidP="00C46E1F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7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54EDA5DD" w14:textId="77777777" w:rsidR="00A5775D" w:rsidRPr="00A5775D" w:rsidRDefault="00A5775D" w:rsidP="00A5775D">
      <w:pPr>
        <w:tabs>
          <w:tab w:val="left" w:pos="1080"/>
        </w:tabs>
        <w:ind w:left="-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00FEC7" w14:textId="77777777" w:rsidR="00A5775D" w:rsidRPr="00A5775D" w:rsidRDefault="00A5775D" w:rsidP="00A5775D">
      <w:pPr>
        <w:tabs>
          <w:tab w:val="left" w:pos="1080"/>
        </w:tabs>
        <w:ind w:left="-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75D">
        <w:rPr>
          <w:rFonts w:ascii="Times New Roman" w:hAnsi="Times New Roman" w:cs="Times New Roman"/>
          <w:b/>
          <w:sz w:val="28"/>
          <w:szCs w:val="28"/>
        </w:rPr>
        <w:t>1. Содержание проблем, на решение которых направлена муниципальная программа</w:t>
      </w:r>
    </w:p>
    <w:p w14:paraId="0D3AFCED" w14:textId="77777777" w:rsidR="00A5775D" w:rsidRPr="00A5775D" w:rsidRDefault="00A5775D" w:rsidP="00A5775D">
      <w:pPr>
        <w:tabs>
          <w:tab w:val="left" w:pos="1080"/>
        </w:tabs>
        <w:ind w:left="-27"/>
        <w:jc w:val="center"/>
        <w:rPr>
          <w:rFonts w:ascii="Times New Roman" w:hAnsi="Times New Roman" w:cs="Times New Roman"/>
          <w:sz w:val="28"/>
          <w:szCs w:val="28"/>
        </w:rPr>
      </w:pPr>
    </w:p>
    <w:p w14:paraId="2B05C167" w14:textId="77777777" w:rsidR="00A5775D" w:rsidRPr="00A5775D" w:rsidRDefault="00A5775D" w:rsidP="00A5775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775D">
        <w:rPr>
          <w:rFonts w:ascii="Times New Roman" w:hAnsi="Times New Roman" w:cs="Times New Roman"/>
          <w:sz w:val="28"/>
          <w:szCs w:val="28"/>
        </w:rPr>
        <w:t xml:space="preserve">Автомобильные дороги являются важнейшей составной частью транспортной инфраструктуры муниципального образования «Светлогорский городской округ», обеспечивая перемещение пассажиров, грузов, товаров и услуг. </w:t>
      </w:r>
    </w:p>
    <w:p w14:paraId="16D953D4" w14:textId="77777777" w:rsidR="00A5775D" w:rsidRPr="00A5775D" w:rsidRDefault="00A5775D" w:rsidP="00A5775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775D">
        <w:rPr>
          <w:rFonts w:ascii="Times New Roman" w:hAnsi="Times New Roman" w:cs="Times New Roman"/>
          <w:sz w:val="28"/>
          <w:szCs w:val="28"/>
        </w:rPr>
        <w:t>От уровня развития сети автомобильных дорог во многом зависит решение задач достижения устойчивого экономического роста муниципального образования, повышения конкурентоспособности местных производителей и улучшения качества жизни населения.</w:t>
      </w:r>
    </w:p>
    <w:p w14:paraId="2A71A377" w14:textId="77777777" w:rsidR="00A5775D" w:rsidRPr="00A5775D" w:rsidRDefault="00A5775D" w:rsidP="00A5775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775D">
        <w:rPr>
          <w:rFonts w:ascii="Times New Roman" w:hAnsi="Times New Roman" w:cs="Times New Roman"/>
          <w:sz w:val="28"/>
          <w:szCs w:val="28"/>
        </w:rPr>
        <w:t xml:space="preserve">Отсутствие развитой транспортной инфраструктуры, отсутствие удобных транспортных связей между ее отдельными звеньями в черте муниципального образования, постоянный темп роста парка автотранспортных средств приводит к значительной нагрузке и преждевременному износу улично – дорожной сети, не соответствующей технологическим и эксплуатационным требованиям, неудовлетворительное качество которой становится причиной негативных социальных последствий. </w:t>
      </w:r>
    </w:p>
    <w:p w14:paraId="6498CF97" w14:textId="77777777" w:rsidR="00A5775D" w:rsidRPr="00A5775D" w:rsidRDefault="00A5775D" w:rsidP="00A5775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775D">
        <w:rPr>
          <w:rFonts w:ascii="Times New Roman" w:hAnsi="Times New Roman" w:cs="Times New Roman"/>
          <w:sz w:val="28"/>
          <w:szCs w:val="28"/>
        </w:rPr>
        <w:t>По состоянию на 2023 год в перечне улично-дорожной сети муниципального образования, числятся 168 автомобильных дорог общей протяженностью – 79,9 км, в том числе 64,5 км с твердым покрытием (данные Территориального органа Федеральной службы государственной статистики по Калининградской области).</w:t>
      </w:r>
    </w:p>
    <w:p w14:paraId="5560B902" w14:textId="77777777" w:rsidR="00A5775D" w:rsidRPr="00A5775D" w:rsidRDefault="00A5775D" w:rsidP="00A5775D">
      <w:pPr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5775D">
        <w:rPr>
          <w:rFonts w:ascii="Times New Roman" w:hAnsi="Times New Roman" w:cs="Times New Roman"/>
          <w:sz w:val="28"/>
          <w:szCs w:val="28"/>
        </w:rPr>
        <w:t>Согласно вышеперечисленным данным, доля автомобильных дорог общего пользования местного значения, не отвечающих нормативным требованиям, к общей протяженности автомобильных дорог общего пользования местного значения на территории Светлогорского городского округа составляет 19,3 %, т.е.: (</w:t>
      </w:r>
      <w:r w:rsidRPr="00A5775D">
        <w:rPr>
          <w:rFonts w:ascii="Times New Roman" w:hAnsi="Times New Roman" w:cs="Times New Roman"/>
          <w:sz w:val="28"/>
          <w:szCs w:val="28"/>
          <w:u w:val="single"/>
        </w:rPr>
        <w:t>79,9 – 64,5) х 100 %.</w:t>
      </w:r>
    </w:p>
    <w:p w14:paraId="7AA663CE" w14:textId="77777777" w:rsidR="00A5775D" w:rsidRPr="00A5775D" w:rsidRDefault="00A5775D" w:rsidP="00A5775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77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79,9</w:t>
      </w:r>
    </w:p>
    <w:tbl>
      <w:tblPr>
        <w:tblW w:w="9787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7938"/>
        <w:gridCol w:w="890"/>
      </w:tblGrid>
      <w:tr w:rsidR="00A5775D" w:rsidRPr="00A5775D" w14:paraId="3E21B5B1" w14:textId="77777777" w:rsidTr="00C46E1F">
        <w:trPr>
          <w:trHeight w:val="639"/>
        </w:trPr>
        <w:tc>
          <w:tcPr>
            <w:tcW w:w="959" w:type="dxa"/>
            <w:vMerge w:val="restart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5C4FCD1F" w14:textId="77777777" w:rsidR="00A5775D" w:rsidRPr="00A5775D" w:rsidRDefault="00A5775D" w:rsidP="00C46E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7CFEB1" w14:textId="77777777" w:rsidR="00A5775D" w:rsidRPr="00A5775D" w:rsidRDefault="00A5775D" w:rsidP="00C46E1F">
            <w:pPr>
              <w:ind w:right="-1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75D">
              <w:rPr>
                <w:rFonts w:ascii="Times New Roman" w:hAnsi="Times New Roman" w:cs="Times New Roman"/>
                <w:sz w:val="28"/>
                <w:szCs w:val="28"/>
              </w:rPr>
              <w:t>Доля =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43C3BC" w14:textId="77777777" w:rsidR="00A5775D" w:rsidRPr="00A5775D" w:rsidRDefault="00A5775D" w:rsidP="00C46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75D">
              <w:rPr>
                <w:rFonts w:ascii="Times New Roman" w:hAnsi="Times New Roman" w:cs="Times New Roman"/>
                <w:sz w:val="28"/>
                <w:szCs w:val="28"/>
              </w:rPr>
              <w:t>(Общая протяжённость автомобильных дорог – протяжённость автомобильных дорог с твердым покрытием)*100 %</w:t>
            </w:r>
          </w:p>
        </w:tc>
        <w:tc>
          <w:tcPr>
            <w:tcW w:w="890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5CB8F1D1" w14:textId="77777777" w:rsidR="00A5775D" w:rsidRPr="00A5775D" w:rsidRDefault="00A5775D" w:rsidP="00C46E1F">
            <w:pPr>
              <w:ind w:right="-114" w:hanging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7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5775D" w:rsidRPr="00A5775D" w14:paraId="35F08496" w14:textId="77777777" w:rsidTr="00C46E1F">
        <w:trPr>
          <w:trHeight w:val="383"/>
        </w:trPr>
        <w:tc>
          <w:tcPr>
            <w:tcW w:w="959" w:type="dxa"/>
            <w:vMerge/>
            <w:tcBorders>
              <w:top w:val="single" w:sz="4" w:space="0" w:color="auto"/>
              <w:right w:val="nil"/>
            </w:tcBorders>
            <w:shd w:val="clear" w:color="auto" w:fill="auto"/>
          </w:tcPr>
          <w:p w14:paraId="2E442E2E" w14:textId="77777777" w:rsidR="00A5775D" w:rsidRPr="00A5775D" w:rsidRDefault="00A5775D" w:rsidP="00C46E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8AC5D40" w14:textId="77777777" w:rsidR="00A5775D" w:rsidRPr="00A5775D" w:rsidRDefault="00A5775D" w:rsidP="00C46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75D">
              <w:rPr>
                <w:rFonts w:ascii="Times New Roman" w:hAnsi="Times New Roman" w:cs="Times New Roman"/>
                <w:sz w:val="28"/>
                <w:szCs w:val="28"/>
              </w:rPr>
              <w:t>Общая протяженность автомобильных дорог общего пользования местного значения</w:t>
            </w:r>
          </w:p>
        </w:tc>
        <w:tc>
          <w:tcPr>
            <w:tcW w:w="890" w:type="dxa"/>
            <w:vMerge/>
            <w:tcBorders>
              <w:left w:val="nil"/>
              <w:bottom w:val="nil"/>
            </w:tcBorders>
            <w:shd w:val="clear" w:color="auto" w:fill="auto"/>
          </w:tcPr>
          <w:p w14:paraId="57821F1D" w14:textId="77777777" w:rsidR="00A5775D" w:rsidRPr="00A5775D" w:rsidRDefault="00A5775D" w:rsidP="00C46E1F">
            <w:pPr>
              <w:ind w:right="-114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71B3B4B" w14:textId="77777777" w:rsidR="00A5775D" w:rsidRPr="00A5775D" w:rsidRDefault="00A5775D" w:rsidP="00A5775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ABE8D0E" w14:textId="77777777" w:rsidR="00A5775D" w:rsidRPr="00A5775D" w:rsidRDefault="00A5775D" w:rsidP="00A5775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775D">
        <w:rPr>
          <w:rFonts w:ascii="Times New Roman" w:hAnsi="Times New Roman" w:cs="Times New Roman"/>
          <w:sz w:val="28"/>
          <w:szCs w:val="28"/>
        </w:rPr>
        <w:t>Несоответствие уровня развития автомобильных дорог уровню автомобилизации и спросу на автомобильные перевозки приводит к существенному росту расходов, снижению скорости движения, повышению уровня аварийности.</w:t>
      </w:r>
    </w:p>
    <w:p w14:paraId="1B361FA4" w14:textId="77777777" w:rsidR="00A5775D" w:rsidRPr="00A5775D" w:rsidRDefault="00A5775D" w:rsidP="00A5775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775D">
        <w:rPr>
          <w:rFonts w:ascii="Times New Roman" w:hAnsi="Times New Roman" w:cs="Times New Roman"/>
          <w:sz w:val="28"/>
          <w:szCs w:val="28"/>
        </w:rPr>
        <w:t xml:space="preserve">Без надлежащего уровня транспортно – эксплуатационного состояния всей сети автомобильных дорог, находящихся на территории муниципального образования «Светлогорский городской округ» невозможно решение задач достижения устойчивого экономического роста, политической и социальной стабильности. </w:t>
      </w:r>
    </w:p>
    <w:p w14:paraId="066889FC" w14:textId="77777777" w:rsidR="00A5775D" w:rsidRPr="00A5775D" w:rsidRDefault="00A5775D" w:rsidP="00A5775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775D">
        <w:rPr>
          <w:rFonts w:ascii="Times New Roman" w:hAnsi="Times New Roman" w:cs="Times New Roman"/>
          <w:sz w:val="28"/>
          <w:szCs w:val="28"/>
        </w:rPr>
        <w:t xml:space="preserve">Наличие сложившегося комплекса проблем обусловило необходимость программного подхода к капитальному ремонту, ремонту автомобильных дорог общего пользования местного значения и в соответствии с положениями действующих нормативных документов, должно осуществляться путем реализации соответствующей муниципальной целевой программой. </w:t>
      </w:r>
    </w:p>
    <w:p w14:paraId="73822CE2" w14:textId="77777777" w:rsidR="00A5775D" w:rsidRPr="00A5775D" w:rsidRDefault="00A5775D" w:rsidP="00A5775D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00DDF9" w14:textId="77777777" w:rsidR="00A5775D" w:rsidRPr="00A5775D" w:rsidRDefault="00A5775D" w:rsidP="00A5775D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75D">
        <w:rPr>
          <w:rFonts w:ascii="Times New Roman" w:hAnsi="Times New Roman" w:cs="Times New Roman"/>
          <w:b/>
          <w:sz w:val="28"/>
          <w:szCs w:val="28"/>
        </w:rPr>
        <w:t>2. Цели и задачи программы</w:t>
      </w:r>
    </w:p>
    <w:p w14:paraId="10508DAD" w14:textId="77777777" w:rsidR="00A5775D" w:rsidRPr="00A5775D" w:rsidRDefault="00A5775D" w:rsidP="00A5775D">
      <w:pPr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D57CEC1" w14:textId="77777777" w:rsidR="00A5775D" w:rsidRPr="00A5775D" w:rsidRDefault="00A5775D" w:rsidP="00A5775D">
      <w:pPr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775D">
        <w:rPr>
          <w:rFonts w:ascii="Times New Roman" w:hAnsi="Times New Roman" w:cs="Times New Roman"/>
          <w:sz w:val="28"/>
          <w:szCs w:val="28"/>
        </w:rPr>
        <w:t>Целью Программы является приведение автомобильных дорог общего пользования местного значения на территории Светлогорского городского округа в соответствие с нормативными требованиями к транспортно-эксплуатационным показателям, сохранение автомобильных дорог общего пользования местного значения.</w:t>
      </w:r>
    </w:p>
    <w:p w14:paraId="2CA3C910" w14:textId="77777777" w:rsidR="00A5775D" w:rsidRPr="00A5775D" w:rsidRDefault="00A5775D" w:rsidP="00A5775D">
      <w:pPr>
        <w:tabs>
          <w:tab w:val="left" w:pos="567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775D">
        <w:rPr>
          <w:rFonts w:ascii="Times New Roman" w:hAnsi="Times New Roman" w:cs="Times New Roman"/>
          <w:sz w:val="28"/>
          <w:szCs w:val="28"/>
        </w:rPr>
        <w:t>Для достижения поставленной цели предполагается решение основной задачи: создание условий для увеличения протяженности автомобильных дорог общего пользования местного значения на территории Светлогорского городского округа, соответствующих нормативным требованиям к транспортно-эксплуатационным показателям.</w:t>
      </w:r>
    </w:p>
    <w:p w14:paraId="1D110581" w14:textId="77777777" w:rsidR="00A5775D" w:rsidRPr="00A5775D" w:rsidRDefault="00A5775D" w:rsidP="00A5775D">
      <w:pPr>
        <w:tabs>
          <w:tab w:val="left" w:pos="567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14:paraId="310CEB53" w14:textId="77777777" w:rsidR="00A5775D" w:rsidRPr="00A5775D" w:rsidRDefault="00A5775D" w:rsidP="00A5775D">
      <w:pPr>
        <w:widowControl/>
        <w:numPr>
          <w:ilvl w:val="0"/>
          <w:numId w:val="12"/>
        </w:numPr>
        <w:tabs>
          <w:tab w:val="left" w:pos="1080"/>
        </w:tabs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75D">
        <w:rPr>
          <w:rFonts w:ascii="Times New Roman" w:hAnsi="Times New Roman" w:cs="Times New Roman"/>
          <w:b/>
          <w:sz w:val="28"/>
          <w:szCs w:val="28"/>
        </w:rPr>
        <w:t xml:space="preserve">Сроки реализации Программы </w:t>
      </w:r>
    </w:p>
    <w:p w14:paraId="57AC913D" w14:textId="77777777" w:rsidR="00A5775D" w:rsidRPr="00A5775D" w:rsidRDefault="00A5775D" w:rsidP="00A5775D">
      <w:pPr>
        <w:tabs>
          <w:tab w:val="left" w:pos="1080"/>
        </w:tabs>
        <w:ind w:left="1070"/>
        <w:rPr>
          <w:rFonts w:ascii="Times New Roman" w:hAnsi="Times New Roman" w:cs="Times New Roman"/>
          <w:b/>
          <w:sz w:val="28"/>
          <w:szCs w:val="28"/>
        </w:rPr>
      </w:pPr>
    </w:p>
    <w:p w14:paraId="124CB2F2" w14:textId="77777777" w:rsidR="00A5775D" w:rsidRPr="00A5775D" w:rsidRDefault="00A5775D" w:rsidP="00A5775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775D">
        <w:rPr>
          <w:rFonts w:ascii="Times New Roman" w:hAnsi="Times New Roman" w:cs="Times New Roman"/>
          <w:sz w:val="28"/>
          <w:szCs w:val="28"/>
        </w:rPr>
        <w:t>Реализация мероприятий Программы рассчитана на 2024-2026 годы.</w:t>
      </w:r>
    </w:p>
    <w:p w14:paraId="2379A2F7" w14:textId="77777777" w:rsidR="00A5775D" w:rsidRPr="00A5775D" w:rsidRDefault="00A5775D" w:rsidP="00A5775D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C6DA84A" w14:textId="77777777" w:rsidR="00A5775D" w:rsidRPr="00A5775D" w:rsidRDefault="00A5775D" w:rsidP="00A5775D">
      <w:pPr>
        <w:widowControl/>
        <w:numPr>
          <w:ilvl w:val="0"/>
          <w:numId w:val="12"/>
        </w:numPr>
        <w:autoSpaceDE/>
        <w:autoSpaceDN/>
        <w:adjustRightInd/>
        <w:ind w:left="0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75D">
        <w:rPr>
          <w:rFonts w:ascii="Times New Roman" w:hAnsi="Times New Roman" w:cs="Times New Roman"/>
          <w:b/>
          <w:sz w:val="28"/>
          <w:szCs w:val="28"/>
        </w:rPr>
        <w:t>Система программных мероприятий</w:t>
      </w:r>
    </w:p>
    <w:p w14:paraId="65DDC817" w14:textId="77777777" w:rsidR="00A5775D" w:rsidRPr="00A5775D" w:rsidRDefault="00A5775D" w:rsidP="00A5775D">
      <w:pPr>
        <w:ind w:left="426"/>
        <w:rPr>
          <w:rFonts w:ascii="Times New Roman" w:hAnsi="Times New Roman" w:cs="Times New Roman"/>
          <w:b/>
          <w:sz w:val="28"/>
          <w:szCs w:val="28"/>
        </w:rPr>
      </w:pPr>
    </w:p>
    <w:p w14:paraId="085216D1" w14:textId="77777777" w:rsidR="00A5775D" w:rsidRPr="00A5775D" w:rsidRDefault="00A5775D" w:rsidP="00A5775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775D">
        <w:rPr>
          <w:rFonts w:ascii="Times New Roman" w:hAnsi="Times New Roman" w:cs="Times New Roman"/>
          <w:sz w:val="28"/>
          <w:szCs w:val="28"/>
        </w:rPr>
        <w:t xml:space="preserve">Перечень программных мероприятий, призванных обеспечить решение поставленных выше задач через механизмы реализации настоящей программы, представлены в приложении №1 к муниципальной программе. </w:t>
      </w:r>
    </w:p>
    <w:p w14:paraId="5041F816" w14:textId="77777777" w:rsidR="00A5775D" w:rsidRPr="00A5775D" w:rsidRDefault="00A5775D" w:rsidP="00A5775D">
      <w:pPr>
        <w:pStyle w:val="ConsPlusNormal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0DD74B9F" w14:textId="77777777" w:rsidR="00A5775D" w:rsidRPr="00A5775D" w:rsidRDefault="00A5775D" w:rsidP="00A5775D">
      <w:pPr>
        <w:pStyle w:val="ConsPlusNormal"/>
        <w:numPr>
          <w:ilvl w:val="0"/>
          <w:numId w:val="12"/>
        </w:numPr>
        <w:adjustRightInd/>
        <w:jc w:val="center"/>
        <w:rPr>
          <w:rFonts w:ascii="Times New Roman" w:hAnsi="Times New Roman"/>
          <w:b/>
          <w:sz w:val="28"/>
          <w:szCs w:val="28"/>
        </w:rPr>
      </w:pPr>
      <w:r w:rsidRPr="00A5775D">
        <w:rPr>
          <w:rFonts w:ascii="Times New Roman" w:hAnsi="Times New Roman"/>
          <w:b/>
          <w:sz w:val="28"/>
          <w:szCs w:val="28"/>
        </w:rPr>
        <w:t>Ресурсное обеспечение муниципальной программы</w:t>
      </w:r>
    </w:p>
    <w:p w14:paraId="177CCE42" w14:textId="77777777" w:rsidR="00A5775D" w:rsidRPr="00A5775D" w:rsidRDefault="00A5775D" w:rsidP="00A5775D">
      <w:pPr>
        <w:pStyle w:val="ConsPlusNormal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2A0175FF" w14:textId="77777777" w:rsidR="00A5775D" w:rsidRPr="00A5775D" w:rsidRDefault="00A5775D" w:rsidP="00A5775D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775D">
        <w:rPr>
          <w:rFonts w:ascii="Times New Roman" w:hAnsi="Times New Roman" w:cs="Times New Roman"/>
          <w:sz w:val="28"/>
          <w:szCs w:val="28"/>
        </w:rPr>
        <w:t>Финансирование программных мероприятий представлено в приложении № 2 к муниципальной программе.</w:t>
      </w:r>
    </w:p>
    <w:p w14:paraId="15187E12" w14:textId="77777777" w:rsidR="00A5775D" w:rsidRPr="00A5775D" w:rsidRDefault="00A5775D" w:rsidP="00A5775D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7A9487C" w14:textId="77777777" w:rsidR="00A5775D" w:rsidRPr="00A5775D" w:rsidRDefault="00A5775D" w:rsidP="00A5775D">
      <w:pPr>
        <w:pStyle w:val="ConsPlusNormal"/>
        <w:numPr>
          <w:ilvl w:val="0"/>
          <w:numId w:val="12"/>
        </w:numPr>
        <w:adjustRightInd/>
        <w:jc w:val="center"/>
        <w:rPr>
          <w:rFonts w:ascii="Times New Roman" w:hAnsi="Times New Roman"/>
          <w:b/>
          <w:sz w:val="28"/>
          <w:szCs w:val="28"/>
        </w:rPr>
      </w:pPr>
      <w:r w:rsidRPr="00A5775D">
        <w:rPr>
          <w:rFonts w:ascii="Times New Roman" w:hAnsi="Times New Roman"/>
          <w:b/>
          <w:sz w:val="28"/>
          <w:szCs w:val="28"/>
        </w:rPr>
        <w:t>Механизм реализации муниципальной программы</w:t>
      </w:r>
    </w:p>
    <w:p w14:paraId="644EB5FB" w14:textId="77777777" w:rsidR="00A5775D" w:rsidRPr="00A5775D" w:rsidRDefault="00A5775D" w:rsidP="00A5775D">
      <w:pPr>
        <w:pStyle w:val="ConsPlusNormal"/>
        <w:ind w:left="710"/>
        <w:rPr>
          <w:rFonts w:ascii="Times New Roman" w:hAnsi="Times New Roman"/>
          <w:b/>
          <w:sz w:val="28"/>
          <w:szCs w:val="28"/>
        </w:rPr>
      </w:pPr>
    </w:p>
    <w:p w14:paraId="3AA83E78" w14:textId="77777777" w:rsidR="00A5775D" w:rsidRPr="00A5775D" w:rsidRDefault="00A5775D" w:rsidP="00A5775D">
      <w:pPr>
        <w:pStyle w:val="consplusnormalmrcssattr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5775D">
        <w:rPr>
          <w:sz w:val="28"/>
          <w:szCs w:val="28"/>
        </w:rPr>
        <w:t>Формы и методы управления реализацией программы определяются администрацией муниципального образования «Светлогорский городской округ».</w:t>
      </w:r>
    </w:p>
    <w:p w14:paraId="637144BA" w14:textId="77777777" w:rsidR="00A5775D" w:rsidRPr="00A5775D" w:rsidRDefault="00A5775D" w:rsidP="00A5775D">
      <w:pPr>
        <w:pStyle w:val="consplusnormalmrcssattr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5775D">
        <w:rPr>
          <w:sz w:val="28"/>
          <w:szCs w:val="28"/>
        </w:rPr>
        <w:t>Общее руководство, контроль за ходом реализации муниципальной программы, выполнением её основных мероприятий, внесением изменений и дополнений в муниципальную программу осуществляет ответственный исполнитель – Администрация муниципального образования «Светлогорский городской округ».</w:t>
      </w:r>
    </w:p>
    <w:p w14:paraId="0B668A2F" w14:textId="77777777" w:rsidR="00A5775D" w:rsidRPr="00A5775D" w:rsidRDefault="00A5775D" w:rsidP="00A5775D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5775D">
        <w:rPr>
          <w:sz w:val="28"/>
          <w:szCs w:val="28"/>
        </w:rPr>
        <w:t>План реализации муниципальной программы утверждается распоряжением администрации муниципального образования «Светлогорский городской округ».</w:t>
      </w:r>
    </w:p>
    <w:p w14:paraId="77CFF527" w14:textId="77777777" w:rsidR="00A5775D" w:rsidRPr="00A5775D" w:rsidRDefault="00A5775D" w:rsidP="00A5775D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5775D">
        <w:rPr>
          <w:sz w:val="28"/>
          <w:szCs w:val="28"/>
        </w:rPr>
        <w:t>Ответственный исполнитель муниципальной программы составляет и представляет в экономический отдел и финансовый орган отчеты об исполнении муниципальной программы в соответствии с постановлением администрации муниципального образования «Светлогорский городской округ» от 25.01.2019 № 95 «Об установлении порядка разработки муниципальных программ муниципального образования «Светлогорский городской округ», их формирования и реализации».</w:t>
      </w:r>
    </w:p>
    <w:p w14:paraId="7FFCCF54" w14:textId="77777777" w:rsidR="00A5775D" w:rsidRPr="00A5775D" w:rsidRDefault="00A5775D" w:rsidP="00A5775D">
      <w:pPr>
        <w:pStyle w:val="consplusnormalmrcssattr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5775D">
        <w:rPr>
          <w:sz w:val="28"/>
          <w:szCs w:val="28"/>
        </w:rPr>
        <w:t>Оценка эффективности реализации программы определяется в соответствии с Порядком разработки, реализации и оценки эффективности муниципальных программ, утвержденным нормативно правовыми актами органами местного самоуправления.</w:t>
      </w:r>
    </w:p>
    <w:p w14:paraId="20AAB497" w14:textId="77777777" w:rsidR="00A5775D" w:rsidRPr="00A5775D" w:rsidRDefault="00A5775D" w:rsidP="00A5775D">
      <w:pPr>
        <w:pStyle w:val="consplusnormalmrcssattr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5775D">
        <w:rPr>
          <w:sz w:val="28"/>
          <w:szCs w:val="28"/>
        </w:rPr>
        <w:t>Отчет о выполнении мероприятий муниципальной программы с указанием качественных и количественных показателей и с пояснительной запиской с указанием причин отклонений фактических значений от плановых и о принимаемых мерах по их устранению представляются заказчиком муниципальной программы в экономический отдел администрации муниципального образования «Светлогорский городской округ» ежеквартально в течение 15 календарных дней по истечении отчетного квартала.</w:t>
      </w:r>
    </w:p>
    <w:p w14:paraId="4FDECE0F" w14:textId="77777777" w:rsidR="00A5775D" w:rsidRPr="00A5775D" w:rsidRDefault="00A5775D" w:rsidP="00A5775D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5775D">
        <w:rPr>
          <w:sz w:val="28"/>
          <w:szCs w:val="28"/>
        </w:rPr>
        <w:t>Отчет о выполнении муниципальной программы и достижении установленных показателей представляется заказчиком муниципальной программы в экономический отдел ежегодно в срок до 25 февраля.</w:t>
      </w:r>
    </w:p>
    <w:p w14:paraId="3194010C" w14:textId="77777777" w:rsidR="00A5775D" w:rsidRPr="00A5775D" w:rsidRDefault="00A5775D" w:rsidP="00A5775D">
      <w:pPr>
        <w:pStyle w:val="consplusnormalmrcssattr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5775D">
        <w:rPr>
          <w:sz w:val="28"/>
          <w:szCs w:val="28"/>
        </w:rPr>
        <w:t>Результаты оценки эффективности муниципальной программы проводятся с периодичностью раз в год.</w:t>
      </w:r>
    </w:p>
    <w:p w14:paraId="15F8FCE8" w14:textId="77777777" w:rsidR="00A5775D" w:rsidRPr="00A5775D" w:rsidRDefault="00A5775D" w:rsidP="00A5775D">
      <w:pPr>
        <w:pStyle w:val="consplusnormalmrcssattr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5775D">
        <w:rPr>
          <w:sz w:val="28"/>
          <w:szCs w:val="28"/>
        </w:rPr>
        <w:t>Экономический отдел ежегодно в срок до 30 марта проводит оценку эффективности реализации муниципальной программы, которая включает в себя оценку достигнутых результатов муниципальной программы и степень достижения запланированного результата при фактически достигнутом уровне расходов на муниципальную программу.</w:t>
      </w:r>
    </w:p>
    <w:p w14:paraId="0C0B1811" w14:textId="77777777" w:rsidR="00A5775D" w:rsidRPr="00A5775D" w:rsidRDefault="00A5775D" w:rsidP="00A5775D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5775D">
        <w:rPr>
          <w:sz w:val="28"/>
          <w:szCs w:val="28"/>
        </w:rPr>
        <w:t>По результатам оценки эффективности главой администрации муниципального образования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программы.</w:t>
      </w:r>
    </w:p>
    <w:p w14:paraId="20A6F81A" w14:textId="77777777" w:rsidR="00A5775D" w:rsidRPr="00A5775D" w:rsidRDefault="00A5775D" w:rsidP="00A5775D">
      <w:pPr>
        <w:ind w:left="1070"/>
        <w:rPr>
          <w:rFonts w:ascii="Times New Roman" w:hAnsi="Times New Roman" w:cs="Times New Roman"/>
          <w:b/>
          <w:sz w:val="28"/>
          <w:szCs w:val="28"/>
        </w:rPr>
      </w:pPr>
    </w:p>
    <w:p w14:paraId="4088D290" w14:textId="77777777" w:rsidR="00A5775D" w:rsidRPr="00A5775D" w:rsidRDefault="00A5775D" w:rsidP="00A5775D">
      <w:pPr>
        <w:widowControl/>
        <w:numPr>
          <w:ilvl w:val="0"/>
          <w:numId w:val="12"/>
        </w:numPr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75D">
        <w:rPr>
          <w:rFonts w:ascii="Times New Roman" w:hAnsi="Times New Roman" w:cs="Times New Roman"/>
          <w:b/>
          <w:sz w:val="28"/>
          <w:szCs w:val="28"/>
        </w:rPr>
        <w:t>Целевые индикаторы показателей муниципальной программы</w:t>
      </w:r>
    </w:p>
    <w:p w14:paraId="5C02C556" w14:textId="77777777" w:rsidR="00A5775D" w:rsidRPr="00A5775D" w:rsidRDefault="00A5775D" w:rsidP="00A5775D">
      <w:pPr>
        <w:ind w:left="1070"/>
        <w:rPr>
          <w:rFonts w:ascii="Times New Roman" w:hAnsi="Times New Roman" w:cs="Times New Roman"/>
          <w:b/>
          <w:sz w:val="28"/>
          <w:szCs w:val="28"/>
        </w:rPr>
      </w:pPr>
    </w:p>
    <w:p w14:paraId="71596B13" w14:textId="77777777" w:rsidR="00A5775D" w:rsidRPr="00A5775D" w:rsidRDefault="00A5775D" w:rsidP="00A5775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775D">
        <w:rPr>
          <w:rFonts w:ascii="Times New Roman" w:hAnsi="Times New Roman" w:cs="Times New Roman"/>
          <w:sz w:val="28"/>
          <w:szCs w:val="28"/>
        </w:rPr>
        <w:t>В результате реализации мероприятий муниципальной программы будет достигнуто:</w:t>
      </w:r>
    </w:p>
    <w:p w14:paraId="0E6DBB41" w14:textId="77777777" w:rsidR="00A5775D" w:rsidRPr="00A5775D" w:rsidRDefault="00A5775D" w:rsidP="00A5775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775D">
        <w:rPr>
          <w:rFonts w:ascii="Times New Roman" w:hAnsi="Times New Roman" w:cs="Times New Roman"/>
          <w:sz w:val="28"/>
          <w:szCs w:val="28"/>
        </w:rPr>
        <w:t>- улучшение транспортной доступности на территории муниципального образования «Светлогорский городской округ», повышение мобильности и деловой активности населения за счет обеспечения круглогодичного комфортного транспортного сообщения;</w:t>
      </w:r>
    </w:p>
    <w:p w14:paraId="22B57020" w14:textId="77777777" w:rsidR="00A5775D" w:rsidRPr="00A5775D" w:rsidRDefault="00A5775D" w:rsidP="00A5775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775D">
        <w:rPr>
          <w:rFonts w:ascii="Times New Roman" w:hAnsi="Times New Roman" w:cs="Times New Roman"/>
          <w:sz w:val="28"/>
          <w:szCs w:val="28"/>
        </w:rPr>
        <w:t>- оптимизация дорожной сети с целью сокращения протяженности маршрутов движения автомобильного транспорта (снижение автомобильного пробега);</w:t>
      </w:r>
    </w:p>
    <w:p w14:paraId="259B485A" w14:textId="77777777" w:rsidR="00A5775D" w:rsidRPr="00A5775D" w:rsidRDefault="00A5775D" w:rsidP="00A5775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775D">
        <w:rPr>
          <w:rFonts w:ascii="Times New Roman" w:hAnsi="Times New Roman" w:cs="Times New Roman"/>
          <w:sz w:val="28"/>
          <w:szCs w:val="28"/>
        </w:rPr>
        <w:t>- обеспечение подъездов по автомобильным дорогам с усовершенствованным покрытием ко всем объектам транспортной инфраструктуры;</w:t>
      </w:r>
    </w:p>
    <w:p w14:paraId="51337E89" w14:textId="77777777" w:rsidR="00A5775D" w:rsidRPr="00A5775D" w:rsidRDefault="00A5775D" w:rsidP="00A5775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775D">
        <w:rPr>
          <w:rFonts w:ascii="Times New Roman" w:hAnsi="Times New Roman" w:cs="Times New Roman"/>
          <w:sz w:val="28"/>
          <w:szCs w:val="28"/>
        </w:rPr>
        <w:t>- снижение удельных показателей аварийности и негативного воздействия на окружающую среду от автомобильных дорог;</w:t>
      </w:r>
    </w:p>
    <w:p w14:paraId="3F8A1F71" w14:textId="77777777" w:rsidR="00A5775D" w:rsidRPr="00A5775D" w:rsidRDefault="00A5775D" w:rsidP="00A5775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775D">
        <w:rPr>
          <w:rFonts w:ascii="Times New Roman" w:hAnsi="Times New Roman" w:cs="Times New Roman"/>
          <w:sz w:val="28"/>
          <w:szCs w:val="28"/>
        </w:rPr>
        <w:t>-</w:t>
      </w:r>
      <w:r w:rsidRPr="00A5775D">
        <w:rPr>
          <w:rFonts w:ascii="Times New Roman" w:hAnsi="Times New Roman" w:cs="Times New Roman"/>
          <w:sz w:val="28"/>
          <w:szCs w:val="28"/>
        </w:rPr>
        <w:tab/>
        <w:t xml:space="preserve"> улучшение состояния благоустройства улиц.</w:t>
      </w:r>
    </w:p>
    <w:p w14:paraId="30E50B71" w14:textId="77777777" w:rsidR="00A5775D" w:rsidRPr="00A5775D" w:rsidRDefault="00A5775D" w:rsidP="00A5775D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A5775D">
        <w:rPr>
          <w:rFonts w:ascii="Times New Roman" w:hAnsi="Times New Roman" w:cs="Times New Roman"/>
          <w:sz w:val="28"/>
          <w:szCs w:val="28"/>
        </w:rPr>
        <w:t xml:space="preserve">       В результате Программы будут достигнуты следующие значения целевого Показателя:</w:t>
      </w:r>
    </w:p>
    <w:p w14:paraId="5DF4BC46" w14:textId="77777777" w:rsidR="00A5775D" w:rsidRPr="00A5775D" w:rsidRDefault="00A5775D" w:rsidP="00A5775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775D">
        <w:rPr>
          <w:rFonts w:ascii="Times New Roman" w:hAnsi="Times New Roman" w:cs="Times New Roman"/>
          <w:sz w:val="28"/>
          <w:szCs w:val="28"/>
        </w:rPr>
        <w:t xml:space="preserve">- </w:t>
      </w:r>
      <w:r w:rsidRPr="00A5775D">
        <w:rPr>
          <w:rFonts w:ascii="Times New Roman" w:hAnsi="Times New Roman" w:cs="Times New Roman"/>
          <w:b/>
          <w:bCs/>
          <w:sz w:val="28"/>
          <w:szCs w:val="28"/>
        </w:rPr>
        <w:t>Доля</w:t>
      </w:r>
      <w:r w:rsidRPr="00A5775D">
        <w:rPr>
          <w:rFonts w:ascii="Times New Roman" w:hAnsi="Times New Roman" w:cs="Times New Roman"/>
          <w:sz w:val="28"/>
          <w:szCs w:val="28"/>
        </w:rPr>
        <w:t xml:space="preserve"> автомобильных дорог общего пользования местного значения, соответствующих нормативным требованиям к транспортно-эксплуатационным показателям</w:t>
      </w:r>
      <w:r w:rsidRPr="00A5775D">
        <w:rPr>
          <w:rFonts w:ascii="Times New Roman" w:hAnsi="Times New Roman" w:cs="Times New Roman"/>
        </w:rPr>
        <w:t xml:space="preserve"> </w:t>
      </w:r>
      <w:r w:rsidRPr="00A5775D">
        <w:rPr>
          <w:rFonts w:ascii="Times New Roman" w:hAnsi="Times New Roman" w:cs="Times New Roman"/>
          <w:sz w:val="28"/>
          <w:szCs w:val="28"/>
        </w:rPr>
        <w:t xml:space="preserve">от общей протяженности улиц муниципального образования «Светлогорский городской округ» </w:t>
      </w:r>
      <w:r w:rsidRPr="00A5775D">
        <w:rPr>
          <w:rFonts w:ascii="Times New Roman" w:hAnsi="Times New Roman" w:cs="Times New Roman"/>
          <w:b/>
          <w:bCs/>
          <w:sz w:val="28"/>
          <w:szCs w:val="28"/>
        </w:rPr>
        <w:t>согласно следующей формуле</w:t>
      </w:r>
      <w:r w:rsidRPr="00A5775D">
        <w:rPr>
          <w:rFonts w:ascii="Times New Roman" w:hAnsi="Times New Roman" w:cs="Times New Roman"/>
          <w:sz w:val="28"/>
          <w:szCs w:val="28"/>
        </w:rPr>
        <w:t>:</w:t>
      </w:r>
    </w:p>
    <w:p w14:paraId="10E7BB8C" w14:textId="77777777" w:rsidR="00A5775D" w:rsidRPr="00A5775D" w:rsidRDefault="00A5775D" w:rsidP="00A5775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7332"/>
        <w:gridCol w:w="890"/>
      </w:tblGrid>
      <w:tr w:rsidR="00A5775D" w:rsidRPr="00A5775D" w14:paraId="3F077592" w14:textId="77777777" w:rsidTr="00C46E1F">
        <w:trPr>
          <w:trHeight w:val="639"/>
        </w:trPr>
        <w:tc>
          <w:tcPr>
            <w:tcW w:w="1242" w:type="dxa"/>
            <w:vMerge w:val="restart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2512B5D7" w14:textId="77777777" w:rsidR="00A5775D" w:rsidRPr="00A5775D" w:rsidRDefault="00A5775D" w:rsidP="00C46E1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D6B3A0" w14:textId="77777777" w:rsidR="00A5775D" w:rsidRPr="00A5775D" w:rsidRDefault="00A5775D" w:rsidP="00C46E1F">
            <w:pPr>
              <w:spacing w:line="360" w:lineRule="auto"/>
              <w:ind w:right="-114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75D">
              <w:rPr>
                <w:rFonts w:ascii="Times New Roman" w:hAnsi="Times New Roman" w:cs="Times New Roman"/>
                <w:sz w:val="28"/>
                <w:szCs w:val="28"/>
              </w:rPr>
              <w:t>Доля =</w:t>
            </w:r>
          </w:p>
        </w:tc>
        <w:tc>
          <w:tcPr>
            <w:tcW w:w="7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B5D5A6" w14:textId="77777777" w:rsidR="00A5775D" w:rsidRPr="00A5775D" w:rsidRDefault="00A5775D" w:rsidP="00C46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75D">
              <w:rPr>
                <w:rFonts w:ascii="Times New Roman" w:hAnsi="Times New Roman" w:cs="Times New Roman"/>
                <w:sz w:val="28"/>
                <w:szCs w:val="28"/>
              </w:rPr>
              <w:t>Общая протяжённость отремонтированных дорог и проездов за срок реализации Программы 2024 – 2026 годы</w:t>
            </w:r>
          </w:p>
        </w:tc>
        <w:tc>
          <w:tcPr>
            <w:tcW w:w="890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06D1F097" w14:textId="77777777" w:rsidR="00A5775D" w:rsidRPr="00A5775D" w:rsidRDefault="00A5775D" w:rsidP="00C46E1F">
            <w:pPr>
              <w:spacing w:line="360" w:lineRule="auto"/>
              <w:ind w:right="-114" w:hanging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75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</w:tr>
      <w:tr w:rsidR="00A5775D" w:rsidRPr="00A5775D" w14:paraId="2F0FCF67" w14:textId="77777777" w:rsidTr="00C46E1F">
        <w:trPr>
          <w:trHeight w:val="383"/>
        </w:trPr>
        <w:tc>
          <w:tcPr>
            <w:tcW w:w="1242" w:type="dxa"/>
            <w:vMerge/>
            <w:tcBorders>
              <w:top w:val="single" w:sz="4" w:space="0" w:color="auto"/>
              <w:right w:val="nil"/>
            </w:tcBorders>
            <w:shd w:val="clear" w:color="auto" w:fill="auto"/>
          </w:tcPr>
          <w:p w14:paraId="1C363C08" w14:textId="77777777" w:rsidR="00A5775D" w:rsidRPr="00A5775D" w:rsidRDefault="00A5775D" w:rsidP="00C46E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7A9B826" w14:textId="77777777" w:rsidR="00A5775D" w:rsidRPr="00A5775D" w:rsidRDefault="00A5775D" w:rsidP="00C46E1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75D">
              <w:rPr>
                <w:rFonts w:ascii="Times New Roman" w:hAnsi="Times New Roman" w:cs="Times New Roman"/>
                <w:sz w:val="28"/>
                <w:szCs w:val="28"/>
              </w:rPr>
              <w:t>Общая протяженность автомобильных дорог общего пользования местного значения</w:t>
            </w:r>
          </w:p>
        </w:tc>
        <w:tc>
          <w:tcPr>
            <w:tcW w:w="890" w:type="dxa"/>
            <w:vMerge/>
            <w:tcBorders>
              <w:left w:val="nil"/>
              <w:bottom w:val="nil"/>
            </w:tcBorders>
            <w:shd w:val="clear" w:color="auto" w:fill="auto"/>
          </w:tcPr>
          <w:p w14:paraId="750A8150" w14:textId="77777777" w:rsidR="00A5775D" w:rsidRPr="00A5775D" w:rsidRDefault="00A5775D" w:rsidP="00C46E1F">
            <w:pPr>
              <w:spacing w:line="360" w:lineRule="auto"/>
              <w:ind w:right="-114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C946748" w14:textId="77777777" w:rsidR="00A5775D" w:rsidRPr="00A5775D" w:rsidRDefault="00A5775D" w:rsidP="00A5775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44AE5DC" w14:textId="4A8C803B" w:rsidR="00A5775D" w:rsidRPr="00A5775D" w:rsidRDefault="00A5775D" w:rsidP="00A5775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775D">
        <w:rPr>
          <w:rFonts w:ascii="Times New Roman" w:hAnsi="Times New Roman" w:cs="Times New Roman"/>
          <w:sz w:val="28"/>
          <w:szCs w:val="28"/>
        </w:rPr>
        <w:t xml:space="preserve">где «Общая протяжённость отремонтированных дорог и проездов за срок реализации Программы 2024 – 2026 годы» составит в сумме – </w:t>
      </w:r>
      <w:r w:rsidRPr="00A5775D">
        <w:rPr>
          <w:rFonts w:ascii="Times New Roman" w:hAnsi="Times New Roman" w:cs="Times New Roman"/>
          <w:b/>
          <w:bCs/>
          <w:sz w:val="28"/>
          <w:szCs w:val="28"/>
        </w:rPr>
        <w:t>4,31,</w:t>
      </w:r>
      <w:r w:rsidRPr="00A5775D">
        <w:rPr>
          <w:rFonts w:ascii="Times New Roman" w:hAnsi="Times New Roman" w:cs="Times New Roman"/>
          <w:sz w:val="28"/>
          <w:szCs w:val="28"/>
        </w:rPr>
        <w:t xml:space="preserve"> т.к. планируется, что в 2024 году составит 2,31 км, в 2025 году составит 1 км, в 2026 году составит 1 км, </w:t>
      </w:r>
      <w:r w:rsidRPr="00A5775D">
        <w:rPr>
          <w:rFonts w:ascii="Times New Roman" w:hAnsi="Times New Roman" w:cs="Times New Roman"/>
          <w:b/>
          <w:bCs/>
          <w:sz w:val="28"/>
          <w:szCs w:val="28"/>
        </w:rPr>
        <w:t>возрастет на 5,</w:t>
      </w:r>
      <w:r w:rsidR="00C8323A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A5775D">
        <w:rPr>
          <w:rFonts w:ascii="Times New Roman" w:hAnsi="Times New Roman" w:cs="Times New Roman"/>
          <w:b/>
          <w:bCs/>
          <w:sz w:val="28"/>
          <w:szCs w:val="28"/>
        </w:rPr>
        <w:t xml:space="preserve"> процентов</w:t>
      </w:r>
      <w:r w:rsidRPr="00A5775D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pPr w:leftFromText="180" w:rightFromText="180" w:vertAnchor="text" w:horzAnchor="margin" w:tblpXSpec="center" w:tblpY="86"/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1426"/>
        <w:gridCol w:w="1125"/>
        <w:gridCol w:w="661"/>
        <w:gridCol w:w="1032"/>
      </w:tblGrid>
      <w:tr w:rsidR="00A5775D" w:rsidRPr="00A5775D" w14:paraId="3C98043E" w14:textId="77777777" w:rsidTr="00C46E1F">
        <w:trPr>
          <w:trHeight w:val="727"/>
        </w:trPr>
        <w:tc>
          <w:tcPr>
            <w:tcW w:w="1135" w:type="dxa"/>
            <w:vMerge w:val="restart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61054F" w14:textId="28C04639" w:rsidR="00A5775D" w:rsidRPr="00A5775D" w:rsidRDefault="00A5775D" w:rsidP="00C46E1F">
            <w:pPr>
              <w:spacing w:before="240" w:line="276" w:lineRule="auto"/>
              <w:ind w:right="-114" w:hanging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7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5,</w:t>
            </w:r>
            <w:r w:rsidR="00C832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A577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%</w:t>
            </w:r>
            <w:r w:rsidRPr="00A5775D">
              <w:rPr>
                <w:rFonts w:ascii="Times New Roman" w:hAnsi="Times New Roman" w:cs="Times New Roman"/>
                <w:sz w:val="28"/>
                <w:szCs w:val="28"/>
              </w:rPr>
              <w:t xml:space="preserve"> =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D15801C" w14:textId="77777777" w:rsidR="00A5775D" w:rsidRPr="00A5775D" w:rsidRDefault="00A5775D" w:rsidP="00C46E1F">
            <w:pPr>
              <w:spacing w:before="240"/>
              <w:ind w:hanging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75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A577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2,31+1+1</w:t>
            </w:r>
            <w:r w:rsidRPr="00A5775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2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CE0BF43" w14:textId="77777777" w:rsidR="00A5775D" w:rsidRPr="00A5775D" w:rsidRDefault="00A5775D" w:rsidP="00C46E1F">
            <w:pPr>
              <w:spacing w:before="240" w:line="276" w:lineRule="auto"/>
              <w:ind w:right="-114" w:hanging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75D">
              <w:rPr>
                <w:rFonts w:ascii="Times New Roman" w:hAnsi="Times New Roman" w:cs="Times New Roman"/>
                <w:sz w:val="28"/>
                <w:szCs w:val="28"/>
              </w:rPr>
              <w:t>х100% =</w:t>
            </w:r>
          </w:p>
        </w:tc>
        <w:tc>
          <w:tcPr>
            <w:tcW w:w="66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15164861" w14:textId="77777777" w:rsidR="00A5775D" w:rsidRPr="00A5775D" w:rsidRDefault="00A5775D" w:rsidP="00C46E1F">
            <w:pPr>
              <w:ind w:left="-109" w:right="-114" w:hanging="6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77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4,31   </w:t>
            </w:r>
          </w:p>
        </w:tc>
        <w:tc>
          <w:tcPr>
            <w:tcW w:w="1032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12E37F51" w14:textId="77777777" w:rsidR="00A5775D" w:rsidRPr="00A5775D" w:rsidRDefault="00A5775D" w:rsidP="00C46E1F">
            <w:pPr>
              <w:tabs>
                <w:tab w:val="left" w:pos="195"/>
              </w:tabs>
              <w:spacing w:before="240" w:line="276" w:lineRule="auto"/>
              <w:ind w:left="-109" w:right="-114" w:firstLine="50"/>
              <w:rPr>
                <w:rFonts w:ascii="Times New Roman" w:hAnsi="Times New Roman" w:cs="Times New Roman"/>
                <w:sz w:val="28"/>
                <w:szCs w:val="28"/>
              </w:rPr>
            </w:pPr>
            <w:r w:rsidRPr="00A5775D">
              <w:rPr>
                <w:rFonts w:ascii="Times New Roman" w:hAnsi="Times New Roman" w:cs="Times New Roman"/>
                <w:sz w:val="28"/>
                <w:szCs w:val="28"/>
              </w:rPr>
              <w:t>х100%</w:t>
            </w:r>
          </w:p>
        </w:tc>
      </w:tr>
      <w:tr w:rsidR="00A5775D" w:rsidRPr="00A5775D" w14:paraId="53E8B51E" w14:textId="77777777" w:rsidTr="00C46E1F">
        <w:trPr>
          <w:trHeight w:val="434"/>
        </w:trPr>
        <w:tc>
          <w:tcPr>
            <w:tcW w:w="1135" w:type="dxa"/>
            <w:vMerge/>
            <w:tcBorders>
              <w:top w:val="single" w:sz="4" w:space="0" w:color="auto"/>
              <w:right w:val="nil"/>
            </w:tcBorders>
            <w:shd w:val="clear" w:color="auto" w:fill="auto"/>
          </w:tcPr>
          <w:p w14:paraId="2EE792BF" w14:textId="77777777" w:rsidR="00A5775D" w:rsidRPr="00A5775D" w:rsidRDefault="00A5775D" w:rsidP="00C46E1F">
            <w:pPr>
              <w:spacing w:before="240"/>
              <w:ind w:hanging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4F56329" w14:textId="77777777" w:rsidR="00A5775D" w:rsidRPr="00A5775D" w:rsidRDefault="00A5775D" w:rsidP="00C46E1F">
            <w:pPr>
              <w:ind w:hanging="67"/>
              <w:rPr>
                <w:rFonts w:ascii="Times New Roman" w:hAnsi="Times New Roman" w:cs="Times New Roman"/>
                <w:sz w:val="28"/>
                <w:szCs w:val="28"/>
              </w:rPr>
            </w:pPr>
            <w:r w:rsidRPr="00A5775D">
              <w:rPr>
                <w:rFonts w:ascii="Times New Roman" w:hAnsi="Times New Roman" w:cs="Times New Roman"/>
                <w:sz w:val="28"/>
                <w:szCs w:val="28"/>
              </w:rPr>
              <w:t xml:space="preserve">      79,9   </w:t>
            </w:r>
          </w:p>
        </w:tc>
        <w:tc>
          <w:tcPr>
            <w:tcW w:w="112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54E9D118" w14:textId="77777777" w:rsidR="00A5775D" w:rsidRPr="00A5775D" w:rsidRDefault="00A5775D" w:rsidP="00C46E1F">
            <w:pPr>
              <w:spacing w:before="240" w:line="360" w:lineRule="auto"/>
              <w:ind w:right="-114" w:hanging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9075E36" w14:textId="77777777" w:rsidR="00A5775D" w:rsidRPr="00A5775D" w:rsidRDefault="00A5775D" w:rsidP="00C46E1F">
            <w:pPr>
              <w:spacing w:line="360" w:lineRule="auto"/>
              <w:ind w:right="-114" w:hanging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75D">
              <w:rPr>
                <w:rFonts w:ascii="Times New Roman" w:hAnsi="Times New Roman" w:cs="Times New Roman"/>
                <w:sz w:val="28"/>
                <w:szCs w:val="28"/>
              </w:rPr>
              <w:t>79,9</w:t>
            </w:r>
          </w:p>
        </w:tc>
        <w:tc>
          <w:tcPr>
            <w:tcW w:w="1032" w:type="dxa"/>
            <w:vMerge/>
            <w:tcBorders>
              <w:left w:val="nil"/>
              <w:bottom w:val="nil"/>
            </w:tcBorders>
            <w:shd w:val="clear" w:color="auto" w:fill="auto"/>
          </w:tcPr>
          <w:p w14:paraId="1AB604F4" w14:textId="77777777" w:rsidR="00A5775D" w:rsidRPr="00A5775D" w:rsidRDefault="00A5775D" w:rsidP="00C46E1F">
            <w:pPr>
              <w:spacing w:line="360" w:lineRule="auto"/>
              <w:ind w:right="-114" w:hanging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1792DBF" w14:textId="77777777" w:rsidR="00A5775D" w:rsidRPr="00A5775D" w:rsidRDefault="00A5775D" w:rsidP="00A5775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0DCB6CD" w14:textId="77777777" w:rsidR="00A5775D" w:rsidRPr="00A5775D" w:rsidRDefault="00A5775D" w:rsidP="00A5775D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5775D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E5DBC13" w14:textId="77777777" w:rsidR="00A5775D" w:rsidRPr="006C1F9A" w:rsidRDefault="00A5775D" w:rsidP="00A5775D">
      <w:pPr>
        <w:ind w:firstLine="567"/>
        <w:jc w:val="center"/>
        <w:rPr>
          <w:sz w:val="28"/>
          <w:szCs w:val="28"/>
        </w:rPr>
      </w:pPr>
    </w:p>
    <w:p w14:paraId="1D050A6F" w14:textId="77777777" w:rsidR="00A5775D" w:rsidRPr="006C1F9A" w:rsidRDefault="00A5775D" w:rsidP="00A5775D">
      <w:pPr>
        <w:rPr>
          <w:bCs/>
          <w:sz w:val="28"/>
          <w:szCs w:val="28"/>
        </w:rPr>
      </w:pPr>
    </w:p>
    <w:p w14:paraId="656DFC98" w14:textId="77777777" w:rsidR="00A5775D" w:rsidRPr="006C1F9A" w:rsidRDefault="00A5775D" w:rsidP="00A5775D"/>
    <w:p w14:paraId="77A3B769" w14:textId="77777777" w:rsidR="00263144" w:rsidRDefault="00263144" w:rsidP="00B73555"/>
    <w:p w14:paraId="0C384431" w14:textId="77777777" w:rsidR="00263144" w:rsidRPr="000D25D3" w:rsidRDefault="00263144" w:rsidP="00B73555"/>
    <w:p w14:paraId="74084A28" w14:textId="77777777" w:rsidR="00A950FF" w:rsidRDefault="00A950FF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br w:type="page"/>
      </w:r>
    </w:p>
    <w:p w14:paraId="4FE4EB3D" w14:textId="087D8778" w:rsidR="000653A7" w:rsidRPr="000653A7" w:rsidRDefault="000653A7" w:rsidP="000653A7">
      <w:pPr>
        <w:tabs>
          <w:tab w:val="left" w:pos="1170"/>
        </w:tabs>
        <w:rPr>
          <w:rFonts w:ascii="Times New Roman" w:hAnsi="Times New Roman" w:cs="Times New Roman"/>
          <w:sz w:val="28"/>
          <w:szCs w:val="28"/>
          <w:lang w:eastAsia="en-US"/>
        </w:rPr>
        <w:sectPr w:rsidR="000653A7" w:rsidRPr="000653A7" w:rsidSect="00145AF5">
          <w:headerReference w:type="first" r:id="rId10"/>
          <w:footerReference w:type="first" r:id="rId11"/>
          <w:pgSz w:w="11906" w:h="16838" w:code="9"/>
          <w:pgMar w:top="1560" w:right="849" w:bottom="1134" w:left="1560" w:header="397" w:footer="397" w:gutter="0"/>
          <w:cols w:space="720"/>
          <w:titlePg/>
          <w:docGrid w:linePitch="326"/>
        </w:sectPr>
      </w:pPr>
    </w:p>
    <w:tbl>
      <w:tblPr>
        <w:tblW w:w="15256" w:type="dxa"/>
        <w:tblLayout w:type="fixed"/>
        <w:tblLook w:val="04A0" w:firstRow="1" w:lastRow="0" w:firstColumn="1" w:lastColumn="0" w:noHBand="0" w:noVBand="1"/>
      </w:tblPr>
      <w:tblGrid>
        <w:gridCol w:w="800"/>
        <w:gridCol w:w="2331"/>
        <w:gridCol w:w="4382"/>
        <w:gridCol w:w="1202"/>
        <w:gridCol w:w="1208"/>
        <w:gridCol w:w="905"/>
        <w:gridCol w:w="893"/>
        <w:gridCol w:w="876"/>
        <w:gridCol w:w="797"/>
        <w:gridCol w:w="1625"/>
        <w:gridCol w:w="237"/>
      </w:tblGrid>
      <w:tr w:rsidR="00A5775D" w:rsidRPr="00A5775D" w14:paraId="181E3A24" w14:textId="77777777" w:rsidTr="00A5775D">
        <w:trPr>
          <w:gridAfter w:val="1"/>
          <w:wAfter w:w="237" w:type="dxa"/>
          <w:trHeight w:val="315"/>
        </w:trPr>
        <w:tc>
          <w:tcPr>
            <w:tcW w:w="1501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FB84B0" w14:textId="77777777" w:rsidR="00A5775D" w:rsidRPr="00A5775D" w:rsidRDefault="00A5775D" w:rsidP="00A5775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bookmarkStart w:id="2" w:name="RANGE!A1:Q15"/>
            <w:r w:rsidRPr="00A5775D">
              <w:rPr>
                <w:rFonts w:ascii="Times New Roman" w:hAnsi="Times New Roman" w:cs="Times New Roman"/>
                <w:color w:val="000000"/>
              </w:rPr>
              <w:t>Приложение №1</w:t>
            </w:r>
            <w:bookmarkEnd w:id="2"/>
          </w:p>
        </w:tc>
      </w:tr>
      <w:tr w:rsidR="00A5775D" w:rsidRPr="00A5775D" w14:paraId="2B2DA915" w14:textId="77777777" w:rsidTr="00A5775D">
        <w:trPr>
          <w:gridAfter w:val="1"/>
          <w:wAfter w:w="237" w:type="dxa"/>
          <w:trHeight w:val="315"/>
        </w:trPr>
        <w:tc>
          <w:tcPr>
            <w:tcW w:w="1501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A947A0" w14:textId="77777777" w:rsidR="00A5775D" w:rsidRPr="00A5775D" w:rsidRDefault="00A5775D" w:rsidP="00A5775D">
            <w:pPr>
              <w:widowControl/>
              <w:autoSpaceDE/>
              <w:autoSpaceDN/>
              <w:adjustRightInd/>
              <w:ind w:firstLineChars="100" w:firstLine="22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577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 Программе "Ремонт автомобильных дорог"</w:t>
            </w:r>
          </w:p>
        </w:tc>
      </w:tr>
      <w:tr w:rsidR="00A5775D" w:rsidRPr="00A5775D" w14:paraId="7F6D8F0B" w14:textId="77777777" w:rsidTr="00A5775D">
        <w:trPr>
          <w:gridAfter w:val="1"/>
          <w:wAfter w:w="237" w:type="dxa"/>
          <w:trHeight w:val="517"/>
        </w:trPr>
        <w:tc>
          <w:tcPr>
            <w:tcW w:w="15019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BC49F2" w14:textId="77777777" w:rsidR="00A5775D" w:rsidRPr="00A5775D" w:rsidRDefault="00A5775D" w:rsidP="00A577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577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A5775D" w:rsidRPr="00A5775D" w14:paraId="4827ABEA" w14:textId="77777777" w:rsidTr="00A5775D">
        <w:trPr>
          <w:trHeight w:val="90"/>
        </w:trPr>
        <w:tc>
          <w:tcPr>
            <w:tcW w:w="15019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1599CD" w14:textId="77777777" w:rsidR="00A5775D" w:rsidRPr="00A5775D" w:rsidRDefault="00A5775D" w:rsidP="00A5775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A0A3D" w14:textId="77777777" w:rsidR="00A5775D" w:rsidRPr="00A5775D" w:rsidRDefault="00A5775D" w:rsidP="00A577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5775D" w:rsidRPr="00A5775D" w14:paraId="20592BD8" w14:textId="77777777" w:rsidTr="00A5775D">
        <w:trPr>
          <w:trHeight w:val="105"/>
        </w:trPr>
        <w:tc>
          <w:tcPr>
            <w:tcW w:w="15019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FAFD1C" w14:textId="77777777" w:rsidR="00A5775D" w:rsidRPr="00A5775D" w:rsidRDefault="00A5775D" w:rsidP="00A5775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CF17E" w14:textId="77777777" w:rsidR="00A5775D" w:rsidRPr="00A5775D" w:rsidRDefault="00A5775D" w:rsidP="00A5775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775D" w:rsidRPr="00A5775D" w14:paraId="7B9500CD" w14:textId="77777777" w:rsidTr="00A5775D">
        <w:trPr>
          <w:trHeight w:val="375"/>
        </w:trPr>
        <w:tc>
          <w:tcPr>
            <w:tcW w:w="1501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F3B25F" w14:textId="77777777" w:rsidR="00A5775D" w:rsidRPr="00A5775D" w:rsidRDefault="00A5775D" w:rsidP="00A577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5775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Сведения</w:t>
            </w:r>
          </w:p>
        </w:tc>
        <w:tc>
          <w:tcPr>
            <w:tcW w:w="237" w:type="dxa"/>
            <w:vAlign w:val="center"/>
            <w:hideMark/>
          </w:tcPr>
          <w:p w14:paraId="7B0EA320" w14:textId="77777777" w:rsidR="00A5775D" w:rsidRPr="00A5775D" w:rsidRDefault="00A5775D" w:rsidP="00A5775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775D" w:rsidRPr="00A5775D" w14:paraId="15FE5424" w14:textId="77777777" w:rsidTr="00A5775D">
        <w:trPr>
          <w:trHeight w:val="375"/>
        </w:trPr>
        <w:tc>
          <w:tcPr>
            <w:tcW w:w="1501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4CB42F" w14:textId="77777777" w:rsidR="00A5775D" w:rsidRPr="00A5775D" w:rsidRDefault="00A5775D" w:rsidP="00A577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5775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 целевых показателях (индикаторах) достижения целей МП, перечень основных</w:t>
            </w:r>
          </w:p>
        </w:tc>
        <w:tc>
          <w:tcPr>
            <w:tcW w:w="237" w:type="dxa"/>
            <w:vAlign w:val="center"/>
            <w:hideMark/>
          </w:tcPr>
          <w:p w14:paraId="7FA91E5A" w14:textId="77777777" w:rsidR="00A5775D" w:rsidRPr="00A5775D" w:rsidRDefault="00A5775D" w:rsidP="00A5775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775D" w:rsidRPr="00A5775D" w14:paraId="1FCDF5EE" w14:textId="77777777" w:rsidTr="00A5775D">
        <w:trPr>
          <w:trHeight w:val="375"/>
        </w:trPr>
        <w:tc>
          <w:tcPr>
            <w:tcW w:w="1501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EE9CDA" w14:textId="77777777" w:rsidR="00A5775D" w:rsidRPr="00A5775D" w:rsidRDefault="00A5775D" w:rsidP="00A577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5775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мероприятий муниципальной программы</w:t>
            </w:r>
          </w:p>
        </w:tc>
        <w:tc>
          <w:tcPr>
            <w:tcW w:w="237" w:type="dxa"/>
            <w:vAlign w:val="center"/>
            <w:hideMark/>
          </w:tcPr>
          <w:p w14:paraId="550444BD" w14:textId="77777777" w:rsidR="00A5775D" w:rsidRPr="00A5775D" w:rsidRDefault="00A5775D" w:rsidP="00A5775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775D" w:rsidRPr="00A5775D" w14:paraId="05583818" w14:textId="77777777" w:rsidTr="00A5775D">
        <w:trPr>
          <w:trHeight w:val="300"/>
        </w:trPr>
        <w:tc>
          <w:tcPr>
            <w:tcW w:w="1501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B607B2F" w14:textId="77777777" w:rsidR="00A5775D" w:rsidRPr="00A5775D" w:rsidRDefault="00A5775D" w:rsidP="00A577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577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7" w:type="dxa"/>
            <w:vAlign w:val="center"/>
            <w:hideMark/>
          </w:tcPr>
          <w:p w14:paraId="7F629E1A" w14:textId="77777777" w:rsidR="00A5775D" w:rsidRPr="00A5775D" w:rsidRDefault="00A5775D" w:rsidP="00A5775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775D" w:rsidRPr="00A5775D" w14:paraId="088C105D" w14:textId="77777777" w:rsidTr="00A5775D">
        <w:trPr>
          <w:trHeight w:val="99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6CB2E2" w14:textId="77777777" w:rsidR="00A5775D" w:rsidRPr="00A5775D" w:rsidRDefault="00A5775D" w:rsidP="00A577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577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174A7C" w14:textId="77777777" w:rsidR="00A5775D" w:rsidRPr="00A5775D" w:rsidRDefault="00A5775D" w:rsidP="00A577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577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 задачи, целевого показателя, основного мероприятия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174B4" w14:textId="77777777" w:rsidR="00A5775D" w:rsidRPr="00A5775D" w:rsidRDefault="00A5775D" w:rsidP="00A577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577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 показателя основного мероприятия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6E865" w14:textId="77777777" w:rsidR="00A5775D" w:rsidRPr="00A5775D" w:rsidRDefault="00A5775D" w:rsidP="00A577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577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E3DB6" w14:textId="77777777" w:rsidR="00A5775D" w:rsidRPr="00A5775D" w:rsidRDefault="00A5775D" w:rsidP="00A577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577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Базовое значение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71252DA" w14:textId="77777777" w:rsidR="00A5775D" w:rsidRPr="00A5775D" w:rsidRDefault="00A5775D" w:rsidP="00A577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577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2024 г.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11FAD" w14:textId="77777777" w:rsidR="00A5775D" w:rsidRPr="00A5775D" w:rsidRDefault="00A5775D" w:rsidP="00A577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577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2025 г.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292FAC" w14:textId="77777777" w:rsidR="00A5775D" w:rsidRPr="00A5775D" w:rsidRDefault="00A5775D" w:rsidP="00A577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577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2026 г.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16D50C" w14:textId="77777777" w:rsidR="00A5775D" w:rsidRPr="00A5775D" w:rsidRDefault="00A5775D" w:rsidP="00A577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577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Целевое значение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F7CEB4" w14:textId="77777777" w:rsidR="00A5775D" w:rsidRPr="00A5775D" w:rsidRDefault="00A5775D" w:rsidP="00A577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577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Ответственный исполнитель/ соискатель</w:t>
            </w:r>
          </w:p>
        </w:tc>
        <w:tc>
          <w:tcPr>
            <w:tcW w:w="236" w:type="dxa"/>
            <w:vAlign w:val="center"/>
            <w:hideMark/>
          </w:tcPr>
          <w:p w14:paraId="7DC1A2B6" w14:textId="77777777" w:rsidR="00A5775D" w:rsidRPr="00A5775D" w:rsidRDefault="00A5775D" w:rsidP="00A5775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775D" w:rsidRPr="00A5775D" w14:paraId="61C12CE9" w14:textId="77777777" w:rsidTr="00A5775D">
        <w:trPr>
          <w:trHeight w:val="67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C7729" w14:textId="77777777" w:rsidR="00A5775D" w:rsidRPr="00A5775D" w:rsidRDefault="00A5775D" w:rsidP="00A577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577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421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541C49" w14:textId="77777777" w:rsidR="00A5775D" w:rsidRPr="00A5775D" w:rsidRDefault="00A5775D" w:rsidP="00A5775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577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Задача 1. Создание условий для увеличения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</w:t>
            </w:r>
          </w:p>
        </w:tc>
        <w:tc>
          <w:tcPr>
            <w:tcW w:w="237" w:type="dxa"/>
            <w:vAlign w:val="center"/>
            <w:hideMark/>
          </w:tcPr>
          <w:p w14:paraId="13CE05CC" w14:textId="77777777" w:rsidR="00A5775D" w:rsidRPr="00A5775D" w:rsidRDefault="00A5775D" w:rsidP="00A5775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775D" w:rsidRPr="00A5775D" w14:paraId="75DE0193" w14:textId="77777777" w:rsidTr="00A5775D">
        <w:trPr>
          <w:trHeight w:val="24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4E3A0" w14:textId="77777777" w:rsidR="00A5775D" w:rsidRPr="00A5775D" w:rsidRDefault="00A5775D" w:rsidP="00A577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577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6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FD4A11" w14:textId="77777777" w:rsidR="00A5775D" w:rsidRPr="00A5775D" w:rsidRDefault="00A5775D" w:rsidP="00A5775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577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Доля автомобильных дорог общего пользования местного значения, соответствующих нормативным требованиям к транспортно-эксплуатационным показателям, в общей протяженности автомобильных дорог общего пользования местного значения на территории Светлогорского городского округа, %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F38F5" w14:textId="77777777" w:rsidR="00A5775D" w:rsidRPr="00A5775D" w:rsidRDefault="00A5775D" w:rsidP="00A577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577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8CD20" w14:textId="77777777" w:rsidR="00A5775D" w:rsidRPr="00A5775D" w:rsidRDefault="00A5775D" w:rsidP="00A577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577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3,4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1E7FD" w14:textId="77777777" w:rsidR="00A5775D" w:rsidRPr="00A5775D" w:rsidRDefault="00A5775D" w:rsidP="00A577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577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2,9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DCAED" w14:textId="77777777" w:rsidR="00A5775D" w:rsidRPr="00A5775D" w:rsidRDefault="00A5775D" w:rsidP="00A577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577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1,3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FE9CCC" w14:textId="77777777" w:rsidR="00A5775D" w:rsidRPr="00A5775D" w:rsidRDefault="00A5775D" w:rsidP="00A577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577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1,3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D20884" w14:textId="6D5418FF" w:rsidR="00A5775D" w:rsidRPr="00A5775D" w:rsidRDefault="00A5775D" w:rsidP="00A577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577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5,</w:t>
            </w:r>
            <w:r w:rsidR="00C8323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9D7198" w14:textId="77777777" w:rsidR="00A5775D" w:rsidRPr="00A5775D" w:rsidRDefault="00A5775D" w:rsidP="00A577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577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021B8C32" w14:textId="77777777" w:rsidR="00A5775D" w:rsidRPr="00A5775D" w:rsidRDefault="00A5775D" w:rsidP="00A5775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775D" w:rsidRPr="00A5775D" w14:paraId="7124C451" w14:textId="77777777" w:rsidTr="00A5775D">
        <w:trPr>
          <w:trHeight w:val="382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F5312" w14:textId="77777777" w:rsidR="00A5775D" w:rsidRPr="00A5775D" w:rsidRDefault="00A5775D" w:rsidP="00A577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577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52D53F" w14:textId="77777777" w:rsidR="00A5775D" w:rsidRPr="00A5775D" w:rsidRDefault="00A5775D" w:rsidP="00A577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577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Реализация мероприятий по капитальному ремонту, ремонту автомобильных дорог общего пользования местного значения в границах территории Светлогорского городского округа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BA774" w14:textId="77777777" w:rsidR="00A5775D" w:rsidRPr="00A5775D" w:rsidRDefault="00A5775D" w:rsidP="00A577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577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Протяженность автомобильных дорог, приведенных в соответствие нормативным требованиям к транспортно-эксплуатационным показателям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3F79E" w14:textId="77777777" w:rsidR="00A5775D" w:rsidRPr="00A5775D" w:rsidRDefault="00A5775D" w:rsidP="00A577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577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км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F2038" w14:textId="77777777" w:rsidR="00A5775D" w:rsidRPr="00A5775D" w:rsidRDefault="00A5775D" w:rsidP="00A577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577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2,72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3EA8B" w14:textId="77777777" w:rsidR="00A5775D" w:rsidRPr="00A5775D" w:rsidRDefault="00A5775D" w:rsidP="00A577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577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1,24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9CD69" w14:textId="77777777" w:rsidR="00A5775D" w:rsidRPr="00A5775D" w:rsidRDefault="00A5775D" w:rsidP="00A577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577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F9F2BC" w14:textId="77777777" w:rsidR="00A5775D" w:rsidRPr="00A5775D" w:rsidRDefault="00A5775D" w:rsidP="00A577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577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E1FBF9" w14:textId="77777777" w:rsidR="00A5775D" w:rsidRPr="00A5775D" w:rsidRDefault="00A5775D" w:rsidP="00A577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577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3,24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8C6BF4" w14:textId="77777777" w:rsidR="00A5775D" w:rsidRPr="00A5775D" w:rsidRDefault="00A5775D" w:rsidP="00A577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577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Ответственный исполнитель: Администрация муниципального образования "Светлогорский городской округ", Участники: МБУ "Отдел капитального строительства Светлогорского городского округа" и сторонние организации по результату закупок товаров, работ и услуг</w:t>
            </w:r>
          </w:p>
        </w:tc>
        <w:tc>
          <w:tcPr>
            <w:tcW w:w="236" w:type="dxa"/>
            <w:vAlign w:val="center"/>
            <w:hideMark/>
          </w:tcPr>
          <w:p w14:paraId="0B164A15" w14:textId="77777777" w:rsidR="00A5775D" w:rsidRPr="00A5775D" w:rsidRDefault="00A5775D" w:rsidP="00A5775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775D" w:rsidRPr="00A5775D" w14:paraId="770F3090" w14:textId="77777777" w:rsidTr="00A5775D">
        <w:trPr>
          <w:trHeight w:val="38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C5C93" w14:textId="77777777" w:rsidR="00A5775D" w:rsidRPr="00A5775D" w:rsidRDefault="00A5775D" w:rsidP="00A577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577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02 (R1)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C844B3" w14:textId="77777777" w:rsidR="00A5775D" w:rsidRPr="00A5775D" w:rsidRDefault="00A5775D" w:rsidP="00A577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577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Региональный проект "Региональная и местная дорожная сеть"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063F0" w14:textId="77777777" w:rsidR="00A5775D" w:rsidRPr="00A5775D" w:rsidRDefault="00A5775D" w:rsidP="00A577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577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Протяженность автомобильных дорог, приведенных в соответствие нормативным требованиям к транспортно-эксплуатационным показателям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6D104" w14:textId="77777777" w:rsidR="00A5775D" w:rsidRPr="00A5775D" w:rsidRDefault="00A5775D" w:rsidP="00A577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577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км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D76B2" w14:textId="77777777" w:rsidR="00A5775D" w:rsidRPr="00A5775D" w:rsidRDefault="00A5775D" w:rsidP="00A577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577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F683F" w14:textId="77777777" w:rsidR="00A5775D" w:rsidRPr="00A5775D" w:rsidRDefault="00A5775D" w:rsidP="00A577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577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1,07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F3412" w14:textId="77777777" w:rsidR="00A5775D" w:rsidRPr="00A5775D" w:rsidRDefault="00A5775D" w:rsidP="00A577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577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1D61B2" w14:textId="77777777" w:rsidR="00A5775D" w:rsidRPr="00A5775D" w:rsidRDefault="00A5775D" w:rsidP="00A577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577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39A443" w14:textId="77777777" w:rsidR="00A5775D" w:rsidRPr="00A5775D" w:rsidRDefault="00A5775D" w:rsidP="00A577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577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1,07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5F5376" w14:textId="77777777" w:rsidR="00A5775D" w:rsidRPr="00A5775D" w:rsidRDefault="00A5775D" w:rsidP="00A577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577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Ответственный исполнитель: Администрация муниципального образования "Светлогорский городской округ", Участники: МБУ "Отдел капитального строительства Светлогорского городского округа" и сторонние организации по результату закупок товаров, работ и услуг</w:t>
            </w:r>
          </w:p>
        </w:tc>
        <w:tc>
          <w:tcPr>
            <w:tcW w:w="236" w:type="dxa"/>
            <w:vAlign w:val="center"/>
            <w:hideMark/>
          </w:tcPr>
          <w:p w14:paraId="6511CDC0" w14:textId="77777777" w:rsidR="00A5775D" w:rsidRPr="00A5775D" w:rsidRDefault="00A5775D" w:rsidP="00A5775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775D" w:rsidRPr="00A5775D" w14:paraId="7F97DA15" w14:textId="77777777" w:rsidTr="00A5775D">
        <w:trPr>
          <w:trHeight w:val="498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70125" w14:textId="77777777" w:rsidR="00A5775D" w:rsidRPr="00A5775D" w:rsidRDefault="00A5775D" w:rsidP="00A577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577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83B399" w14:textId="77777777" w:rsidR="00A5775D" w:rsidRPr="00A5775D" w:rsidRDefault="00A5775D" w:rsidP="00A577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577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Обеспечение эффективного управления финансами в области строительства, экспертиза проектной документации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DAF2C" w14:textId="77777777" w:rsidR="00A5775D" w:rsidRPr="00A5775D" w:rsidRDefault="00A5775D" w:rsidP="00A577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577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Комплект документов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62CD7" w14:textId="77777777" w:rsidR="00A5775D" w:rsidRPr="00A5775D" w:rsidRDefault="00A5775D" w:rsidP="00A577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577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2DF57" w14:textId="77777777" w:rsidR="00A5775D" w:rsidRPr="00A5775D" w:rsidRDefault="00A5775D" w:rsidP="00A577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577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EDF08" w14:textId="77777777" w:rsidR="00A5775D" w:rsidRPr="00A5775D" w:rsidRDefault="00A5775D" w:rsidP="00A577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577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EE1E4" w14:textId="77777777" w:rsidR="00A5775D" w:rsidRPr="00A5775D" w:rsidRDefault="00A5775D" w:rsidP="00A577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577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5CB335" w14:textId="77777777" w:rsidR="00A5775D" w:rsidRPr="00A5775D" w:rsidRDefault="00A5775D" w:rsidP="00A577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577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53C7C0" w14:textId="77777777" w:rsidR="00A5775D" w:rsidRPr="00A5775D" w:rsidRDefault="00A5775D" w:rsidP="00A577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577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23063E" w14:textId="77777777" w:rsidR="00A5775D" w:rsidRPr="00A5775D" w:rsidRDefault="00A5775D" w:rsidP="00A577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577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Ответственный исполнитель: Администрация муниципального образования "Светлогорский городской округ", Участники: МБУ "Отдел капитального строительства Светлогорского городского округа" и сторонние организации по результату закупок товаров, работ и услуг</w:t>
            </w:r>
          </w:p>
        </w:tc>
        <w:tc>
          <w:tcPr>
            <w:tcW w:w="236" w:type="dxa"/>
            <w:vAlign w:val="center"/>
            <w:hideMark/>
          </w:tcPr>
          <w:p w14:paraId="7CB324CD" w14:textId="77777777" w:rsidR="00A5775D" w:rsidRPr="00A5775D" w:rsidRDefault="00A5775D" w:rsidP="00A5775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6CF59EE" w14:textId="77777777" w:rsidR="00796774" w:rsidRDefault="00796774" w:rsidP="005505B2">
      <w:pPr>
        <w:ind w:left="540"/>
        <w:contextualSpacing/>
        <w:jc w:val="right"/>
        <w:rPr>
          <w:rFonts w:ascii="Times New Roman" w:hAnsi="Times New Roman" w:cs="Times New Roman"/>
          <w:b/>
          <w:color w:val="0D0D0D" w:themeColor="text1" w:themeTint="F2"/>
        </w:rPr>
      </w:pPr>
    </w:p>
    <w:p w14:paraId="4258B888" w14:textId="77777777" w:rsidR="00D35BE0" w:rsidRDefault="00D35BE0" w:rsidP="005505B2">
      <w:pPr>
        <w:ind w:left="540"/>
        <w:contextualSpacing/>
        <w:jc w:val="right"/>
        <w:rPr>
          <w:rFonts w:ascii="Times New Roman" w:hAnsi="Times New Roman" w:cs="Times New Roman"/>
          <w:b/>
          <w:color w:val="0D0D0D" w:themeColor="text1" w:themeTint="F2"/>
        </w:rPr>
      </w:pPr>
    </w:p>
    <w:p w14:paraId="0640F78E" w14:textId="77777777" w:rsidR="00A5775D" w:rsidRDefault="00A5775D" w:rsidP="005505B2">
      <w:pPr>
        <w:ind w:left="540"/>
        <w:contextualSpacing/>
        <w:jc w:val="right"/>
        <w:rPr>
          <w:rFonts w:ascii="Times New Roman" w:hAnsi="Times New Roman" w:cs="Times New Roman"/>
          <w:b/>
          <w:color w:val="0D0D0D" w:themeColor="text1" w:themeTint="F2"/>
        </w:rPr>
      </w:pPr>
    </w:p>
    <w:p w14:paraId="29655CBA" w14:textId="77777777" w:rsidR="00A5775D" w:rsidRDefault="00A5775D" w:rsidP="005505B2">
      <w:pPr>
        <w:ind w:left="540"/>
        <w:contextualSpacing/>
        <w:jc w:val="right"/>
        <w:rPr>
          <w:rFonts w:ascii="Times New Roman" w:hAnsi="Times New Roman" w:cs="Times New Roman"/>
          <w:b/>
          <w:color w:val="0D0D0D" w:themeColor="text1" w:themeTint="F2"/>
        </w:rPr>
      </w:pPr>
    </w:p>
    <w:p w14:paraId="4077A708" w14:textId="77777777" w:rsidR="00A5775D" w:rsidRDefault="00A5775D" w:rsidP="005505B2">
      <w:pPr>
        <w:ind w:left="540"/>
        <w:contextualSpacing/>
        <w:jc w:val="right"/>
        <w:rPr>
          <w:rFonts w:ascii="Times New Roman" w:hAnsi="Times New Roman" w:cs="Times New Roman"/>
          <w:b/>
          <w:color w:val="0D0D0D" w:themeColor="text1" w:themeTint="F2"/>
        </w:rPr>
      </w:pPr>
    </w:p>
    <w:p w14:paraId="1A0D4A0E" w14:textId="77777777" w:rsidR="00A5775D" w:rsidRDefault="00A5775D" w:rsidP="005505B2">
      <w:pPr>
        <w:ind w:left="540"/>
        <w:contextualSpacing/>
        <w:jc w:val="right"/>
        <w:rPr>
          <w:rFonts w:ascii="Times New Roman" w:hAnsi="Times New Roman" w:cs="Times New Roman"/>
          <w:b/>
          <w:color w:val="0D0D0D" w:themeColor="text1" w:themeTint="F2"/>
        </w:rPr>
      </w:pPr>
    </w:p>
    <w:p w14:paraId="19E968C7" w14:textId="77777777" w:rsidR="00A5775D" w:rsidRDefault="00A5775D" w:rsidP="005505B2">
      <w:pPr>
        <w:ind w:left="540"/>
        <w:contextualSpacing/>
        <w:jc w:val="right"/>
        <w:rPr>
          <w:rFonts w:ascii="Times New Roman" w:hAnsi="Times New Roman" w:cs="Times New Roman"/>
          <w:b/>
          <w:color w:val="0D0D0D" w:themeColor="text1" w:themeTint="F2"/>
        </w:rPr>
      </w:pPr>
    </w:p>
    <w:p w14:paraId="77EFB20D" w14:textId="77777777" w:rsidR="00A5775D" w:rsidRDefault="00A5775D" w:rsidP="005505B2">
      <w:pPr>
        <w:ind w:left="540"/>
        <w:contextualSpacing/>
        <w:jc w:val="right"/>
        <w:rPr>
          <w:rFonts w:ascii="Times New Roman" w:hAnsi="Times New Roman" w:cs="Times New Roman"/>
          <w:b/>
          <w:color w:val="0D0D0D" w:themeColor="text1" w:themeTint="F2"/>
        </w:rPr>
      </w:pPr>
    </w:p>
    <w:p w14:paraId="0722B460" w14:textId="77777777" w:rsidR="00A5775D" w:rsidRDefault="00A5775D" w:rsidP="005505B2">
      <w:pPr>
        <w:ind w:left="540"/>
        <w:contextualSpacing/>
        <w:jc w:val="right"/>
        <w:rPr>
          <w:rFonts w:ascii="Times New Roman" w:hAnsi="Times New Roman" w:cs="Times New Roman"/>
          <w:b/>
          <w:color w:val="0D0D0D" w:themeColor="text1" w:themeTint="F2"/>
        </w:rPr>
      </w:pPr>
    </w:p>
    <w:p w14:paraId="7F03480B" w14:textId="77777777" w:rsidR="00A5775D" w:rsidRDefault="00A5775D" w:rsidP="005505B2">
      <w:pPr>
        <w:ind w:left="540"/>
        <w:contextualSpacing/>
        <w:jc w:val="right"/>
        <w:rPr>
          <w:rFonts w:ascii="Times New Roman" w:hAnsi="Times New Roman" w:cs="Times New Roman"/>
          <w:b/>
          <w:color w:val="0D0D0D" w:themeColor="text1" w:themeTint="F2"/>
        </w:rPr>
      </w:pPr>
    </w:p>
    <w:p w14:paraId="7F7A52B7" w14:textId="77777777" w:rsidR="00A5775D" w:rsidRDefault="00A5775D" w:rsidP="005505B2">
      <w:pPr>
        <w:ind w:left="540"/>
        <w:contextualSpacing/>
        <w:jc w:val="right"/>
        <w:rPr>
          <w:rFonts w:ascii="Times New Roman" w:hAnsi="Times New Roman" w:cs="Times New Roman"/>
          <w:b/>
          <w:color w:val="0D0D0D" w:themeColor="text1" w:themeTint="F2"/>
        </w:rPr>
      </w:pPr>
    </w:p>
    <w:p w14:paraId="25D84FCB" w14:textId="77777777" w:rsidR="00A5775D" w:rsidRDefault="00A5775D" w:rsidP="005505B2">
      <w:pPr>
        <w:ind w:left="540"/>
        <w:contextualSpacing/>
        <w:jc w:val="right"/>
        <w:rPr>
          <w:rFonts w:ascii="Times New Roman" w:hAnsi="Times New Roman" w:cs="Times New Roman"/>
          <w:b/>
          <w:color w:val="0D0D0D" w:themeColor="text1" w:themeTint="F2"/>
        </w:rPr>
      </w:pPr>
    </w:p>
    <w:p w14:paraId="5B4647EC" w14:textId="77777777" w:rsidR="00A5775D" w:rsidRDefault="00A5775D" w:rsidP="005505B2">
      <w:pPr>
        <w:ind w:left="540"/>
        <w:contextualSpacing/>
        <w:jc w:val="right"/>
        <w:rPr>
          <w:rFonts w:ascii="Times New Roman" w:hAnsi="Times New Roman" w:cs="Times New Roman"/>
          <w:b/>
          <w:color w:val="0D0D0D" w:themeColor="text1" w:themeTint="F2"/>
        </w:rPr>
      </w:pPr>
    </w:p>
    <w:tbl>
      <w:tblPr>
        <w:tblW w:w="15026" w:type="dxa"/>
        <w:tblLook w:val="04A0" w:firstRow="1" w:lastRow="0" w:firstColumn="1" w:lastColumn="0" w:noHBand="0" w:noVBand="1"/>
      </w:tblPr>
      <w:tblGrid>
        <w:gridCol w:w="1540"/>
        <w:gridCol w:w="5690"/>
        <w:gridCol w:w="1984"/>
        <w:gridCol w:w="2126"/>
        <w:gridCol w:w="1843"/>
        <w:gridCol w:w="1843"/>
      </w:tblGrid>
      <w:tr w:rsidR="00A5775D" w:rsidRPr="00A5775D" w14:paraId="3ACD0484" w14:textId="77777777" w:rsidTr="00A5775D">
        <w:trPr>
          <w:trHeight w:val="300"/>
        </w:trPr>
        <w:tc>
          <w:tcPr>
            <w:tcW w:w="150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DC9856" w14:textId="77777777" w:rsidR="00A5775D" w:rsidRPr="00A5775D" w:rsidRDefault="00A5775D" w:rsidP="00A5775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bookmarkStart w:id="3" w:name="RANGE!A1:F40"/>
            <w:r w:rsidRPr="00A577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Приложение №2</w:t>
            </w:r>
            <w:bookmarkEnd w:id="3"/>
          </w:p>
        </w:tc>
      </w:tr>
      <w:tr w:rsidR="00A5775D" w:rsidRPr="00A5775D" w14:paraId="5205B0D7" w14:textId="77777777" w:rsidTr="00A5775D">
        <w:trPr>
          <w:trHeight w:val="300"/>
        </w:trPr>
        <w:tc>
          <w:tcPr>
            <w:tcW w:w="150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331DA8" w14:textId="77777777" w:rsidR="00A5775D" w:rsidRPr="00A5775D" w:rsidRDefault="00A5775D" w:rsidP="00A5775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577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 Программе "Ремонт автомобильных дорог"</w:t>
            </w:r>
          </w:p>
        </w:tc>
      </w:tr>
      <w:tr w:rsidR="00A5775D" w:rsidRPr="00A5775D" w14:paraId="12D125DC" w14:textId="77777777" w:rsidTr="00A5775D">
        <w:trPr>
          <w:trHeight w:val="1110"/>
        </w:trPr>
        <w:tc>
          <w:tcPr>
            <w:tcW w:w="150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5DF6C8" w14:textId="77777777" w:rsidR="00A5775D" w:rsidRPr="00A5775D" w:rsidRDefault="00A5775D" w:rsidP="00A577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5775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Сведения</w:t>
            </w:r>
          </w:p>
        </w:tc>
      </w:tr>
      <w:tr w:rsidR="00A5775D" w:rsidRPr="00A5775D" w14:paraId="0B93A71E" w14:textId="77777777" w:rsidTr="00A5775D">
        <w:trPr>
          <w:trHeight w:val="375"/>
        </w:trPr>
        <w:tc>
          <w:tcPr>
            <w:tcW w:w="150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A61C2B" w14:textId="77777777" w:rsidR="00A5775D" w:rsidRPr="00A5775D" w:rsidRDefault="00A5775D" w:rsidP="00A577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5775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 финансовом обеспечении выполнения основных мероприятий муниципальной программы</w:t>
            </w:r>
          </w:p>
        </w:tc>
      </w:tr>
      <w:tr w:rsidR="00A5775D" w:rsidRPr="00A5775D" w14:paraId="65ECBF7B" w14:textId="77777777" w:rsidTr="00A5775D">
        <w:trPr>
          <w:trHeight w:val="37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7EE95D" w14:textId="77777777" w:rsidR="00A5775D" w:rsidRPr="00A5775D" w:rsidRDefault="00A5775D" w:rsidP="00A577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577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CB68DB" w14:textId="77777777" w:rsidR="00A5775D" w:rsidRPr="00A5775D" w:rsidRDefault="00A5775D" w:rsidP="00A577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577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826BC1" w14:textId="77777777" w:rsidR="00A5775D" w:rsidRPr="00A5775D" w:rsidRDefault="00A5775D" w:rsidP="00A577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77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6CAEEC" w14:textId="77777777" w:rsidR="00A5775D" w:rsidRPr="00A5775D" w:rsidRDefault="00A5775D" w:rsidP="00A577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77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7F451C" w14:textId="77777777" w:rsidR="00A5775D" w:rsidRPr="00A5775D" w:rsidRDefault="00A5775D" w:rsidP="00A5775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7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8B37E9" w14:textId="77777777" w:rsidR="00A5775D" w:rsidRPr="00A5775D" w:rsidRDefault="00A5775D" w:rsidP="00A5775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7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5775D" w:rsidRPr="00A5775D" w14:paraId="38704AE1" w14:textId="77777777" w:rsidTr="00A5775D">
        <w:trPr>
          <w:trHeight w:val="300"/>
        </w:trPr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AC9B8" w14:textId="77777777" w:rsidR="00A5775D" w:rsidRPr="00A5775D" w:rsidRDefault="00A5775D" w:rsidP="00A577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577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Номер основного мероприятия</w:t>
            </w:r>
          </w:p>
        </w:tc>
        <w:tc>
          <w:tcPr>
            <w:tcW w:w="5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9713B" w14:textId="77777777" w:rsidR="00A5775D" w:rsidRPr="00A5775D" w:rsidRDefault="00A5775D" w:rsidP="00A577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577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 основного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9D905" w14:textId="77777777" w:rsidR="00A5775D" w:rsidRPr="00A5775D" w:rsidRDefault="00A5775D" w:rsidP="00A577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577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786EE" w14:textId="77777777" w:rsidR="00A5775D" w:rsidRPr="00A5775D" w:rsidRDefault="00A5775D" w:rsidP="00A577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577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Объемы финансового обеспечения, тыс.руб.</w:t>
            </w:r>
          </w:p>
        </w:tc>
      </w:tr>
      <w:tr w:rsidR="00A5775D" w:rsidRPr="00A5775D" w14:paraId="42455F3E" w14:textId="77777777" w:rsidTr="00A5775D">
        <w:trPr>
          <w:trHeight w:val="750"/>
        </w:trPr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55B3A" w14:textId="77777777" w:rsidR="00A5775D" w:rsidRPr="00A5775D" w:rsidRDefault="00A5775D" w:rsidP="00A5775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99078" w14:textId="77777777" w:rsidR="00A5775D" w:rsidRPr="00A5775D" w:rsidRDefault="00A5775D" w:rsidP="00A5775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8219C" w14:textId="77777777" w:rsidR="00A5775D" w:rsidRPr="00A5775D" w:rsidRDefault="00A5775D" w:rsidP="00A5775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E4B97" w14:textId="77777777" w:rsidR="00A5775D" w:rsidRPr="00A5775D" w:rsidRDefault="00A5775D" w:rsidP="00A577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577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6CB9B" w14:textId="77777777" w:rsidR="00A5775D" w:rsidRPr="00A5775D" w:rsidRDefault="00A5775D" w:rsidP="00A577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577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DB495" w14:textId="77777777" w:rsidR="00A5775D" w:rsidRPr="00A5775D" w:rsidRDefault="00A5775D" w:rsidP="00A577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577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2026 год</w:t>
            </w:r>
          </w:p>
        </w:tc>
      </w:tr>
      <w:tr w:rsidR="00A5775D" w:rsidRPr="00A5775D" w14:paraId="4B36B77D" w14:textId="77777777" w:rsidTr="00A5775D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3B74F" w14:textId="77777777" w:rsidR="00A5775D" w:rsidRPr="00A5775D" w:rsidRDefault="00A5775D" w:rsidP="00A577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577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C54E6" w14:textId="77777777" w:rsidR="00A5775D" w:rsidRPr="00A5775D" w:rsidRDefault="00A5775D" w:rsidP="00A577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577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1D77D" w14:textId="77777777" w:rsidR="00A5775D" w:rsidRPr="00A5775D" w:rsidRDefault="00A5775D" w:rsidP="00A577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577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4D1BE" w14:textId="77777777" w:rsidR="00A5775D" w:rsidRPr="00A5775D" w:rsidRDefault="00A5775D" w:rsidP="00A577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577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F3F1E" w14:textId="77777777" w:rsidR="00A5775D" w:rsidRPr="00A5775D" w:rsidRDefault="00A5775D" w:rsidP="00A577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577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51440" w14:textId="77777777" w:rsidR="00A5775D" w:rsidRPr="00A5775D" w:rsidRDefault="00A5775D" w:rsidP="00A577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577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</w:tr>
      <w:tr w:rsidR="00A5775D" w:rsidRPr="00A5775D" w14:paraId="42D86C6F" w14:textId="77777777" w:rsidTr="00A5775D">
        <w:trPr>
          <w:trHeight w:val="300"/>
        </w:trPr>
        <w:tc>
          <w:tcPr>
            <w:tcW w:w="72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A00E4" w14:textId="77777777" w:rsidR="00A5775D" w:rsidRPr="00A5775D" w:rsidRDefault="00A5775D" w:rsidP="00A577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577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Общий объём финансового обеспечения выполнения основных мероприятий Программы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0F370" w14:textId="77777777" w:rsidR="00A5775D" w:rsidRPr="00A5775D" w:rsidRDefault="00A5775D" w:rsidP="00A577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577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7C38A" w14:textId="77777777" w:rsidR="00A5775D" w:rsidRPr="00A5775D" w:rsidRDefault="00A5775D" w:rsidP="00A577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577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26 470,73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55349" w14:textId="77777777" w:rsidR="00A5775D" w:rsidRPr="00A5775D" w:rsidRDefault="00A5775D" w:rsidP="00A577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577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22 698,89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8DC4E" w14:textId="77777777" w:rsidR="00A5775D" w:rsidRPr="00A5775D" w:rsidRDefault="00A5775D" w:rsidP="00A577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577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22 698,89</w:t>
            </w:r>
          </w:p>
        </w:tc>
      </w:tr>
      <w:tr w:rsidR="00A5775D" w:rsidRPr="00A5775D" w14:paraId="53D28E90" w14:textId="77777777" w:rsidTr="00A5775D">
        <w:trPr>
          <w:trHeight w:val="300"/>
        </w:trPr>
        <w:tc>
          <w:tcPr>
            <w:tcW w:w="72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4BED6" w14:textId="77777777" w:rsidR="00A5775D" w:rsidRPr="00A5775D" w:rsidRDefault="00A5775D" w:rsidP="00A5775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9C96C" w14:textId="77777777" w:rsidR="00A5775D" w:rsidRPr="00A5775D" w:rsidRDefault="00A5775D" w:rsidP="00A577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577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ОБ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0F81F" w14:textId="77777777" w:rsidR="00A5775D" w:rsidRPr="00A5775D" w:rsidRDefault="00A5775D" w:rsidP="00A577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577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1 371,85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B8679" w14:textId="77777777" w:rsidR="00A5775D" w:rsidRPr="00A5775D" w:rsidRDefault="00A5775D" w:rsidP="00A577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577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26ED4" w14:textId="77777777" w:rsidR="00A5775D" w:rsidRPr="00A5775D" w:rsidRDefault="00A5775D" w:rsidP="00A577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577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A5775D" w:rsidRPr="00A5775D" w14:paraId="5153E6DA" w14:textId="77777777" w:rsidTr="00A5775D">
        <w:trPr>
          <w:trHeight w:val="300"/>
        </w:trPr>
        <w:tc>
          <w:tcPr>
            <w:tcW w:w="72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3FD98" w14:textId="77777777" w:rsidR="00A5775D" w:rsidRPr="00A5775D" w:rsidRDefault="00A5775D" w:rsidP="00A5775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4991E" w14:textId="77777777" w:rsidR="00A5775D" w:rsidRPr="00A5775D" w:rsidRDefault="00A5775D" w:rsidP="00A577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577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МБ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2F920" w14:textId="77777777" w:rsidR="00A5775D" w:rsidRPr="00A5775D" w:rsidRDefault="00A5775D" w:rsidP="00A577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577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25 098,88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C29AD" w14:textId="77777777" w:rsidR="00A5775D" w:rsidRPr="00A5775D" w:rsidRDefault="00A5775D" w:rsidP="00A577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577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22 698,89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79ECC" w14:textId="77777777" w:rsidR="00A5775D" w:rsidRPr="00A5775D" w:rsidRDefault="00A5775D" w:rsidP="00A577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577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22 698,89</w:t>
            </w:r>
          </w:p>
        </w:tc>
      </w:tr>
      <w:tr w:rsidR="00A5775D" w:rsidRPr="00A5775D" w14:paraId="127A23E4" w14:textId="77777777" w:rsidTr="00A5775D">
        <w:trPr>
          <w:trHeight w:val="300"/>
        </w:trPr>
        <w:tc>
          <w:tcPr>
            <w:tcW w:w="72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C24DF" w14:textId="77777777" w:rsidR="00A5775D" w:rsidRPr="00A5775D" w:rsidRDefault="00A5775D" w:rsidP="00A5775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F332A" w14:textId="77777777" w:rsidR="00A5775D" w:rsidRPr="00A5775D" w:rsidRDefault="00A5775D" w:rsidP="00A577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577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ПП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A95EA" w14:textId="77777777" w:rsidR="00A5775D" w:rsidRPr="00A5775D" w:rsidRDefault="00A5775D" w:rsidP="00A577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577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63308" w14:textId="77777777" w:rsidR="00A5775D" w:rsidRPr="00A5775D" w:rsidRDefault="00A5775D" w:rsidP="00A577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577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0B205" w14:textId="77777777" w:rsidR="00A5775D" w:rsidRPr="00A5775D" w:rsidRDefault="00A5775D" w:rsidP="00A577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577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A5775D" w:rsidRPr="00A5775D" w14:paraId="0985E21C" w14:textId="77777777" w:rsidTr="00A5775D">
        <w:trPr>
          <w:trHeight w:val="300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F8C89" w14:textId="77777777" w:rsidR="00A5775D" w:rsidRPr="00A5775D" w:rsidRDefault="00A5775D" w:rsidP="00A577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577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F5224" w14:textId="77777777" w:rsidR="00A5775D" w:rsidRPr="00A5775D" w:rsidRDefault="00A5775D" w:rsidP="00A5775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577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Реализация мероприятий по капитальному ремонту автомобильных дорог общего пользования местного значения в границах территории Светлогорского городского округа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EF7FB" w14:textId="77777777" w:rsidR="00A5775D" w:rsidRPr="00A5775D" w:rsidRDefault="00A5775D" w:rsidP="00A577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577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C4E45" w14:textId="77777777" w:rsidR="00A5775D" w:rsidRPr="00A5775D" w:rsidRDefault="00A5775D" w:rsidP="00A577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577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10 647,95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39118" w14:textId="77777777" w:rsidR="00A5775D" w:rsidRPr="00A5775D" w:rsidRDefault="00A5775D" w:rsidP="00A577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577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8 261,82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23270" w14:textId="77777777" w:rsidR="00A5775D" w:rsidRPr="00A5775D" w:rsidRDefault="00A5775D" w:rsidP="00A577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577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8 261,82</w:t>
            </w:r>
          </w:p>
        </w:tc>
      </w:tr>
      <w:tr w:rsidR="00A5775D" w:rsidRPr="00A5775D" w14:paraId="4880963A" w14:textId="77777777" w:rsidTr="00A5775D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0038B" w14:textId="77777777" w:rsidR="00A5775D" w:rsidRPr="00A5775D" w:rsidRDefault="00A5775D" w:rsidP="00A5775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4CE40" w14:textId="77777777" w:rsidR="00A5775D" w:rsidRPr="00A5775D" w:rsidRDefault="00A5775D" w:rsidP="00A5775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956AD" w14:textId="77777777" w:rsidR="00A5775D" w:rsidRPr="00A5775D" w:rsidRDefault="00A5775D" w:rsidP="00A577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577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EF421" w14:textId="77777777" w:rsidR="00A5775D" w:rsidRPr="00A5775D" w:rsidRDefault="00A5775D" w:rsidP="00A577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577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86232" w14:textId="77777777" w:rsidR="00A5775D" w:rsidRPr="00A5775D" w:rsidRDefault="00A5775D" w:rsidP="00A577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577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BC139" w14:textId="77777777" w:rsidR="00A5775D" w:rsidRPr="00A5775D" w:rsidRDefault="00A5775D" w:rsidP="00A577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577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A5775D" w:rsidRPr="00A5775D" w14:paraId="0E7030D3" w14:textId="77777777" w:rsidTr="00A5775D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005EA" w14:textId="77777777" w:rsidR="00A5775D" w:rsidRPr="00A5775D" w:rsidRDefault="00A5775D" w:rsidP="00A5775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FA97D" w14:textId="77777777" w:rsidR="00A5775D" w:rsidRPr="00A5775D" w:rsidRDefault="00A5775D" w:rsidP="00A5775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60530" w14:textId="77777777" w:rsidR="00A5775D" w:rsidRPr="00A5775D" w:rsidRDefault="00A5775D" w:rsidP="00A577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577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1E80A" w14:textId="77777777" w:rsidR="00A5775D" w:rsidRPr="00A5775D" w:rsidRDefault="00A5775D" w:rsidP="00A577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577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10 647,95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FAD2A" w14:textId="77777777" w:rsidR="00A5775D" w:rsidRPr="00A5775D" w:rsidRDefault="00A5775D" w:rsidP="00A577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577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8 261,82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2DC75" w14:textId="77777777" w:rsidR="00A5775D" w:rsidRPr="00A5775D" w:rsidRDefault="00A5775D" w:rsidP="00A577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577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8 261,82</w:t>
            </w:r>
          </w:p>
        </w:tc>
      </w:tr>
      <w:tr w:rsidR="00A5775D" w:rsidRPr="00A5775D" w14:paraId="333B2745" w14:textId="77777777" w:rsidTr="00A5775D">
        <w:trPr>
          <w:trHeight w:val="465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DCA9A" w14:textId="77777777" w:rsidR="00A5775D" w:rsidRPr="00A5775D" w:rsidRDefault="00A5775D" w:rsidP="00A5775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2260E" w14:textId="77777777" w:rsidR="00A5775D" w:rsidRPr="00A5775D" w:rsidRDefault="00A5775D" w:rsidP="00A5775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A8BB9" w14:textId="77777777" w:rsidR="00A5775D" w:rsidRPr="00A5775D" w:rsidRDefault="00A5775D" w:rsidP="00A577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577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ПП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F3D17" w14:textId="77777777" w:rsidR="00A5775D" w:rsidRPr="00A5775D" w:rsidRDefault="00A5775D" w:rsidP="00A577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577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78DC5" w14:textId="77777777" w:rsidR="00A5775D" w:rsidRPr="00A5775D" w:rsidRDefault="00A5775D" w:rsidP="00A577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577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6A66B" w14:textId="77777777" w:rsidR="00A5775D" w:rsidRPr="00A5775D" w:rsidRDefault="00A5775D" w:rsidP="00A577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577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A5775D" w:rsidRPr="00A5775D" w14:paraId="67BD2865" w14:textId="77777777" w:rsidTr="00A5775D">
        <w:trPr>
          <w:trHeight w:val="300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E5815" w14:textId="77777777" w:rsidR="00A5775D" w:rsidRPr="00A5775D" w:rsidRDefault="00A5775D" w:rsidP="00A577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577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R1</w:t>
            </w:r>
          </w:p>
        </w:tc>
        <w:tc>
          <w:tcPr>
            <w:tcW w:w="56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60B8C" w14:textId="77777777" w:rsidR="00A5775D" w:rsidRPr="00A5775D" w:rsidRDefault="00A5775D" w:rsidP="00A5775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577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Региональный проект "Региональная и местная дорожная сеть"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5E5AF" w14:textId="77777777" w:rsidR="00A5775D" w:rsidRPr="00A5775D" w:rsidRDefault="00A5775D" w:rsidP="00A577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577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92CAA" w14:textId="77777777" w:rsidR="00A5775D" w:rsidRPr="00A5775D" w:rsidRDefault="00A5775D" w:rsidP="00A577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577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1 385,71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3312D" w14:textId="77777777" w:rsidR="00A5775D" w:rsidRPr="00A5775D" w:rsidRDefault="00A5775D" w:rsidP="00A577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577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266C4" w14:textId="77777777" w:rsidR="00A5775D" w:rsidRPr="00A5775D" w:rsidRDefault="00A5775D" w:rsidP="00A577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577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A5775D" w:rsidRPr="00A5775D" w14:paraId="21D820C3" w14:textId="77777777" w:rsidTr="00A5775D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39790" w14:textId="77777777" w:rsidR="00A5775D" w:rsidRPr="00A5775D" w:rsidRDefault="00A5775D" w:rsidP="00A5775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A463C" w14:textId="77777777" w:rsidR="00A5775D" w:rsidRPr="00A5775D" w:rsidRDefault="00A5775D" w:rsidP="00A5775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513E3" w14:textId="77777777" w:rsidR="00A5775D" w:rsidRPr="00A5775D" w:rsidRDefault="00A5775D" w:rsidP="00A577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577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8A5C2" w14:textId="77777777" w:rsidR="00A5775D" w:rsidRPr="00A5775D" w:rsidRDefault="00A5775D" w:rsidP="00A577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577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1 371,85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BE974" w14:textId="77777777" w:rsidR="00A5775D" w:rsidRPr="00A5775D" w:rsidRDefault="00A5775D" w:rsidP="00A577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577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7E926" w14:textId="77777777" w:rsidR="00A5775D" w:rsidRPr="00A5775D" w:rsidRDefault="00A5775D" w:rsidP="00A577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577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A5775D" w:rsidRPr="00A5775D" w14:paraId="74D4B99C" w14:textId="77777777" w:rsidTr="00A5775D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D9707" w14:textId="77777777" w:rsidR="00A5775D" w:rsidRPr="00A5775D" w:rsidRDefault="00A5775D" w:rsidP="00A5775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7DE9B" w14:textId="77777777" w:rsidR="00A5775D" w:rsidRPr="00A5775D" w:rsidRDefault="00A5775D" w:rsidP="00A5775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3ABE8" w14:textId="77777777" w:rsidR="00A5775D" w:rsidRPr="00A5775D" w:rsidRDefault="00A5775D" w:rsidP="00A577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577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6EE0D" w14:textId="77777777" w:rsidR="00A5775D" w:rsidRPr="00A5775D" w:rsidRDefault="00A5775D" w:rsidP="00A577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577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13,86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72B7B" w14:textId="77777777" w:rsidR="00A5775D" w:rsidRPr="00A5775D" w:rsidRDefault="00A5775D" w:rsidP="00A577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577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C07D0" w14:textId="77777777" w:rsidR="00A5775D" w:rsidRPr="00A5775D" w:rsidRDefault="00A5775D" w:rsidP="00A577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577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A5775D" w:rsidRPr="00A5775D" w14:paraId="419855A0" w14:textId="77777777" w:rsidTr="00A5775D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18A0A" w14:textId="77777777" w:rsidR="00A5775D" w:rsidRPr="00A5775D" w:rsidRDefault="00A5775D" w:rsidP="00A5775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9588F" w14:textId="77777777" w:rsidR="00A5775D" w:rsidRPr="00A5775D" w:rsidRDefault="00A5775D" w:rsidP="00A5775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71EE6" w14:textId="77777777" w:rsidR="00A5775D" w:rsidRPr="00A5775D" w:rsidRDefault="00A5775D" w:rsidP="00A577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577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ПП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912D5" w14:textId="77777777" w:rsidR="00A5775D" w:rsidRPr="00A5775D" w:rsidRDefault="00A5775D" w:rsidP="00A577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577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42E7A" w14:textId="77777777" w:rsidR="00A5775D" w:rsidRPr="00A5775D" w:rsidRDefault="00A5775D" w:rsidP="00A577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577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7C189" w14:textId="77777777" w:rsidR="00A5775D" w:rsidRPr="00A5775D" w:rsidRDefault="00A5775D" w:rsidP="00A577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577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A5775D" w:rsidRPr="00A5775D" w14:paraId="4BE8A6C2" w14:textId="77777777" w:rsidTr="00A5775D">
        <w:trPr>
          <w:trHeight w:val="493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9B617" w14:textId="77777777" w:rsidR="00A5775D" w:rsidRPr="00A5775D" w:rsidRDefault="00A5775D" w:rsidP="00A577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577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CDDC9" w14:textId="77777777" w:rsidR="00A5775D" w:rsidRDefault="00A5775D" w:rsidP="00A5775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577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Обеспечение эффективного управления финансами в области строительства, экспертиза проектной документации</w:t>
            </w:r>
          </w:p>
          <w:p w14:paraId="4E0F7C60" w14:textId="77777777" w:rsidR="00A5775D" w:rsidRDefault="00A5775D" w:rsidP="00A5775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3E8C24EA" w14:textId="77777777" w:rsidR="00A5775D" w:rsidRDefault="00A5775D" w:rsidP="00A5775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091E234A" w14:textId="77777777" w:rsidR="00A5775D" w:rsidRDefault="00A5775D" w:rsidP="00A5775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0077D562" w14:textId="77777777" w:rsidR="00A5775D" w:rsidRDefault="00A5775D" w:rsidP="00A5775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516B5776" w14:textId="77777777" w:rsidR="00A5775D" w:rsidRPr="00A5775D" w:rsidRDefault="00A5775D" w:rsidP="00A5775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7322B" w14:textId="77777777" w:rsidR="00A5775D" w:rsidRPr="00A5775D" w:rsidRDefault="00A5775D" w:rsidP="00A577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577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C6F78" w14:textId="77777777" w:rsidR="00A5775D" w:rsidRPr="00A5775D" w:rsidRDefault="00A5775D" w:rsidP="00A577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577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14 437,07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D0BE2" w14:textId="77777777" w:rsidR="00A5775D" w:rsidRPr="00A5775D" w:rsidRDefault="00A5775D" w:rsidP="00A577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577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14 437,07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DCD44" w14:textId="77777777" w:rsidR="00A5775D" w:rsidRPr="00A5775D" w:rsidRDefault="00A5775D" w:rsidP="00A577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577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14 437,07</w:t>
            </w:r>
          </w:p>
        </w:tc>
      </w:tr>
      <w:tr w:rsidR="00A5775D" w:rsidRPr="00A5775D" w14:paraId="1A28C08F" w14:textId="77777777" w:rsidTr="00A5775D">
        <w:trPr>
          <w:trHeight w:val="543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24063" w14:textId="77777777" w:rsidR="00A5775D" w:rsidRPr="00A5775D" w:rsidRDefault="00A5775D" w:rsidP="00A5775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CDC9F" w14:textId="77777777" w:rsidR="00A5775D" w:rsidRPr="00A5775D" w:rsidRDefault="00A5775D" w:rsidP="00A5775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8A49D" w14:textId="77777777" w:rsidR="00A5775D" w:rsidRPr="00A5775D" w:rsidRDefault="00A5775D" w:rsidP="00A577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577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0079C" w14:textId="77777777" w:rsidR="00A5775D" w:rsidRPr="00A5775D" w:rsidRDefault="00A5775D" w:rsidP="00A577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577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0A6CB" w14:textId="77777777" w:rsidR="00A5775D" w:rsidRPr="00A5775D" w:rsidRDefault="00A5775D" w:rsidP="00A577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577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B794A" w14:textId="77777777" w:rsidR="00A5775D" w:rsidRPr="00A5775D" w:rsidRDefault="00A5775D" w:rsidP="00A577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577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A5775D" w:rsidRPr="00A5775D" w14:paraId="1B967CC4" w14:textId="77777777" w:rsidTr="009D07BB">
        <w:trPr>
          <w:trHeight w:val="565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FFC07" w14:textId="77777777" w:rsidR="00A5775D" w:rsidRPr="00A5775D" w:rsidRDefault="00A5775D" w:rsidP="00A5775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4565B" w14:textId="77777777" w:rsidR="00A5775D" w:rsidRPr="00A5775D" w:rsidRDefault="00A5775D" w:rsidP="00A5775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1DBA4" w14:textId="77777777" w:rsidR="00A5775D" w:rsidRPr="00A5775D" w:rsidRDefault="00A5775D" w:rsidP="00A577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577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402B7" w14:textId="77777777" w:rsidR="00A5775D" w:rsidRPr="00A5775D" w:rsidRDefault="00A5775D" w:rsidP="00A577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577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14 437,07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8DBC0" w14:textId="77777777" w:rsidR="00A5775D" w:rsidRPr="00A5775D" w:rsidRDefault="00A5775D" w:rsidP="00A577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577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14 437,07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35A92" w14:textId="77777777" w:rsidR="00A5775D" w:rsidRPr="00A5775D" w:rsidRDefault="00A5775D" w:rsidP="00A577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577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14 437,07</w:t>
            </w:r>
          </w:p>
        </w:tc>
      </w:tr>
      <w:tr w:rsidR="00A5775D" w:rsidRPr="00A5775D" w14:paraId="1A11DF34" w14:textId="77777777" w:rsidTr="00A5775D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D29FD" w14:textId="77777777" w:rsidR="00A5775D" w:rsidRPr="00A5775D" w:rsidRDefault="00A5775D" w:rsidP="00A5775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0D75C" w14:textId="77777777" w:rsidR="00A5775D" w:rsidRPr="00A5775D" w:rsidRDefault="00A5775D" w:rsidP="00A5775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3BBCB" w14:textId="77777777" w:rsidR="00A5775D" w:rsidRDefault="00A5775D" w:rsidP="00A577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577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ПП</w:t>
            </w:r>
          </w:p>
          <w:p w14:paraId="69D28F0E" w14:textId="77777777" w:rsidR="009D07BB" w:rsidRPr="00A5775D" w:rsidRDefault="009D07BB" w:rsidP="00A577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6F37D" w14:textId="77777777" w:rsidR="00A5775D" w:rsidRPr="00A5775D" w:rsidRDefault="00A5775D" w:rsidP="00A577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577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7DAD3" w14:textId="77777777" w:rsidR="00A5775D" w:rsidRPr="00A5775D" w:rsidRDefault="00A5775D" w:rsidP="00A577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577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2B761" w14:textId="77777777" w:rsidR="00A5775D" w:rsidRPr="00A5775D" w:rsidRDefault="00A5775D" w:rsidP="00A577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577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A5775D" w:rsidRPr="00A5775D" w14:paraId="42A2FA42" w14:textId="77777777" w:rsidTr="00A5775D">
        <w:trPr>
          <w:trHeight w:val="300"/>
        </w:trPr>
        <w:tc>
          <w:tcPr>
            <w:tcW w:w="72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C9500" w14:textId="77777777" w:rsidR="00A5775D" w:rsidRPr="00A5775D" w:rsidRDefault="00A5775D" w:rsidP="00A577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577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МУ "Отдел по бюджету и финансам "Светлогорского городского округа"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CE2F1" w14:textId="77777777" w:rsidR="00A5775D" w:rsidRPr="00A5775D" w:rsidRDefault="00A5775D" w:rsidP="00A577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577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AE507" w14:textId="3F0CF79E" w:rsidR="00A5775D" w:rsidRPr="00A5775D" w:rsidRDefault="00A5775D" w:rsidP="00A577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577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26</w:t>
            </w:r>
            <w:r w:rsidR="00C8323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470,73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14790" w14:textId="77777777" w:rsidR="00A5775D" w:rsidRPr="00A5775D" w:rsidRDefault="00A5775D" w:rsidP="00A577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577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22 698,89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32944" w14:textId="77777777" w:rsidR="00A5775D" w:rsidRPr="00A5775D" w:rsidRDefault="00A5775D" w:rsidP="00A577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577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22 698,89</w:t>
            </w:r>
          </w:p>
        </w:tc>
      </w:tr>
      <w:tr w:rsidR="00A5775D" w:rsidRPr="00A5775D" w14:paraId="4CCDCFF6" w14:textId="77777777" w:rsidTr="00A5775D">
        <w:trPr>
          <w:trHeight w:val="300"/>
        </w:trPr>
        <w:tc>
          <w:tcPr>
            <w:tcW w:w="72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786AE" w14:textId="77777777" w:rsidR="00A5775D" w:rsidRPr="00A5775D" w:rsidRDefault="00A5775D" w:rsidP="00A5775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6665F" w14:textId="77777777" w:rsidR="00A5775D" w:rsidRPr="00A5775D" w:rsidRDefault="00A5775D" w:rsidP="00A577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577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ОБ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24E50" w14:textId="77777777" w:rsidR="00A5775D" w:rsidRPr="00A5775D" w:rsidRDefault="00A5775D" w:rsidP="00A577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577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1 371,85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32590" w14:textId="77777777" w:rsidR="00A5775D" w:rsidRPr="00A5775D" w:rsidRDefault="00A5775D" w:rsidP="00A577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577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4B844" w14:textId="77777777" w:rsidR="00A5775D" w:rsidRPr="00A5775D" w:rsidRDefault="00A5775D" w:rsidP="00A577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577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A5775D" w:rsidRPr="00A5775D" w14:paraId="2E1BF184" w14:textId="77777777" w:rsidTr="00A5775D">
        <w:trPr>
          <w:trHeight w:val="300"/>
        </w:trPr>
        <w:tc>
          <w:tcPr>
            <w:tcW w:w="72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FE03E" w14:textId="77777777" w:rsidR="00A5775D" w:rsidRPr="00A5775D" w:rsidRDefault="00A5775D" w:rsidP="00A5775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A7621" w14:textId="77777777" w:rsidR="00A5775D" w:rsidRPr="00A5775D" w:rsidRDefault="00A5775D" w:rsidP="00A577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577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МБ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28E08" w14:textId="77777777" w:rsidR="00A5775D" w:rsidRPr="00A5775D" w:rsidRDefault="00A5775D" w:rsidP="00A577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577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24 698,88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F8BAA" w14:textId="77777777" w:rsidR="00A5775D" w:rsidRPr="00A5775D" w:rsidRDefault="00A5775D" w:rsidP="00A577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577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8 261,82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DF2E4" w14:textId="77777777" w:rsidR="00A5775D" w:rsidRPr="00A5775D" w:rsidRDefault="00A5775D" w:rsidP="00A577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577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8 261,82</w:t>
            </w:r>
          </w:p>
        </w:tc>
      </w:tr>
      <w:tr w:rsidR="00A5775D" w:rsidRPr="00A5775D" w14:paraId="3CBF7FFA" w14:textId="77777777" w:rsidTr="00A5775D">
        <w:trPr>
          <w:trHeight w:val="300"/>
        </w:trPr>
        <w:tc>
          <w:tcPr>
            <w:tcW w:w="72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D22E2" w14:textId="77777777" w:rsidR="00A5775D" w:rsidRPr="00A5775D" w:rsidRDefault="00A5775D" w:rsidP="00A5775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FE7FA" w14:textId="77777777" w:rsidR="00A5775D" w:rsidRPr="00A5775D" w:rsidRDefault="00A5775D" w:rsidP="00A577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577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ПП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364A5" w14:textId="77777777" w:rsidR="00A5775D" w:rsidRPr="00A5775D" w:rsidRDefault="00A5775D" w:rsidP="00A577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577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8F8DE" w14:textId="77777777" w:rsidR="00A5775D" w:rsidRPr="00A5775D" w:rsidRDefault="00A5775D" w:rsidP="00A577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577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017D7" w14:textId="77777777" w:rsidR="00A5775D" w:rsidRPr="00A5775D" w:rsidRDefault="00A5775D" w:rsidP="00A577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577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A5775D" w:rsidRPr="00A5775D" w14:paraId="17E51DE2" w14:textId="77777777" w:rsidTr="00A5775D">
        <w:trPr>
          <w:trHeight w:val="300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D70D1" w14:textId="77777777" w:rsidR="00A5775D" w:rsidRPr="00A5775D" w:rsidRDefault="00A5775D" w:rsidP="00A577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577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DB0FB" w14:textId="77777777" w:rsidR="00A5775D" w:rsidRPr="00A5775D" w:rsidRDefault="00A5775D" w:rsidP="00A5775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577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Реализация мероприятий по капитальному ремонту автомобильных дорог общего пользования местного значения в границах территории Светлогорского городского округа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B69B8" w14:textId="77777777" w:rsidR="00A5775D" w:rsidRPr="00A5775D" w:rsidRDefault="00A5775D" w:rsidP="00A577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577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39E33" w14:textId="77777777" w:rsidR="00A5775D" w:rsidRPr="00A5775D" w:rsidRDefault="00A5775D" w:rsidP="00A577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577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10 647,95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8C2A7" w14:textId="77777777" w:rsidR="00A5775D" w:rsidRPr="00A5775D" w:rsidRDefault="00A5775D" w:rsidP="00A577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577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8 261,82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03603" w14:textId="77777777" w:rsidR="00A5775D" w:rsidRPr="00A5775D" w:rsidRDefault="00A5775D" w:rsidP="00A577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577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8 261,82</w:t>
            </w:r>
          </w:p>
        </w:tc>
      </w:tr>
      <w:tr w:rsidR="00A5775D" w:rsidRPr="00A5775D" w14:paraId="693B56A6" w14:textId="77777777" w:rsidTr="00A5775D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82644" w14:textId="77777777" w:rsidR="00A5775D" w:rsidRPr="00A5775D" w:rsidRDefault="00A5775D" w:rsidP="00A5775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0DD43" w14:textId="77777777" w:rsidR="00A5775D" w:rsidRPr="00A5775D" w:rsidRDefault="00A5775D" w:rsidP="00A5775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53606" w14:textId="77777777" w:rsidR="00A5775D" w:rsidRPr="00A5775D" w:rsidRDefault="00A5775D" w:rsidP="00A577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577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64034" w14:textId="77777777" w:rsidR="00A5775D" w:rsidRPr="00A5775D" w:rsidRDefault="00A5775D" w:rsidP="00A577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577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9AAF7" w14:textId="77777777" w:rsidR="00A5775D" w:rsidRPr="00A5775D" w:rsidRDefault="00A5775D" w:rsidP="00A577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577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06F51" w14:textId="77777777" w:rsidR="00A5775D" w:rsidRPr="00A5775D" w:rsidRDefault="00A5775D" w:rsidP="00A577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577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A5775D" w:rsidRPr="00A5775D" w14:paraId="0FC5E4A5" w14:textId="77777777" w:rsidTr="00A5775D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81F55" w14:textId="77777777" w:rsidR="00A5775D" w:rsidRPr="00A5775D" w:rsidRDefault="00A5775D" w:rsidP="00A5775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6D17A" w14:textId="77777777" w:rsidR="00A5775D" w:rsidRPr="00A5775D" w:rsidRDefault="00A5775D" w:rsidP="00A5775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F07BE" w14:textId="77777777" w:rsidR="00A5775D" w:rsidRPr="00A5775D" w:rsidRDefault="00A5775D" w:rsidP="00A577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577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8D65F" w14:textId="77777777" w:rsidR="00A5775D" w:rsidRPr="00A5775D" w:rsidRDefault="00A5775D" w:rsidP="00A577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577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10 647,95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4C5E4" w14:textId="77777777" w:rsidR="00A5775D" w:rsidRPr="00A5775D" w:rsidRDefault="00A5775D" w:rsidP="00A577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577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8 261,82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88B54" w14:textId="77777777" w:rsidR="00A5775D" w:rsidRPr="00A5775D" w:rsidRDefault="00A5775D" w:rsidP="00A577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577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8 261,82</w:t>
            </w:r>
          </w:p>
        </w:tc>
      </w:tr>
      <w:tr w:rsidR="00A5775D" w:rsidRPr="00A5775D" w14:paraId="0CC84CDF" w14:textId="77777777" w:rsidTr="00A5775D">
        <w:trPr>
          <w:trHeight w:val="39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13A3A" w14:textId="77777777" w:rsidR="00A5775D" w:rsidRPr="00A5775D" w:rsidRDefault="00A5775D" w:rsidP="00A5775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383F6" w14:textId="77777777" w:rsidR="00A5775D" w:rsidRPr="00A5775D" w:rsidRDefault="00A5775D" w:rsidP="00A5775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A3361" w14:textId="77777777" w:rsidR="00A5775D" w:rsidRPr="00A5775D" w:rsidRDefault="00A5775D" w:rsidP="00A577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577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ПП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2073A" w14:textId="77777777" w:rsidR="00A5775D" w:rsidRPr="00A5775D" w:rsidRDefault="00A5775D" w:rsidP="00A577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577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C00A2" w14:textId="77777777" w:rsidR="00A5775D" w:rsidRPr="00A5775D" w:rsidRDefault="00A5775D" w:rsidP="00A577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577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1020C" w14:textId="77777777" w:rsidR="00A5775D" w:rsidRPr="00A5775D" w:rsidRDefault="00A5775D" w:rsidP="00A577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577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A5775D" w:rsidRPr="00A5775D" w14:paraId="52F719E4" w14:textId="77777777" w:rsidTr="00A5775D">
        <w:trPr>
          <w:trHeight w:val="300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9B790" w14:textId="77777777" w:rsidR="00A5775D" w:rsidRPr="00A5775D" w:rsidRDefault="00A5775D" w:rsidP="00A577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577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R1</w:t>
            </w:r>
          </w:p>
        </w:tc>
        <w:tc>
          <w:tcPr>
            <w:tcW w:w="56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40420" w14:textId="77777777" w:rsidR="00A5775D" w:rsidRPr="00A5775D" w:rsidRDefault="00A5775D" w:rsidP="00A5775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577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Региональный проект "Региональная и местная дорожная сеть"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F205B" w14:textId="77777777" w:rsidR="00A5775D" w:rsidRPr="00A5775D" w:rsidRDefault="00A5775D" w:rsidP="00A577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577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93014" w14:textId="77777777" w:rsidR="00A5775D" w:rsidRPr="00A5775D" w:rsidRDefault="00A5775D" w:rsidP="00A577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577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1 385,71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65432" w14:textId="77777777" w:rsidR="00A5775D" w:rsidRPr="00A5775D" w:rsidRDefault="00A5775D" w:rsidP="00A577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577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8CF57" w14:textId="77777777" w:rsidR="00A5775D" w:rsidRPr="00A5775D" w:rsidRDefault="00A5775D" w:rsidP="00A577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577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A5775D" w:rsidRPr="00A5775D" w14:paraId="4320F05F" w14:textId="77777777" w:rsidTr="00A5775D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91F22" w14:textId="77777777" w:rsidR="00A5775D" w:rsidRPr="00A5775D" w:rsidRDefault="00A5775D" w:rsidP="00A5775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C5D5A" w14:textId="77777777" w:rsidR="00A5775D" w:rsidRPr="00A5775D" w:rsidRDefault="00A5775D" w:rsidP="00A5775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6253A" w14:textId="77777777" w:rsidR="00A5775D" w:rsidRPr="00A5775D" w:rsidRDefault="00A5775D" w:rsidP="00A577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577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F129D" w14:textId="77777777" w:rsidR="00A5775D" w:rsidRPr="00A5775D" w:rsidRDefault="00A5775D" w:rsidP="00A577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577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1 371,85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9E448" w14:textId="77777777" w:rsidR="00A5775D" w:rsidRPr="00A5775D" w:rsidRDefault="00A5775D" w:rsidP="00A577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577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7706E" w14:textId="77777777" w:rsidR="00A5775D" w:rsidRPr="00A5775D" w:rsidRDefault="00A5775D" w:rsidP="00A577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577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A5775D" w:rsidRPr="00A5775D" w14:paraId="6C6CBA36" w14:textId="77777777" w:rsidTr="00A5775D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24021" w14:textId="77777777" w:rsidR="00A5775D" w:rsidRPr="00A5775D" w:rsidRDefault="00A5775D" w:rsidP="00A5775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3271B" w14:textId="77777777" w:rsidR="00A5775D" w:rsidRPr="00A5775D" w:rsidRDefault="00A5775D" w:rsidP="00A5775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FE69D" w14:textId="77777777" w:rsidR="00A5775D" w:rsidRPr="00A5775D" w:rsidRDefault="00A5775D" w:rsidP="00A577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577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EEA88" w14:textId="77777777" w:rsidR="00A5775D" w:rsidRPr="00A5775D" w:rsidRDefault="00A5775D" w:rsidP="00A577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577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13,86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8208C" w14:textId="77777777" w:rsidR="00A5775D" w:rsidRPr="00A5775D" w:rsidRDefault="00A5775D" w:rsidP="00A577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577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57D17" w14:textId="77777777" w:rsidR="00A5775D" w:rsidRPr="00A5775D" w:rsidRDefault="00A5775D" w:rsidP="00A577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577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A5775D" w:rsidRPr="00A5775D" w14:paraId="496F9493" w14:textId="77777777" w:rsidTr="00A5775D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0A853" w14:textId="77777777" w:rsidR="00A5775D" w:rsidRPr="00A5775D" w:rsidRDefault="00A5775D" w:rsidP="00A5775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6319F" w14:textId="77777777" w:rsidR="00A5775D" w:rsidRPr="00A5775D" w:rsidRDefault="00A5775D" w:rsidP="00A5775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A86D0" w14:textId="77777777" w:rsidR="00A5775D" w:rsidRPr="00A5775D" w:rsidRDefault="00A5775D" w:rsidP="00A577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577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ПП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2C28B" w14:textId="77777777" w:rsidR="00A5775D" w:rsidRPr="00A5775D" w:rsidRDefault="00A5775D" w:rsidP="00A577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577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DEDF7" w14:textId="77777777" w:rsidR="00A5775D" w:rsidRPr="00A5775D" w:rsidRDefault="00A5775D" w:rsidP="00A577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577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F01A9" w14:textId="77777777" w:rsidR="00A5775D" w:rsidRPr="00A5775D" w:rsidRDefault="00A5775D" w:rsidP="00A577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577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A5775D" w:rsidRPr="00A5775D" w14:paraId="6A78A99B" w14:textId="77777777" w:rsidTr="00A5775D">
        <w:trPr>
          <w:trHeight w:val="300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39F9F" w14:textId="77777777" w:rsidR="00A5775D" w:rsidRPr="00A5775D" w:rsidRDefault="00A5775D" w:rsidP="00A577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577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F76E6" w14:textId="77777777" w:rsidR="00A5775D" w:rsidRPr="00A5775D" w:rsidRDefault="00A5775D" w:rsidP="00A5775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577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Обеспечение эффективного управления финансами в области строительства, экспертиза проектной документации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10AC0" w14:textId="77777777" w:rsidR="00A5775D" w:rsidRPr="00A5775D" w:rsidRDefault="00A5775D" w:rsidP="00A577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577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6669B" w14:textId="77777777" w:rsidR="00A5775D" w:rsidRPr="00A5775D" w:rsidRDefault="00A5775D" w:rsidP="00A577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577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14 437,07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B0FB6" w14:textId="77777777" w:rsidR="00A5775D" w:rsidRPr="00A5775D" w:rsidRDefault="00A5775D" w:rsidP="00A577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577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14 437,07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6BD4A" w14:textId="77777777" w:rsidR="00A5775D" w:rsidRPr="00A5775D" w:rsidRDefault="00A5775D" w:rsidP="00A577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577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14 437,07</w:t>
            </w:r>
          </w:p>
        </w:tc>
      </w:tr>
      <w:tr w:rsidR="00A5775D" w:rsidRPr="00A5775D" w14:paraId="6ED7B461" w14:textId="77777777" w:rsidTr="00A5775D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F848A" w14:textId="77777777" w:rsidR="00A5775D" w:rsidRPr="00A5775D" w:rsidRDefault="00A5775D" w:rsidP="00A5775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C64D2" w14:textId="77777777" w:rsidR="00A5775D" w:rsidRPr="00A5775D" w:rsidRDefault="00A5775D" w:rsidP="00A5775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49918" w14:textId="77777777" w:rsidR="00A5775D" w:rsidRPr="00A5775D" w:rsidRDefault="00A5775D" w:rsidP="00A577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577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1E829" w14:textId="77777777" w:rsidR="00A5775D" w:rsidRPr="00A5775D" w:rsidRDefault="00A5775D" w:rsidP="00A577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577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460CE" w14:textId="77777777" w:rsidR="00A5775D" w:rsidRPr="00A5775D" w:rsidRDefault="00A5775D" w:rsidP="00A577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577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2BF0B" w14:textId="77777777" w:rsidR="00A5775D" w:rsidRPr="00A5775D" w:rsidRDefault="00A5775D" w:rsidP="00A577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577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A5775D" w:rsidRPr="00A5775D" w14:paraId="087B8C74" w14:textId="77777777" w:rsidTr="00A5775D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FCD98" w14:textId="77777777" w:rsidR="00A5775D" w:rsidRPr="00A5775D" w:rsidRDefault="00A5775D" w:rsidP="00A5775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F30D7" w14:textId="77777777" w:rsidR="00A5775D" w:rsidRPr="00A5775D" w:rsidRDefault="00A5775D" w:rsidP="00A5775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15BCF" w14:textId="77777777" w:rsidR="00A5775D" w:rsidRPr="00A5775D" w:rsidRDefault="00A5775D" w:rsidP="00A577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577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BD46A" w14:textId="77777777" w:rsidR="00A5775D" w:rsidRPr="00A5775D" w:rsidRDefault="00A5775D" w:rsidP="00A577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577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14 437,07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0B389" w14:textId="77777777" w:rsidR="00A5775D" w:rsidRPr="00A5775D" w:rsidRDefault="00A5775D" w:rsidP="00A577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577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14 437,07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45E1E" w14:textId="77777777" w:rsidR="00A5775D" w:rsidRPr="00A5775D" w:rsidRDefault="00A5775D" w:rsidP="00A577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577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14 437,07</w:t>
            </w:r>
          </w:p>
        </w:tc>
      </w:tr>
      <w:tr w:rsidR="00A5775D" w:rsidRPr="00A5775D" w14:paraId="73E282D6" w14:textId="77777777" w:rsidTr="00A5775D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7F2AB" w14:textId="77777777" w:rsidR="00A5775D" w:rsidRPr="00A5775D" w:rsidRDefault="00A5775D" w:rsidP="00A5775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54A43" w14:textId="77777777" w:rsidR="00A5775D" w:rsidRPr="00A5775D" w:rsidRDefault="00A5775D" w:rsidP="00A5775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EB266" w14:textId="77777777" w:rsidR="00A5775D" w:rsidRPr="00A5775D" w:rsidRDefault="00A5775D" w:rsidP="00A577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577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ПП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EC686" w14:textId="77777777" w:rsidR="00A5775D" w:rsidRPr="00A5775D" w:rsidRDefault="00A5775D" w:rsidP="00A577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577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2E9DB" w14:textId="77777777" w:rsidR="00A5775D" w:rsidRPr="00A5775D" w:rsidRDefault="00A5775D" w:rsidP="00A577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577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254F8" w14:textId="77777777" w:rsidR="00A5775D" w:rsidRPr="00A5775D" w:rsidRDefault="00A5775D" w:rsidP="00A577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577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</w:tr>
    </w:tbl>
    <w:p w14:paraId="0890AD3E" w14:textId="77777777" w:rsidR="00D35BE0" w:rsidRDefault="00D35BE0" w:rsidP="005505B2">
      <w:pPr>
        <w:ind w:left="540"/>
        <w:contextualSpacing/>
        <w:jc w:val="right"/>
        <w:rPr>
          <w:rFonts w:ascii="Times New Roman" w:hAnsi="Times New Roman" w:cs="Times New Roman"/>
          <w:b/>
          <w:color w:val="0D0D0D" w:themeColor="text1" w:themeTint="F2"/>
        </w:rPr>
      </w:pPr>
    </w:p>
    <w:p w14:paraId="50EF799B" w14:textId="77777777" w:rsidR="00D35BE0" w:rsidRDefault="00D35BE0" w:rsidP="005505B2">
      <w:pPr>
        <w:ind w:left="540"/>
        <w:contextualSpacing/>
        <w:jc w:val="right"/>
        <w:rPr>
          <w:rFonts w:ascii="Times New Roman" w:hAnsi="Times New Roman" w:cs="Times New Roman"/>
          <w:b/>
          <w:color w:val="0D0D0D" w:themeColor="text1" w:themeTint="F2"/>
        </w:rPr>
      </w:pPr>
    </w:p>
    <w:p w14:paraId="6FF41A52" w14:textId="77777777" w:rsidR="00D35BE0" w:rsidRDefault="00D35BE0" w:rsidP="005505B2">
      <w:pPr>
        <w:ind w:left="540"/>
        <w:contextualSpacing/>
        <w:jc w:val="right"/>
        <w:rPr>
          <w:rFonts w:ascii="Times New Roman" w:hAnsi="Times New Roman" w:cs="Times New Roman"/>
          <w:b/>
          <w:color w:val="0D0D0D" w:themeColor="text1" w:themeTint="F2"/>
        </w:rPr>
      </w:pPr>
    </w:p>
    <w:p w14:paraId="2F179EE3" w14:textId="77777777" w:rsidR="001C551A" w:rsidRDefault="001C551A" w:rsidP="005505B2">
      <w:pPr>
        <w:ind w:left="540"/>
        <w:contextualSpacing/>
        <w:jc w:val="right"/>
        <w:rPr>
          <w:rFonts w:ascii="Times New Roman" w:hAnsi="Times New Roman" w:cs="Times New Roman"/>
          <w:b/>
          <w:color w:val="0D0D0D" w:themeColor="text1" w:themeTint="F2"/>
        </w:rPr>
      </w:pPr>
    </w:p>
    <w:p w14:paraId="37DD3D32" w14:textId="77777777" w:rsidR="001C551A" w:rsidRDefault="001C551A" w:rsidP="005505B2">
      <w:pPr>
        <w:ind w:left="540"/>
        <w:contextualSpacing/>
        <w:jc w:val="right"/>
        <w:rPr>
          <w:rFonts w:ascii="Times New Roman" w:hAnsi="Times New Roman" w:cs="Times New Roman"/>
          <w:b/>
          <w:color w:val="0D0D0D" w:themeColor="text1" w:themeTint="F2"/>
        </w:rPr>
      </w:pPr>
    </w:p>
    <w:p w14:paraId="299593B0" w14:textId="77777777" w:rsidR="001C551A" w:rsidRDefault="001C551A" w:rsidP="005505B2">
      <w:pPr>
        <w:ind w:left="540"/>
        <w:contextualSpacing/>
        <w:jc w:val="right"/>
        <w:rPr>
          <w:rFonts w:ascii="Times New Roman" w:hAnsi="Times New Roman" w:cs="Times New Roman"/>
          <w:b/>
          <w:color w:val="0D0D0D" w:themeColor="text1" w:themeTint="F2"/>
        </w:rPr>
      </w:pPr>
    </w:p>
    <w:p w14:paraId="36FEDD70" w14:textId="77777777" w:rsidR="00D35BE0" w:rsidRPr="006A54EE" w:rsidRDefault="00D35BE0" w:rsidP="005505B2">
      <w:pPr>
        <w:ind w:left="540"/>
        <w:contextualSpacing/>
        <w:jc w:val="right"/>
        <w:rPr>
          <w:rFonts w:ascii="Times New Roman" w:hAnsi="Times New Roman" w:cs="Times New Roman"/>
          <w:b/>
          <w:color w:val="0D0D0D" w:themeColor="text1" w:themeTint="F2"/>
        </w:rPr>
      </w:pPr>
    </w:p>
    <w:sectPr w:rsidR="00D35BE0" w:rsidRPr="006A54EE" w:rsidSect="00FC746E">
      <w:headerReference w:type="first" r:id="rId12"/>
      <w:footerReference w:type="first" r:id="rId13"/>
      <w:pgSz w:w="16837" w:h="11905" w:orient="landscape"/>
      <w:pgMar w:top="1276" w:right="851" w:bottom="680" w:left="1135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3CBE9C" w14:textId="77777777" w:rsidR="006F46B3" w:rsidRDefault="006F46B3" w:rsidP="001E1CA7">
      <w:r>
        <w:separator/>
      </w:r>
    </w:p>
  </w:endnote>
  <w:endnote w:type="continuationSeparator" w:id="0">
    <w:p w14:paraId="70C22688" w14:textId="77777777" w:rsidR="006F46B3" w:rsidRDefault="006F46B3" w:rsidP="001E1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DD2BC3" w14:textId="77777777" w:rsidR="005C52E0" w:rsidRDefault="005C52E0">
    <w:pPr>
      <w:pStyle w:val="a5"/>
      <w:jc w:val="right"/>
    </w:pPr>
  </w:p>
  <w:p w14:paraId="42E4C72F" w14:textId="77777777" w:rsidR="005C52E0" w:rsidRDefault="005C52E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948C8A" w14:textId="77777777" w:rsidR="00156770" w:rsidRDefault="00156770">
    <w:pPr>
      <w:pStyle w:val="a5"/>
      <w:jc w:val="right"/>
    </w:pPr>
  </w:p>
  <w:p w14:paraId="70E05DD3" w14:textId="77777777" w:rsidR="00156770" w:rsidRDefault="0015677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84A606" w14:textId="77777777" w:rsidR="006F46B3" w:rsidRDefault="006F46B3" w:rsidP="001E1CA7">
      <w:r>
        <w:separator/>
      </w:r>
    </w:p>
  </w:footnote>
  <w:footnote w:type="continuationSeparator" w:id="0">
    <w:p w14:paraId="786837B6" w14:textId="77777777" w:rsidR="006F46B3" w:rsidRDefault="006F46B3" w:rsidP="001E1C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02B8E9" w14:textId="77777777" w:rsidR="005C52E0" w:rsidRDefault="005C52E0" w:rsidP="003029BA">
    <w:pPr>
      <w:pStyle w:val="a3"/>
      <w:tabs>
        <w:tab w:val="clear" w:pos="4677"/>
        <w:tab w:val="clear" w:pos="9355"/>
        <w:tab w:val="left" w:pos="3945"/>
      </w:tabs>
    </w:pPr>
    <w:r>
      <w:tab/>
    </w:r>
  </w:p>
  <w:p w14:paraId="647C9B6F" w14:textId="77777777" w:rsidR="005C52E0" w:rsidRDefault="005C52E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4F0D0C" w14:textId="77777777" w:rsidR="00156770" w:rsidRDefault="00156770" w:rsidP="003029BA">
    <w:pPr>
      <w:pStyle w:val="a3"/>
      <w:tabs>
        <w:tab w:val="clear" w:pos="4677"/>
        <w:tab w:val="clear" w:pos="9355"/>
        <w:tab w:val="left" w:pos="3945"/>
      </w:tabs>
    </w:pPr>
    <w:r>
      <w:tab/>
    </w:r>
  </w:p>
  <w:p w14:paraId="64B4589A" w14:textId="77777777" w:rsidR="00156770" w:rsidRDefault="0015677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D77D0C"/>
    <w:multiLevelType w:val="hybridMultilevel"/>
    <w:tmpl w:val="73643630"/>
    <w:lvl w:ilvl="0" w:tplc="B952F2A0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907559C"/>
    <w:multiLevelType w:val="hybridMultilevel"/>
    <w:tmpl w:val="6DE2EFBE"/>
    <w:lvl w:ilvl="0" w:tplc="04190001">
      <w:start w:val="1"/>
      <w:numFmt w:val="bullet"/>
      <w:lvlText w:val=""/>
      <w:lvlJc w:val="left"/>
      <w:pPr>
        <w:tabs>
          <w:tab w:val="num" w:pos="9225"/>
        </w:tabs>
        <w:ind w:left="9225" w:hanging="360"/>
      </w:pPr>
      <w:rPr>
        <w:rFonts w:ascii="Symbol" w:hAnsi="Symbol" w:hint="default"/>
      </w:rPr>
    </w:lvl>
    <w:lvl w:ilvl="1" w:tplc="17EAD7E8">
      <w:start w:val="3"/>
      <w:numFmt w:val="decimal"/>
      <w:lvlText w:val="%2."/>
      <w:lvlJc w:val="left"/>
      <w:pPr>
        <w:tabs>
          <w:tab w:val="num" w:pos="9945"/>
        </w:tabs>
        <w:ind w:left="9945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665"/>
        </w:tabs>
        <w:ind w:left="106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1385"/>
        </w:tabs>
        <w:ind w:left="113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12105"/>
        </w:tabs>
        <w:ind w:left="1210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12825"/>
        </w:tabs>
        <w:ind w:left="128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13545"/>
        </w:tabs>
        <w:ind w:left="135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14265"/>
        </w:tabs>
        <w:ind w:left="1426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14985"/>
        </w:tabs>
        <w:ind w:left="14985" w:hanging="360"/>
      </w:pPr>
      <w:rPr>
        <w:rFonts w:ascii="Wingdings" w:hAnsi="Wingdings" w:hint="default"/>
      </w:rPr>
    </w:lvl>
  </w:abstractNum>
  <w:abstractNum w:abstractNumId="2" w15:restartNumberingAfterBreak="0">
    <w:nsid w:val="2D851061"/>
    <w:multiLevelType w:val="hybridMultilevel"/>
    <w:tmpl w:val="E280E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754E13"/>
    <w:multiLevelType w:val="hybridMultilevel"/>
    <w:tmpl w:val="B656B4A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7D1647"/>
    <w:multiLevelType w:val="hybridMultilevel"/>
    <w:tmpl w:val="C4B031BA"/>
    <w:lvl w:ilvl="0" w:tplc="E68C3D66">
      <w:start w:val="1"/>
      <w:numFmt w:val="bullet"/>
      <w:lvlText w:val="-"/>
      <w:lvlJc w:val="left"/>
      <w:pPr>
        <w:ind w:left="1429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F86397E"/>
    <w:multiLevelType w:val="hybridMultilevel"/>
    <w:tmpl w:val="CBD64C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136009F"/>
    <w:multiLevelType w:val="hybridMultilevel"/>
    <w:tmpl w:val="EA206FC4"/>
    <w:lvl w:ilvl="0" w:tplc="83C0F0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61A6156"/>
    <w:multiLevelType w:val="hybridMultilevel"/>
    <w:tmpl w:val="C1788CA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F453B4"/>
    <w:multiLevelType w:val="hybridMultilevel"/>
    <w:tmpl w:val="53CAF190"/>
    <w:lvl w:ilvl="0" w:tplc="E68C3D66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BF3240"/>
    <w:multiLevelType w:val="hybridMultilevel"/>
    <w:tmpl w:val="FE023A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E527C60"/>
    <w:multiLevelType w:val="multilevel"/>
    <w:tmpl w:val="1AC42AE8"/>
    <w:lvl w:ilvl="0">
      <w:start w:val="1"/>
      <w:numFmt w:val="decimal"/>
      <w:lvlText w:val="%1."/>
      <w:lvlJc w:val="left"/>
      <w:pPr>
        <w:ind w:left="851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1" w15:restartNumberingAfterBreak="0">
    <w:nsid w:val="77037CAB"/>
    <w:multiLevelType w:val="hybridMultilevel"/>
    <w:tmpl w:val="3BFA61A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 w16cid:durableId="136381409">
    <w:abstractNumId w:val="5"/>
  </w:num>
  <w:num w:numId="2" w16cid:durableId="688456598">
    <w:abstractNumId w:val="1"/>
  </w:num>
  <w:num w:numId="3" w16cid:durableId="1626161671">
    <w:abstractNumId w:val="7"/>
  </w:num>
  <w:num w:numId="4" w16cid:durableId="6121278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66567643">
    <w:abstractNumId w:val="3"/>
  </w:num>
  <w:num w:numId="6" w16cid:durableId="691541350">
    <w:abstractNumId w:val="10"/>
  </w:num>
  <w:num w:numId="7" w16cid:durableId="100341162">
    <w:abstractNumId w:val="9"/>
  </w:num>
  <w:num w:numId="8" w16cid:durableId="437020518">
    <w:abstractNumId w:val="6"/>
  </w:num>
  <w:num w:numId="9" w16cid:durableId="1581673128">
    <w:abstractNumId w:val="2"/>
  </w:num>
  <w:num w:numId="10" w16cid:durableId="53431172">
    <w:abstractNumId w:val="4"/>
  </w:num>
  <w:num w:numId="11" w16cid:durableId="83721129">
    <w:abstractNumId w:val="8"/>
  </w:num>
  <w:num w:numId="12" w16cid:durableId="58484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1E6"/>
    <w:rsid w:val="00005CC8"/>
    <w:rsid w:val="000065C5"/>
    <w:rsid w:val="00007A80"/>
    <w:rsid w:val="0001076B"/>
    <w:rsid w:val="00024A36"/>
    <w:rsid w:val="00027107"/>
    <w:rsid w:val="00042FBA"/>
    <w:rsid w:val="00043C23"/>
    <w:rsid w:val="00056330"/>
    <w:rsid w:val="000652ED"/>
    <w:rsid w:val="000653A7"/>
    <w:rsid w:val="000655DC"/>
    <w:rsid w:val="00076143"/>
    <w:rsid w:val="00086B1D"/>
    <w:rsid w:val="00090BC3"/>
    <w:rsid w:val="00091C5A"/>
    <w:rsid w:val="000976C9"/>
    <w:rsid w:val="000D25D3"/>
    <w:rsid w:val="000E5392"/>
    <w:rsid w:val="000E6E84"/>
    <w:rsid w:val="000E7080"/>
    <w:rsid w:val="000F1D45"/>
    <w:rsid w:val="000F20B1"/>
    <w:rsid w:val="000F7E58"/>
    <w:rsid w:val="00102208"/>
    <w:rsid w:val="00111572"/>
    <w:rsid w:val="00145AF5"/>
    <w:rsid w:val="0014664A"/>
    <w:rsid w:val="00152086"/>
    <w:rsid w:val="00152799"/>
    <w:rsid w:val="00156770"/>
    <w:rsid w:val="0016468D"/>
    <w:rsid w:val="00165E47"/>
    <w:rsid w:val="001733C9"/>
    <w:rsid w:val="001733FB"/>
    <w:rsid w:val="0017420C"/>
    <w:rsid w:val="0018126F"/>
    <w:rsid w:val="00193C50"/>
    <w:rsid w:val="00195C27"/>
    <w:rsid w:val="001A09E4"/>
    <w:rsid w:val="001B0791"/>
    <w:rsid w:val="001B158F"/>
    <w:rsid w:val="001B1E7E"/>
    <w:rsid w:val="001C551A"/>
    <w:rsid w:val="001D5771"/>
    <w:rsid w:val="001E1CA7"/>
    <w:rsid w:val="001F6F3A"/>
    <w:rsid w:val="00203216"/>
    <w:rsid w:val="00207CC9"/>
    <w:rsid w:val="00210FA6"/>
    <w:rsid w:val="00220829"/>
    <w:rsid w:val="002345EA"/>
    <w:rsid w:val="002348B7"/>
    <w:rsid w:val="00236DD4"/>
    <w:rsid w:val="00245F18"/>
    <w:rsid w:val="00255F7E"/>
    <w:rsid w:val="00256670"/>
    <w:rsid w:val="002609E1"/>
    <w:rsid w:val="002624DF"/>
    <w:rsid w:val="00263144"/>
    <w:rsid w:val="00266AAB"/>
    <w:rsid w:val="0027231E"/>
    <w:rsid w:val="00275272"/>
    <w:rsid w:val="00284B87"/>
    <w:rsid w:val="00290B57"/>
    <w:rsid w:val="00292086"/>
    <w:rsid w:val="00292161"/>
    <w:rsid w:val="00295926"/>
    <w:rsid w:val="00296C66"/>
    <w:rsid w:val="002A0CBE"/>
    <w:rsid w:val="002A14AA"/>
    <w:rsid w:val="002B4C56"/>
    <w:rsid w:val="002C3D41"/>
    <w:rsid w:val="002C4ECE"/>
    <w:rsid w:val="002C5FAC"/>
    <w:rsid w:val="002D323E"/>
    <w:rsid w:val="002F0062"/>
    <w:rsid w:val="002F17D4"/>
    <w:rsid w:val="003029BA"/>
    <w:rsid w:val="00313519"/>
    <w:rsid w:val="00315969"/>
    <w:rsid w:val="00316190"/>
    <w:rsid w:val="0032534D"/>
    <w:rsid w:val="00326DD2"/>
    <w:rsid w:val="00335AB1"/>
    <w:rsid w:val="00343D4C"/>
    <w:rsid w:val="003552D7"/>
    <w:rsid w:val="0036270A"/>
    <w:rsid w:val="00363FAD"/>
    <w:rsid w:val="003714B4"/>
    <w:rsid w:val="00371909"/>
    <w:rsid w:val="00377267"/>
    <w:rsid w:val="00377ED6"/>
    <w:rsid w:val="003821C8"/>
    <w:rsid w:val="00391100"/>
    <w:rsid w:val="00391174"/>
    <w:rsid w:val="003961F7"/>
    <w:rsid w:val="00397F67"/>
    <w:rsid w:val="003A6DA0"/>
    <w:rsid w:val="003B0966"/>
    <w:rsid w:val="003B1B9C"/>
    <w:rsid w:val="003B2BAF"/>
    <w:rsid w:val="003C36DB"/>
    <w:rsid w:val="003D6DF9"/>
    <w:rsid w:val="003E78AE"/>
    <w:rsid w:val="003F6FA6"/>
    <w:rsid w:val="004012F5"/>
    <w:rsid w:val="00422770"/>
    <w:rsid w:val="00424130"/>
    <w:rsid w:val="00435AF2"/>
    <w:rsid w:val="00447838"/>
    <w:rsid w:val="00450A98"/>
    <w:rsid w:val="004537F0"/>
    <w:rsid w:val="00471CBC"/>
    <w:rsid w:val="00482415"/>
    <w:rsid w:val="00485FA7"/>
    <w:rsid w:val="004A2EC7"/>
    <w:rsid w:val="004C0DC2"/>
    <w:rsid w:val="004D313E"/>
    <w:rsid w:val="004D314F"/>
    <w:rsid w:val="0050352B"/>
    <w:rsid w:val="0050439B"/>
    <w:rsid w:val="00523C07"/>
    <w:rsid w:val="00525D2B"/>
    <w:rsid w:val="00527C52"/>
    <w:rsid w:val="00534289"/>
    <w:rsid w:val="00534A4E"/>
    <w:rsid w:val="00534BF2"/>
    <w:rsid w:val="005376A0"/>
    <w:rsid w:val="005418EA"/>
    <w:rsid w:val="00545FB0"/>
    <w:rsid w:val="005505B2"/>
    <w:rsid w:val="00561B9B"/>
    <w:rsid w:val="005634C3"/>
    <w:rsid w:val="00566503"/>
    <w:rsid w:val="005777F2"/>
    <w:rsid w:val="005A1C33"/>
    <w:rsid w:val="005A5811"/>
    <w:rsid w:val="005B2BA6"/>
    <w:rsid w:val="005B763D"/>
    <w:rsid w:val="005C3E94"/>
    <w:rsid w:val="005C52E0"/>
    <w:rsid w:val="005C5671"/>
    <w:rsid w:val="005D543E"/>
    <w:rsid w:val="005D68AB"/>
    <w:rsid w:val="005E6D5B"/>
    <w:rsid w:val="005E70BE"/>
    <w:rsid w:val="00604C79"/>
    <w:rsid w:val="006101E6"/>
    <w:rsid w:val="0061249E"/>
    <w:rsid w:val="00615589"/>
    <w:rsid w:val="0065260B"/>
    <w:rsid w:val="00654C61"/>
    <w:rsid w:val="00654F53"/>
    <w:rsid w:val="00655288"/>
    <w:rsid w:val="006760BF"/>
    <w:rsid w:val="00681DC8"/>
    <w:rsid w:val="00681F00"/>
    <w:rsid w:val="0069085E"/>
    <w:rsid w:val="006A4283"/>
    <w:rsid w:val="006A54EE"/>
    <w:rsid w:val="006B20D3"/>
    <w:rsid w:val="006C36EE"/>
    <w:rsid w:val="006E5063"/>
    <w:rsid w:val="006E5B24"/>
    <w:rsid w:val="006F46B3"/>
    <w:rsid w:val="006F5922"/>
    <w:rsid w:val="007005B8"/>
    <w:rsid w:val="007016B3"/>
    <w:rsid w:val="00712C50"/>
    <w:rsid w:val="007232E0"/>
    <w:rsid w:val="00723719"/>
    <w:rsid w:val="00724AC2"/>
    <w:rsid w:val="00727493"/>
    <w:rsid w:val="00727926"/>
    <w:rsid w:val="00741440"/>
    <w:rsid w:val="00744C29"/>
    <w:rsid w:val="00744EC8"/>
    <w:rsid w:val="00754B45"/>
    <w:rsid w:val="00755474"/>
    <w:rsid w:val="0075626E"/>
    <w:rsid w:val="0076658D"/>
    <w:rsid w:val="00780F4C"/>
    <w:rsid w:val="007900AE"/>
    <w:rsid w:val="00794C99"/>
    <w:rsid w:val="00796774"/>
    <w:rsid w:val="007B7F03"/>
    <w:rsid w:val="007C2494"/>
    <w:rsid w:val="007C319D"/>
    <w:rsid w:val="007C3789"/>
    <w:rsid w:val="007C5018"/>
    <w:rsid w:val="007C623F"/>
    <w:rsid w:val="007D019F"/>
    <w:rsid w:val="007D7409"/>
    <w:rsid w:val="007F227B"/>
    <w:rsid w:val="007F2E1F"/>
    <w:rsid w:val="007F5E58"/>
    <w:rsid w:val="007F69BB"/>
    <w:rsid w:val="00802192"/>
    <w:rsid w:val="00811FCF"/>
    <w:rsid w:val="00814F55"/>
    <w:rsid w:val="008242B1"/>
    <w:rsid w:val="00836917"/>
    <w:rsid w:val="00837DC6"/>
    <w:rsid w:val="0084033E"/>
    <w:rsid w:val="0084621F"/>
    <w:rsid w:val="0084694F"/>
    <w:rsid w:val="00860DF2"/>
    <w:rsid w:val="00862AD6"/>
    <w:rsid w:val="00870257"/>
    <w:rsid w:val="00883937"/>
    <w:rsid w:val="008A17DB"/>
    <w:rsid w:val="008A6668"/>
    <w:rsid w:val="008B0D69"/>
    <w:rsid w:val="008C6BC0"/>
    <w:rsid w:val="008E0F97"/>
    <w:rsid w:val="008F6E98"/>
    <w:rsid w:val="00926FA3"/>
    <w:rsid w:val="00941B10"/>
    <w:rsid w:val="00950F65"/>
    <w:rsid w:val="0097309D"/>
    <w:rsid w:val="00976F18"/>
    <w:rsid w:val="00991F29"/>
    <w:rsid w:val="00994D8C"/>
    <w:rsid w:val="009A77E2"/>
    <w:rsid w:val="009B0339"/>
    <w:rsid w:val="009B1F08"/>
    <w:rsid w:val="009B2587"/>
    <w:rsid w:val="009D067D"/>
    <w:rsid w:val="009D07BB"/>
    <w:rsid w:val="009D168E"/>
    <w:rsid w:val="009D4379"/>
    <w:rsid w:val="009E0EAC"/>
    <w:rsid w:val="009E26CE"/>
    <w:rsid w:val="009F5DC9"/>
    <w:rsid w:val="00A1414D"/>
    <w:rsid w:val="00A55359"/>
    <w:rsid w:val="00A5775D"/>
    <w:rsid w:val="00A65D28"/>
    <w:rsid w:val="00A71869"/>
    <w:rsid w:val="00A73789"/>
    <w:rsid w:val="00A8674A"/>
    <w:rsid w:val="00A950FF"/>
    <w:rsid w:val="00A95CC9"/>
    <w:rsid w:val="00AA5511"/>
    <w:rsid w:val="00AD55F5"/>
    <w:rsid w:val="00AD7E71"/>
    <w:rsid w:val="00AE66B0"/>
    <w:rsid w:val="00AE7D19"/>
    <w:rsid w:val="00B03EA3"/>
    <w:rsid w:val="00B10C35"/>
    <w:rsid w:val="00B21612"/>
    <w:rsid w:val="00B32281"/>
    <w:rsid w:val="00B35A60"/>
    <w:rsid w:val="00B420E0"/>
    <w:rsid w:val="00B4349C"/>
    <w:rsid w:val="00B44272"/>
    <w:rsid w:val="00B44359"/>
    <w:rsid w:val="00B44E8C"/>
    <w:rsid w:val="00B454D3"/>
    <w:rsid w:val="00B46BD1"/>
    <w:rsid w:val="00B5001F"/>
    <w:rsid w:val="00B51E83"/>
    <w:rsid w:val="00B51EF4"/>
    <w:rsid w:val="00B6268C"/>
    <w:rsid w:val="00B66530"/>
    <w:rsid w:val="00B73555"/>
    <w:rsid w:val="00B82C92"/>
    <w:rsid w:val="00B94575"/>
    <w:rsid w:val="00B953B2"/>
    <w:rsid w:val="00BA17B1"/>
    <w:rsid w:val="00BA722B"/>
    <w:rsid w:val="00BC7B4A"/>
    <w:rsid w:val="00BD27BF"/>
    <w:rsid w:val="00BF5A2B"/>
    <w:rsid w:val="00BF623F"/>
    <w:rsid w:val="00C00923"/>
    <w:rsid w:val="00C03501"/>
    <w:rsid w:val="00C0590F"/>
    <w:rsid w:val="00C06358"/>
    <w:rsid w:val="00C07FC5"/>
    <w:rsid w:val="00C26F23"/>
    <w:rsid w:val="00C27955"/>
    <w:rsid w:val="00C319EB"/>
    <w:rsid w:val="00C36589"/>
    <w:rsid w:val="00C37ED5"/>
    <w:rsid w:val="00C47343"/>
    <w:rsid w:val="00C55448"/>
    <w:rsid w:val="00C6385E"/>
    <w:rsid w:val="00C65C24"/>
    <w:rsid w:val="00C70856"/>
    <w:rsid w:val="00C7158F"/>
    <w:rsid w:val="00C75444"/>
    <w:rsid w:val="00C8323A"/>
    <w:rsid w:val="00C9592A"/>
    <w:rsid w:val="00CB3146"/>
    <w:rsid w:val="00CC27C9"/>
    <w:rsid w:val="00CC30AB"/>
    <w:rsid w:val="00CC7512"/>
    <w:rsid w:val="00CE0621"/>
    <w:rsid w:val="00CE0D08"/>
    <w:rsid w:val="00CF0846"/>
    <w:rsid w:val="00CF3DAF"/>
    <w:rsid w:val="00D0131A"/>
    <w:rsid w:val="00D35BE0"/>
    <w:rsid w:val="00D36242"/>
    <w:rsid w:val="00D36658"/>
    <w:rsid w:val="00D46F38"/>
    <w:rsid w:val="00D7081E"/>
    <w:rsid w:val="00D727DD"/>
    <w:rsid w:val="00D858FD"/>
    <w:rsid w:val="00D90451"/>
    <w:rsid w:val="00D90D20"/>
    <w:rsid w:val="00DA125A"/>
    <w:rsid w:val="00DA16F0"/>
    <w:rsid w:val="00DA3F03"/>
    <w:rsid w:val="00DA7F28"/>
    <w:rsid w:val="00DB2337"/>
    <w:rsid w:val="00DB5FF7"/>
    <w:rsid w:val="00DC0161"/>
    <w:rsid w:val="00DC1A28"/>
    <w:rsid w:val="00DC6A94"/>
    <w:rsid w:val="00DE0742"/>
    <w:rsid w:val="00DF2B96"/>
    <w:rsid w:val="00E057B1"/>
    <w:rsid w:val="00E30AB7"/>
    <w:rsid w:val="00E31A93"/>
    <w:rsid w:val="00E469AA"/>
    <w:rsid w:val="00E54488"/>
    <w:rsid w:val="00E6661E"/>
    <w:rsid w:val="00E74D8E"/>
    <w:rsid w:val="00E74DB6"/>
    <w:rsid w:val="00E768EF"/>
    <w:rsid w:val="00E76A1F"/>
    <w:rsid w:val="00EA0445"/>
    <w:rsid w:val="00EA2D07"/>
    <w:rsid w:val="00EA77CA"/>
    <w:rsid w:val="00EC5B87"/>
    <w:rsid w:val="00EC5C39"/>
    <w:rsid w:val="00EE4297"/>
    <w:rsid w:val="00F027B7"/>
    <w:rsid w:val="00F05695"/>
    <w:rsid w:val="00F112C5"/>
    <w:rsid w:val="00F16740"/>
    <w:rsid w:val="00F35457"/>
    <w:rsid w:val="00F36989"/>
    <w:rsid w:val="00F42D47"/>
    <w:rsid w:val="00F432A1"/>
    <w:rsid w:val="00F4554F"/>
    <w:rsid w:val="00F4665B"/>
    <w:rsid w:val="00F51778"/>
    <w:rsid w:val="00F571C5"/>
    <w:rsid w:val="00F802F6"/>
    <w:rsid w:val="00F8315A"/>
    <w:rsid w:val="00F95B2C"/>
    <w:rsid w:val="00FB5E08"/>
    <w:rsid w:val="00FC7270"/>
    <w:rsid w:val="00FC746E"/>
    <w:rsid w:val="00FE0C9A"/>
    <w:rsid w:val="00FE6BD1"/>
    <w:rsid w:val="00FF5F03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7D2A8"/>
  <w15:docId w15:val="{B272F05D-B8D6-43F9-B1A3-7CB3522C1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01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101E6"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6101E6"/>
    <w:pPr>
      <w:spacing w:before="0" w:after="0"/>
      <w:jc w:val="both"/>
      <w:outlineLvl w:val="1"/>
    </w:pPr>
    <w:rPr>
      <w:b w:val="0"/>
      <w:bCs w:val="0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101E6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101E6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6101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6101E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101E6"/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101E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01E6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a7">
    <w:name w:val="Содержимое таблицы"/>
    <w:basedOn w:val="a"/>
    <w:rsid w:val="006101E6"/>
    <w:pPr>
      <w:suppressLineNumbers/>
      <w:suppressAutoHyphens/>
      <w:autoSpaceDE/>
      <w:autoSpaceDN/>
      <w:adjustRightInd/>
    </w:pPr>
    <w:rPr>
      <w:rFonts w:cs="Mangal"/>
      <w:kern w:val="1"/>
      <w:sz w:val="20"/>
      <w:lang w:eastAsia="hi-IN" w:bidi="hi-IN"/>
    </w:rPr>
  </w:style>
  <w:style w:type="paragraph" w:styleId="a8">
    <w:name w:val="Body Text"/>
    <w:basedOn w:val="a"/>
    <w:link w:val="a9"/>
    <w:uiPriority w:val="99"/>
    <w:rsid w:val="006101E6"/>
    <w:pPr>
      <w:widowControl/>
      <w:autoSpaceDE/>
      <w:autoSpaceDN/>
      <w:adjustRightInd/>
      <w:spacing w:after="120"/>
    </w:pPr>
    <w:rPr>
      <w:rFonts w:ascii="Times New Roman" w:hAnsi="Times New Roman" w:cs="Times New Roman"/>
    </w:rPr>
  </w:style>
  <w:style w:type="character" w:customStyle="1" w:styleId="a9">
    <w:name w:val="Основной текст Знак"/>
    <w:basedOn w:val="a0"/>
    <w:link w:val="a8"/>
    <w:uiPriority w:val="99"/>
    <w:rsid w:val="006101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6101E6"/>
    <w:rPr>
      <w:rFonts w:ascii="Arial" w:eastAsia="Times New Roman" w:hAnsi="Arial" w:cs="Times New Roman"/>
      <w:lang w:eastAsia="ru-RU"/>
    </w:rPr>
  </w:style>
  <w:style w:type="paragraph" w:styleId="aa">
    <w:name w:val="Normal (Web)"/>
    <w:basedOn w:val="a"/>
    <w:uiPriority w:val="99"/>
    <w:unhideWhenUsed/>
    <w:rsid w:val="006101E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b">
    <w:name w:val="List Paragraph"/>
    <w:basedOn w:val="a"/>
    <w:uiPriority w:val="34"/>
    <w:qFormat/>
    <w:rsid w:val="006101E6"/>
    <w:pPr>
      <w:ind w:left="720"/>
      <w:contextualSpacing/>
    </w:pPr>
  </w:style>
  <w:style w:type="paragraph" w:styleId="ac">
    <w:name w:val="caption"/>
    <w:basedOn w:val="a"/>
    <w:qFormat/>
    <w:rsid w:val="00755474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8"/>
      <w:szCs w:val="20"/>
    </w:rPr>
  </w:style>
  <w:style w:type="paragraph" w:styleId="ad">
    <w:name w:val="No Spacing"/>
    <w:uiPriority w:val="1"/>
    <w:qFormat/>
    <w:rsid w:val="002920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391174"/>
    <w:rPr>
      <w:strike w:val="0"/>
      <w:dstrike w:val="0"/>
      <w:color w:val="164F6A"/>
      <w:u w:val="none"/>
      <w:effect w:val="none"/>
    </w:rPr>
  </w:style>
  <w:style w:type="paragraph" w:customStyle="1" w:styleId="sourcetag">
    <w:name w:val="source__tag"/>
    <w:basedOn w:val="a"/>
    <w:rsid w:val="00391174"/>
    <w:pPr>
      <w:widowControl/>
      <w:autoSpaceDE/>
      <w:autoSpaceDN/>
      <w:adjustRightInd/>
      <w:spacing w:before="240" w:after="240"/>
    </w:pPr>
    <w:rPr>
      <w:rFonts w:ascii="Times New Roman" w:hAnsi="Times New Roman" w:cs="Times New Roman"/>
    </w:rPr>
  </w:style>
  <w:style w:type="character" w:styleId="af">
    <w:name w:val="FollowedHyperlink"/>
    <w:basedOn w:val="a0"/>
    <w:uiPriority w:val="99"/>
    <w:semiHidden/>
    <w:unhideWhenUsed/>
    <w:rsid w:val="00236DD4"/>
    <w:rPr>
      <w:color w:val="954F72"/>
      <w:u w:val="single"/>
    </w:rPr>
  </w:style>
  <w:style w:type="paragraph" w:customStyle="1" w:styleId="msonormal0">
    <w:name w:val="msonormal"/>
    <w:basedOn w:val="a"/>
    <w:rsid w:val="00236DD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font5">
    <w:name w:val="font5"/>
    <w:basedOn w:val="a"/>
    <w:rsid w:val="00236DD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font6">
    <w:name w:val="font6"/>
    <w:basedOn w:val="a"/>
    <w:rsid w:val="00236DD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000000"/>
    </w:rPr>
  </w:style>
  <w:style w:type="paragraph" w:customStyle="1" w:styleId="xl65">
    <w:name w:val="xl65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66">
    <w:name w:val="xl66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FF0000"/>
      <w:sz w:val="20"/>
      <w:szCs w:val="20"/>
    </w:rPr>
  </w:style>
  <w:style w:type="paragraph" w:customStyle="1" w:styleId="xl67">
    <w:name w:val="xl67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D0D0D"/>
      <w:sz w:val="20"/>
      <w:szCs w:val="20"/>
    </w:rPr>
  </w:style>
  <w:style w:type="paragraph" w:customStyle="1" w:styleId="xl70">
    <w:name w:val="xl70"/>
    <w:basedOn w:val="a"/>
    <w:rsid w:val="00236DD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FF0000"/>
    </w:rPr>
  </w:style>
  <w:style w:type="paragraph" w:customStyle="1" w:styleId="xl71">
    <w:name w:val="xl71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2">
    <w:name w:val="xl72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FF0000"/>
      <w:sz w:val="20"/>
      <w:szCs w:val="20"/>
    </w:rPr>
  </w:style>
  <w:style w:type="paragraph" w:customStyle="1" w:styleId="xl73">
    <w:name w:val="xl73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74">
    <w:name w:val="xl74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D0D0D"/>
      <w:sz w:val="20"/>
      <w:szCs w:val="20"/>
    </w:rPr>
  </w:style>
  <w:style w:type="paragraph" w:customStyle="1" w:styleId="xl76">
    <w:name w:val="xl76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77">
    <w:name w:val="xl77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78">
    <w:name w:val="xl78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203764"/>
      <w:sz w:val="20"/>
      <w:szCs w:val="20"/>
    </w:rPr>
  </w:style>
  <w:style w:type="paragraph" w:customStyle="1" w:styleId="xl79">
    <w:name w:val="xl79"/>
    <w:basedOn w:val="a"/>
    <w:rsid w:val="00236DD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203764"/>
    </w:rPr>
  </w:style>
  <w:style w:type="paragraph" w:customStyle="1" w:styleId="xl80">
    <w:name w:val="xl80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203764"/>
      <w:sz w:val="20"/>
      <w:szCs w:val="20"/>
    </w:rPr>
  </w:style>
  <w:style w:type="paragraph" w:customStyle="1" w:styleId="xl81">
    <w:name w:val="xl81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70C0"/>
      <w:sz w:val="20"/>
      <w:szCs w:val="20"/>
    </w:rPr>
  </w:style>
  <w:style w:type="paragraph" w:customStyle="1" w:styleId="xl82">
    <w:name w:val="xl82"/>
    <w:basedOn w:val="a"/>
    <w:rsid w:val="00236DD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0070C0"/>
    </w:rPr>
  </w:style>
  <w:style w:type="paragraph" w:customStyle="1" w:styleId="xl83">
    <w:name w:val="xl83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375623"/>
      <w:sz w:val="20"/>
      <w:szCs w:val="20"/>
    </w:rPr>
  </w:style>
  <w:style w:type="paragraph" w:customStyle="1" w:styleId="xl84">
    <w:name w:val="xl84"/>
    <w:basedOn w:val="a"/>
    <w:rsid w:val="00236DD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375623"/>
    </w:rPr>
  </w:style>
  <w:style w:type="paragraph" w:customStyle="1" w:styleId="xl85">
    <w:name w:val="xl85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86">
    <w:name w:val="xl86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D0D0D"/>
      <w:sz w:val="20"/>
      <w:szCs w:val="20"/>
    </w:rPr>
  </w:style>
  <w:style w:type="paragraph" w:customStyle="1" w:styleId="xl87">
    <w:name w:val="xl87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color w:val="203764"/>
      <w:sz w:val="20"/>
      <w:szCs w:val="20"/>
    </w:rPr>
  </w:style>
  <w:style w:type="paragraph" w:customStyle="1" w:styleId="xl88">
    <w:name w:val="xl88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color w:val="375623"/>
      <w:sz w:val="20"/>
      <w:szCs w:val="20"/>
    </w:rPr>
  </w:style>
  <w:style w:type="paragraph" w:customStyle="1" w:styleId="xl89">
    <w:name w:val="xl89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90">
    <w:name w:val="xl90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91">
    <w:name w:val="xl91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2">
    <w:name w:val="xl92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3">
    <w:name w:val="xl93"/>
    <w:basedOn w:val="a"/>
    <w:rsid w:val="00236DD4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</w:rPr>
  </w:style>
  <w:style w:type="paragraph" w:customStyle="1" w:styleId="xl94">
    <w:name w:val="xl94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95">
    <w:name w:val="xl95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0070C0"/>
      <w:sz w:val="20"/>
      <w:szCs w:val="20"/>
    </w:rPr>
  </w:style>
  <w:style w:type="paragraph" w:customStyle="1" w:styleId="xl96">
    <w:name w:val="xl96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97">
    <w:name w:val="xl97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203764"/>
      <w:sz w:val="20"/>
      <w:szCs w:val="20"/>
    </w:rPr>
  </w:style>
  <w:style w:type="paragraph" w:customStyle="1" w:styleId="xl98">
    <w:name w:val="xl98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99">
    <w:name w:val="xl99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100">
    <w:name w:val="xl100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203764"/>
      <w:sz w:val="20"/>
      <w:szCs w:val="20"/>
    </w:rPr>
  </w:style>
  <w:style w:type="paragraph" w:customStyle="1" w:styleId="xl101">
    <w:name w:val="xl101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102">
    <w:name w:val="xl102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375623"/>
      <w:sz w:val="20"/>
      <w:szCs w:val="20"/>
    </w:rPr>
  </w:style>
  <w:style w:type="paragraph" w:customStyle="1" w:styleId="xl103">
    <w:name w:val="xl103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375623"/>
      <w:sz w:val="20"/>
      <w:szCs w:val="20"/>
    </w:rPr>
  </w:style>
  <w:style w:type="paragraph" w:customStyle="1" w:styleId="xl104">
    <w:name w:val="xl104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105">
    <w:name w:val="xl105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70C0"/>
      <w:sz w:val="20"/>
      <w:szCs w:val="20"/>
    </w:rPr>
  </w:style>
  <w:style w:type="paragraph" w:customStyle="1" w:styleId="xl106">
    <w:name w:val="xl106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107">
    <w:name w:val="xl107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108">
    <w:name w:val="xl108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109">
    <w:name w:val="xl109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10">
    <w:name w:val="xl110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color w:val="375623"/>
      <w:sz w:val="20"/>
      <w:szCs w:val="20"/>
    </w:rPr>
  </w:style>
  <w:style w:type="paragraph" w:customStyle="1" w:styleId="xl111">
    <w:name w:val="xl111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375623"/>
      <w:sz w:val="20"/>
      <w:szCs w:val="20"/>
    </w:rPr>
  </w:style>
  <w:style w:type="paragraph" w:customStyle="1" w:styleId="xl112">
    <w:name w:val="xl112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113">
    <w:name w:val="xl113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xl114">
    <w:name w:val="xl114"/>
    <w:basedOn w:val="a"/>
    <w:rsid w:val="00236DD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115">
    <w:name w:val="xl115"/>
    <w:basedOn w:val="a"/>
    <w:rsid w:val="00236DD4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color w:val="0D0D0D"/>
    </w:rPr>
  </w:style>
  <w:style w:type="paragraph" w:customStyle="1" w:styleId="xl116">
    <w:name w:val="xl116"/>
    <w:basedOn w:val="a"/>
    <w:rsid w:val="00236DD4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117">
    <w:name w:val="xl117"/>
    <w:basedOn w:val="a"/>
    <w:rsid w:val="00236DD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118">
    <w:name w:val="xl118"/>
    <w:basedOn w:val="a"/>
    <w:rsid w:val="00236DD4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119">
    <w:name w:val="xl119"/>
    <w:basedOn w:val="a"/>
    <w:rsid w:val="00236DD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120">
    <w:name w:val="xl120"/>
    <w:basedOn w:val="a"/>
    <w:rsid w:val="00236DD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203764"/>
      <w:sz w:val="20"/>
      <w:szCs w:val="20"/>
    </w:rPr>
  </w:style>
  <w:style w:type="paragraph" w:customStyle="1" w:styleId="xl121">
    <w:name w:val="xl121"/>
    <w:basedOn w:val="a"/>
    <w:rsid w:val="00236DD4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203764"/>
      <w:sz w:val="20"/>
      <w:szCs w:val="20"/>
    </w:rPr>
  </w:style>
  <w:style w:type="paragraph" w:customStyle="1" w:styleId="xl122">
    <w:name w:val="xl122"/>
    <w:basedOn w:val="a"/>
    <w:rsid w:val="00236DD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203764"/>
      <w:sz w:val="20"/>
      <w:szCs w:val="20"/>
    </w:rPr>
  </w:style>
  <w:style w:type="paragraph" w:customStyle="1" w:styleId="xl123">
    <w:name w:val="xl123"/>
    <w:basedOn w:val="a"/>
    <w:rsid w:val="00236DD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375623"/>
      <w:sz w:val="20"/>
      <w:szCs w:val="20"/>
    </w:rPr>
  </w:style>
  <w:style w:type="paragraph" w:customStyle="1" w:styleId="xl124">
    <w:name w:val="xl124"/>
    <w:basedOn w:val="a"/>
    <w:rsid w:val="00236DD4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375623"/>
      <w:sz w:val="20"/>
      <w:szCs w:val="20"/>
    </w:rPr>
  </w:style>
  <w:style w:type="paragraph" w:customStyle="1" w:styleId="xl125">
    <w:name w:val="xl125"/>
    <w:basedOn w:val="a"/>
    <w:rsid w:val="00236DD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375623"/>
      <w:sz w:val="20"/>
      <w:szCs w:val="20"/>
    </w:rPr>
  </w:style>
  <w:style w:type="paragraph" w:customStyle="1" w:styleId="xl126">
    <w:name w:val="xl126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127">
    <w:name w:val="xl127"/>
    <w:basedOn w:val="a"/>
    <w:rsid w:val="00236DD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128">
    <w:name w:val="xl128"/>
    <w:basedOn w:val="a"/>
    <w:rsid w:val="00236DD4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129">
    <w:name w:val="xl129"/>
    <w:basedOn w:val="a"/>
    <w:rsid w:val="00236DD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130">
    <w:name w:val="xl130"/>
    <w:basedOn w:val="a"/>
    <w:rsid w:val="00236DD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131">
    <w:name w:val="xl131"/>
    <w:basedOn w:val="a"/>
    <w:rsid w:val="00236DD4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132">
    <w:name w:val="xl132"/>
    <w:basedOn w:val="a"/>
    <w:rsid w:val="00236DD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133">
    <w:name w:val="xl133"/>
    <w:basedOn w:val="a"/>
    <w:rsid w:val="00236DD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134">
    <w:name w:val="xl134"/>
    <w:basedOn w:val="a"/>
    <w:rsid w:val="00236DD4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135">
    <w:name w:val="xl135"/>
    <w:basedOn w:val="a"/>
    <w:rsid w:val="00236DD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136">
    <w:name w:val="xl136"/>
    <w:basedOn w:val="a"/>
    <w:rsid w:val="00236DD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137">
    <w:name w:val="xl137"/>
    <w:basedOn w:val="a"/>
    <w:rsid w:val="00236DD4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138">
    <w:name w:val="xl138"/>
    <w:basedOn w:val="a"/>
    <w:rsid w:val="00236DD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63">
    <w:name w:val="xl63"/>
    <w:basedOn w:val="a"/>
    <w:rsid w:val="0065260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FF0000"/>
    </w:rPr>
  </w:style>
  <w:style w:type="paragraph" w:customStyle="1" w:styleId="xl64">
    <w:name w:val="xl64"/>
    <w:basedOn w:val="a"/>
    <w:rsid w:val="006526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75">
    <w:name w:val="xl75"/>
    <w:basedOn w:val="a"/>
    <w:rsid w:val="006526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color w:val="0D0D0D"/>
      <w:sz w:val="20"/>
      <w:szCs w:val="20"/>
    </w:rPr>
  </w:style>
  <w:style w:type="table" w:styleId="af0">
    <w:name w:val="Table Grid"/>
    <w:basedOn w:val="a1"/>
    <w:uiPriority w:val="39"/>
    <w:rsid w:val="005043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Unresolved Mention"/>
    <w:basedOn w:val="a0"/>
    <w:uiPriority w:val="99"/>
    <w:semiHidden/>
    <w:unhideWhenUsed/>
    <w:rsid w:val="00F4665B"/>
    <w:rPr>
      <w:color w:val="605E5C"/>
      <w:shd w:val="clear" w:color="auto" w:fill="E1DFDD"/>
    </w:rPr>
  </w:style>
  <w:style w:type="paragraph" w:customStyle="1" w:styleId="consplusnormalmrcssattr">
    <w:name w:val="consplusnormal_mr_css_attr"/>
    <w:basedOn w:val="a"/>
    <w:rsid w:val="00A5775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table" w:customStyle="1" w:styleId="11">
    <w:name w:val="Сетка таблицы1"/>
    <w:basedOn w:val="a1"/>
    <w:next w:val="af0"/>
    <w:uiPriority w:val="39"/>
    <w:rsid w:val="00B46BD1"/>
    <w:pPr>
      <w:spacing w:after="0" w:line="240" w:lineRule="auto"/>
    </w:pPr>
    <w:rPr>
      <w:kern w:val="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9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6469">
      <w:bodyDiv w:val="1"/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76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1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21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29424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727272"/>
                        <w:left w:val="single" w:sz="6" w:space="12" w:color="727272"/>
                        <w:bottom w:val="single" w:sz="6" w:space="12" w:color="727272"/>
                        <w:right w:val="single" w:sz="6" w:space="12" w:color="727272"/>
                      </w:divBdr>
                      <w:divsChild>
                        <w:div w:id="108168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8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C94995CAF5CC7EAF75BDEA2792BDA41F4C9AAE769FA7514E7A1CE5EB809DD86FA5D4C38F14C3F7943EA1A9E814DD59C517DCEF722BCF39DIFJ3P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C94995CAF5CC7EAF75BDEA2792BDA41F5C0AFE568F57514E7A1CE5EB809DD86FA5D4C38F14F3F7241EA1A9E814DD59C517DCEF722BCF39DIFJ3P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vetlogorsk39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</Pages>
  <Words>2718</Words>
  <Characters>15499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o.trapeznikova</dc:creator>
  <cp:lastModifiedBy>Зоя Гладилина</cp:lastModifiedBy>
  <cp:revision>7</cp:revision>
  <cp:lastPrinted>2024-06-26T12:42:00Z</cp:lastPrinted>
  <dcterms:created xsi:type="dcterms:W3CDTF">2024-07-05T14:45:00Z</dcterms:created>
  <dcterms:modified xsi:type="dcterms:W3CDTF">2024-07-29T11:00:00Z</dcterms:modified>
</cp:coreProperties>
</file>