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24" w:rsidRDefault="002C5524" w:rsidP="002C5524">
      <w:pPr>
        <w:jc w:val="center"/>
        <w:rPr>
          <w:b/>
          <w:szCs w:val="24"/>
        </w:rPr>
      </w:pPr>
      <w:r>
        <w:rPr>
          <w:b/>
          <w:szCs w:val="24"/>
        </w:rPr>
        <w:t>РОССИЙСКАЯ ФЕДЕРАЦИЯ</w:t>
      </w:r>
    </w:p>
    <w:p w:rsidR="002C5524" w:rsidRDefault="002C5524" w:rsidP="002C5524">
      <w:pPr>
        <w:jc w:val="center"/>
        <w:rPr>
          <w:b/>
          <w:szCs w:val="24"/>
        </w:rPr>
      </w:pPr>
      <w:r>
        <w:rPr>
          <w:b/>
          <w:szCs w:val="24"/>
        </w:rPr>
        <w:t>КАЛИНИНГРАДСКАЯ ОБЛАСТЬ</w:t>
      </w:r>
    </w:p>
    <w:p w:rsidR="002C5524" w:rsidRDefault="002C5524" w:rsidP="002C5524">
      <w:pPr>
        <w:jc w:val="center"/>
        <w:rPr>
          <w:b/>
          <w:szCs w:val="24"/>
        </w:rPr>
      </w:pPr>
      <w:r>
        <w:rPr>
          <w:b/>
          <w:szCs w:val="24"/>
        </w:rPr>
        <w:t>ОКРУЖНОЙ СОВЕТ ДЕПУТАТОВ МУНИЦИПАЛЬНОГО ОБРАЗОВАНИЯ</w:t>
      </w:r>
    </w:p>
    <w:p w:rsidR="002C5524" w:rsidRDefault="002C5524" w:rsidP="002C5524">
      <w:pPr>
        <w:pBdr>
          <w:bottom w:val="single" w:sz="12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«СВЕТЛОГОРСКИЙ ГОРОДСКОЙ ОКРУГ»</w:t>
      </w:r>
    </w:p>
    <w:p w:rsidR="002C5524" w:rsidRDefault="002C5524" w:rsidP="002C5524">
      <w:pPr>
        <w:jc w:val="both"/>
        <w:rPr>
          <w:b/>
          <w:szCs w:val="24"/>
        </w:rPr>
      </w:pPr>
    </w:p>
    <w:p w:rsidR="002C5524" w:rsidRDefault="002C5524" w:rsidP="002C5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5524" w:rsidRDefault="002C5524" w:rsidP="002C5524">
      <w:pPr>
        <w:jc w:val="both"/>
        <w:rPr>
          <w:szCs w:val="24"/>
        </w:rPr>
      </w:pPr>
    </w:p>
    <w:p w:rsidR="002C5524" w:rsidRDefault="00A75AF5" w:rsidP="002C5524">
      <w:pPr>
        <w:jc w:val="both"/>
        <w:rPr>
          <w:szCs w:val="24"/>
        </w:rPr>
      </w:pPr>
      <w:r>
        <w:rPr>
          <w:szCs w:val="24"/>
        </w:rPr>
        <w:t>от  «26</w:t>
      </w:r>
      <w:r w:rsidR="002C5524">
        <w:rPr>
          <w:szCs w:val="24"/>
        </w:rPr>
        <w:t xml:space="preserve">» </w:t>
      </w:r>
      <w:r>
        <w:rPr>
          <w:szCs w:val="24"/>
        </w:rPr>
        <w:t xml:space="preserve">августа </w:t>
      </w:r>
      <w:r w:rsidR="002C5524">
        <w:rPr>
          <w:szCs w:val="24"/>
        </w:rPr>
        <w:t xml:space="preserve">2024 года                                                                                             </w:t>
      </w:r>
      <w:r>
        <w:rPr>
          <w:szCs w:val="24"/>
        </w:rPr>
        <w:t xml:space="preserve">       №54</w:t>
      </w:r>
    </w:p>
    <w:p w:rsidR="002C5524" w:rsidRDefault="002C5524" w:rsidP="002C5524">
      <w:pPr>
        <w:jc w:val="both"/>
        <w:rPr>
          <w:szCs w:val="24"/>
        </w:rPr>
      </w:pPr>
      <w:r>
        <w:rPr>
          <w:szCs w:val="24"/>
        </w:rPr>
        <w:t>г. Светлогорск</w:t>
      </w:r>
    </w:p>
    <w:p w:rsidR="002C5524" w:rsidRDefault="002C5524" w:rsidP="002C5524">
      <w:pPr>
        <w:ind w:firstLine="709"/>
        <w:jc w:val="center"/>
        <w:rPr>
          <w:b/>
          <w:szCs w:val="24"/>
        </w:rPr>
      </w:pPr>
    </w:p>
    <w:p w:rsidR="002C5524" w:rsidRDefault="002C5524" w:rsidP="002C552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муниципального образования «Светлогорский городской округ»</w:t>
      </w:r>
    </w:p>
    <w:p w:rsidR="002C5524" w:rsidRDefault="002C5524" w:rsidP="002C5524">
      <w:pPr>
        <w:ind w:firstLine="709"/>
        <w:jc w:val="center"/>
        <w:rPr>
          <w:b/>
          <w:sz w:val="28"/>
          <w:szCs w:val="28"/>
        </w:rPr>
      </w:pPr>
    </w:p>
    <w:p w:rsidR="002C5524" w:rsidRDefault="002C5524" w:rsidP="002C5524">
      <w:pPr>
        <w:overflowPunct/>
        <w:ind w:firstLine="709"/>
        <w:jc w:val="both"/>
        <w:rPr>
          <w:bCs/>
          <w:szCs w:val="24"/>
        </w:rPr>
      </w:pPr>
      <w:proofErr w:type="gramStart"/>
      <w:r>
        <w:rPr>
          <w:bCs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Федеральным законом от 15.05.2024</w:t>
      </w:r>
      <w:r>
        <w:rPr>
          <w:szCs w:val="24"/>
        </w:rPr>
        <w:t xml:space="preserve"> № 99</w:t>
      </w:r>
      <w:r>
        <w:rPr>
          <w:bCs/>
          <w:szCs w:val="24"/>
        </w:rPr>
        <w:t>-ФЗ «О внесении изменений в Федеральный закон «</w:t>
      </w:r>
      <w:r>
        <w:rPr>
          <w:rFonts w:eastAsiaTheme="minorHAnsi"/>
          <w:szCs w:val="24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>
        <w:rPr>
          <w:bCs/>
          <w:szCs w:val="24"/>
        </w:rPr>
        <w:t>, Федеральный закон от 25.12.2023 № 673-ФЗ "О внесении изменений в Федеральный закон «Об экологической экспертизе», отдельные законодательные акты Российской Федерации и</w:t>
      </w:r>
      <w:proofErr w:type="gramEnd"/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признании утратившим силу пункта 4 части 4 статьи 2 Федерального закона «О переводе земель или земельных участков из одной категории в другую», Федеральный закон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статьей 22 Устава муниципального</w:t>
      </w:r>
      <w:proofErr w:type="gramEnd"/>
      <w:r>
        <w:rPr>
          <w:bCs/>
          <w:szCs w:val="24"/>
        </w:rPr>
        <w:t xml:space="preserve"> образования «Светлогорский городской округ», </w:t>
      </w:r>
      <w:r>
        <w:rPr>
          <w:szCs w:val="24"/>
        </w:rPr>
        <w:t>с учетом результатов публичных слушаний</w:t>
      </w:r>
      <w:proofErr w:type="gramStart"/>
      <w:r w:rsidR="00A75AF5">
        <w:rPr>
          <w:szCs w:val="24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 xml:space="preserve"> окружной Совет депутатов муниципального образования «Светлогорский городской округ»</w:t>
      </w:r>
    </w:p>
    <w:p w:rsidR="002C5524" w:rsidRDefault="002C5524" w:rsidP="002C5524">
      <w:pPr>
        <w:widowControl w:val="0"/>
        <w:ind w:firstLine="709"/>
        <w:jc w:val="both"/>
        <w:rPr>
          <w:szCs w:val="24"/>
        </w:rPr>
      </w:pPr>
    </w:p>
    <w:p w:rsidR="002C5524" w:rsidRDefault="002C5524" w:rsidP="002C55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2C5524" w:rsidRDefault="002C5524" w:rsidP="002C5524">
      <w:pPr>
        <w:ind w:firstLine="709"/>
        <w:jc w:val="both"/>
        <w:rPr>
          <w:b/>
          <w:bCs/>
          <w:szCs w:val="24"/>
        </w:rPr>
      </w:pPr>
    </w:p>
    <w:p w:rsidR="00A75AF5" w:rsidRDefault="00A75AF5" w:rsidP="00A75AF5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1. Внести в Устав муниципального образования «Светлогорский городской округ» следующие изменения:</w:t>
      </w:r>
    </w:p>
    <w:p w:rsidR="00A75AF5" w:rsidRDefault="00A75AF5" w:rsidP="00A75AF5">
      <w:pPr>
        <w:pStyle w:val="ConsPlusNormal"/>
        <w:ind w:firstLine="709"/>
        <w:outlineLvl w:val="2"/>
        <w:rPr>
          <w:rFonts w:eastAsiaTheme="minorHAnsi"/>
          <w:b/>
        </w:rPr>
      </w:pPr>
      <w:r>
        <w:rPr>
          <w:b/>
          <w:bCs/>
        </w:rPr>
        <w:t>1) часть 2 стати 25 «</w:t>
      </w:r>
      <w:r>
        <w:rPr>
          <w:b/>
        </w:rPr>
        <w:t xml:space="preserve">Удаление главы городского округа в отставку» </w:t>
      </w:r>
      <w:r>
        <w:rPr>
          <w:rFonts w:eastAsiaTheme="minorHAnsi"/>
          <w:b/>
        </w:rPr>
        <w:t>дополнить пунктами 4.1, 6 следующего содержания:</w:t>
      </w:r>
    </w:p>
    <w:p w:rsidR="00A75AF5" w:rsidRDefault="00A75AF5" w:rsidP="00A75AF5">
      <w:pPr>
        <w:pStyle w:val="ConsPlusNormal"/>
        <w:ind w:firstLine="709"/>
        <w:outlineLvl w:val="2"/>
        <w:rPr>
          <w:rFonts w:eastAsiaTheme="minorHAnsi"/>
        </w:rPr>
      </w:pPr>
      <w:r>
        <w:rPr>
          <w:rFonts w:eastAsiaTheme="minorHAnsi"/>
        </w:rPr>
        <w:t>«4.1) приобретение им статуса иностранного агента;</w:t>
      </w:r>
    </w:p>
    <w:p w:rsidR="00A75AF5" w:rsidRPr="00A75AF5" w:rsidRDefault="00A75AF5" w:rsidP="00A75AF5">
      <w:pPr>
        <w:pStyle w:val="ConsPlusNormal"/>
        <w:ind w:firstLine="709"/>
        <w:outlineLvl w:val="2"/>
        <w:rPr>
          <w:rFonts w:eastAsiaTheme="minorHAnsi"/>
        </w:rPr>
      </w:pPr>
      <w:r w:rsidRPr="00A75AF5">
        <w:rPr>
          <w:rFonts w:eastAsiaTheme="minorHAnsi"/>
        </w:rPr>
        <w:t xml:space="preserve">6) </w:t>
      </w:r>
      <w:proofErr w:type="gramStart"/>
      <w:r w:rsidRPr="00A75AF5">
        <w:rPr>
          <w:rFonts w:eastAsiaTheme="minorHAnsi"/>
        </w:rPr>
        <w:t>систематическое</w:t>
      </w:r>
      <w:proofErr w:type="gramEnd"/>
      <w:r w:rsidRPr="00A75AF5">
        <w:rPr>
          <w:rFonts w:eastAsiaTheme="minorHAnsi"/>
        </w:rPr>
        <w:t xml:space="preserve"> </w:t>
      </w:r>
      <w:proofErr w:type="spellStart"/>
      <w:r w:rsidRPr="00A75AF5">
        <w:rPr>
          <w:rFonts w:eastAsiaTheme="minorHAnsi"/>
        </w:rPr>
        <w:t>недостижение</w:t>
      </w:r>
      <w:proofErr w:type="spellEnd"/>
      <w:r w:rsidRPr="00A75AF5">
        <w:rPr>
          <w:rFonts w:eastAsiaTheme="minorHAnsi"/>
        </w:rPr>
        <w:t xml:space="preserve"> показателей для оценки эффективности деятельности органов местного самоуправления.»</w:t>
      </w:r>
    </w:p>
    <w:p w:rsidR="00A75AF5" w:rsidRDefault="00A75AF5" w:rsidP="00A75AF5">
      <w:pPr>
        <w:overflowPunct/>
        <w:ind w:firstLine="709"/>
        <w:jc w:val="both"/>
        <w:rPr>
          <w:rFonts w:eastAsiaTheme="minorHAnsi"/>
          <w:b/>
          <w:szCs w:val="24"/>
          <w:lang w:eastAsia="en-US"/>
        </w:rPr>
      </w:pPr>
      <w:r>
        <w:rPr>
          <w:b/>
          <w:bCs/>
          <w:szCs w:val="24"/>
        </w:rPr>
        <w:t xml:space="preserve">2) </w:t>
      </w:r>
      <w:r>
        <w:rPr>
          <w:b/>
          <w:bCs/>
        </w:rPr>
        <w:t>часть 15 с</w:t>
      </w:r>
      <w:r>
        <w:rPr>
          <w:b/>
        </w:rPr>
        <w:t>татьи 27 «Депутат окружного Совета депутатов» дополнить абзацем следующего содержания:</w:t>
      </w:r>
    </w:p>
    <w:p w:rsidR="00A75AF5" w:rsidRDefault="00A75AF5" w:rsidP="00A75AF5">
      <w:pPr>
        <w:overflowPunct/>
        <w:ind w:firstLine="709"/>
        <w:jc w:val="both"/>
        <w:rPr>
          <w:rFonts w:eastAsiaTheme="minorHAnsi"/>
          <w:szCs w:val="24"/>
          <w:lang w:eastAsia="en-US"/>
        </w:rPr>
      </w:pPr>
      <w:r>
        <w:t>«</w:t>
      </w:r>
      <w:r>
        <w:rPr>
          <w:b/>
        </w:rPr>
        <w:t xml:space="preserve">- </w:t>
      </w:r>
      <w:r>
        <w:rPr>
          <w:rFonts w:eastAsiaTheme="minorHAnsi"/>
          <w:szCs w:val="24"/>
          <w:lang w:eastAsia="en-US"/>
        </w:rPr>
        <w:t>приобретения им статуса иностранного агента</w:t>
      </w:r>
      <w:proofErr w:type="gramStart"/>
      <w:r>
        <w:rPr>
          <w:rFonts w:eastAsiaTheme="minorHAnsi"/>
          <w:szCs w:val="24"/>
          <w:lang w:eastAsia="en-US"/>
        </w:rPr>
        <w:t>;»</w:t>
      </w:r>
      <w:proofErr w:type="gramEnd"/>
      <w:r>
        <w:rPr>
          <w:rFonts w:eastAsiaTheme="minorHAnsi"/>
          <w:szCs w:val="24"/>
          <w:lang w:eastAsia="en-US"/>
        </w:rPr>
        <w:t>.</w:t>
      </w:r>
    </w:p>
    <w:p w:rsidR="00A75AF5" w:rsidRDefault="00A75AF5" w:rsidP="00A75AF5">
      <w:pPr>
        <w:ind w:firstLine="709"/>
        <w:jc w:val="both"/>
        <w:rPr>
          <w:rFonts w:eastAsiaTheme="minorHAnsi"/>
          <w:b/>
          <w:bCs/>
          <w:szCs w:val="24"/>
        </w:rPr>
      </w:pPr>
      <w:r>
        <w:rPr>
          <w:b/>
          <w:szCs w:val="24"/>
        </w:rPr>
        <w:t>3) часть 6 статьи 31 «Компетенция администрации городского округа» дополнить пунктами 32-37 следующего содержания:</w:t>
      </w:r>
    </w:p>
    <w:p w:rsidR="00A75AF5" w:rsidRDefault="00A75AF5" w:rsidP="00A75AF5">
      <w:pPr>
        <w:pStyle w:val="ConsPlusNormal"/>
        <w:ind w:firstLine="709"/>
        <w:outlineLvl w:val="2"/>
        <w:rPr>
          <w:rFonts w:eastAsiaTheme="minorHAnsi"/>
          <w:bCs/>
        </w:rPr>
      </w:pPr>
      <w:r>
        <w:rPr>
          <w:rFonts w:eastAsiaTheme="minorHAnsi"/>
          <w:bCs/>
        </w:rPr>
        <w:t xml:space="preserve">«32) осуществление разработки лесохозяйственных регламентов лесничеств, расположенных на </w:t>
      </w:r>
      <w:proofErr w:type="gramStart"/>
      <w:r>
        <w:rPr>
          <w:rFonts w:eastAsiaTheme="minorHAnsi"/>
          <w:bCs/>
        </w:rPr>
        <w:t>землях</w:t>
      </w:r>
      <w:proofErr w:type="gramEnd"/>
      <w:r>
        <w:rPr>
          <w:rFonts w:eastAsiaTheme="minorHAnsi"/>
          <w:bCs/>
        </w:rPr>
        <w:t xml:space="preserve"> населенных пунктов городского округа;</w:t>
      </w:r>
    </w:p>
    <w:p w:rsidR="00A75AF5" w:rsidRDefault="00A75AF5" w:rsidP="00A75AF5">
      <w:pPr>
        <w:pStyle w:val="ConsPlusNormal"/>
        <w:ind w:firstLine="709"/>
        <w:outlineLvl w:val="2"/>
        <w:rPr>
          <w:rFonts w:eastAsiaTheme="minorHAnsi"/>
          <w:bCs/>
        </w:rPr>
      </w:pPr>
      <w:r>
        <w:rPr>
          <w:rFonts w:eastAsiaTheme="minorHAnsi"/>
          <w:bCs/>
        </w:rPr>
        <w:t>33) организация осуществления мер пожарной безопасности в лесах;</w:t>
      </w:r>
    </w:p>
    <w:p w:rsidR="00A75AF5" w:rsidRDefault="00A75AF5" w:rsidP="00A75AF5">
      <w:pPr>
        <w:ind w:firstLine="709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 xml:space="preserve">34) осуществление мероприятий по лесоустройству в </w:t>
      </w:r>
      <w:proofErr w:type="gramStart"/>
      <w:r>
        <w:rPr>
          <w:rFonts w:eastAsiaTheme="minorHAnsi"/>
          <w:bCs/>
          <w:szCs w:val="24"/>
          <w:lang w:eastAsia="en-US"/>
        </w:rPr>
        <w:t>отношении</w:t>
      </w:r>
      <w:proofErr w:type="gramEnd"/>
      <w:r>
        <w:rPr>
          <w:rFonts w:eastAsiaTheme="minorHAnsi"/>
          <w:bCs/>
          <w:szCs w:val="24"/>
          <w:lang w:eastAsia="en-US"/>
        </w:rPr>
        <w:t xml:space="preserve"> лесов, расположенных на землях населенных пунктов; </w:t>
      </w:r>
    </w:p>
    <w:p w:rsidR="00A75AF5" w:rsidRDefault="00A75AF5" w:rsidP="00A75AF5">
      <w:pPr>
        <w:ind w:firstLine="709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35) проведение муниципальной экспертизы проектов освоения лесов;</w:t>
      </w:r>
    </w:p>
    <w:p w:rsidR="00A75AF5" w:rsidRDefault="00A75AF5" w:rsidP="00A75AF5">
      <w:pPr>
        <w:ind w:firstLine="709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 xml:space="preserve">36) учет древесины, заготовленной гражданами для собственных нужд в </w:t>
      </w:r>
      <w:proofErr w:type="gramStart"/>
      <w:r>
        <w:rPr>
          <w:rFonts w:eastAsiaTheme="minorHAnsi"/>
          <w:bCs/>
          <w:szCs w:val="24"/>
          <w:lang w:eastAsia="en-US"/>
        </w:rPr>
        <w:t>лесах</w:t>
      </w:r>
      <w:proofErr w:type="gramEnd"/>
      <w:r>
        <w:rPr>
          <w:rFonts w:eastAsiaTheme="minorHAnsi"/>
          <w:bCs/>
          <w:szCs w:val="24"/>
          <w:lang w:eastAsia="en-US"/>
        </w:rPr>
        <w:t>, расположенных на лесных участках, находящихся в муниципальной собственности;</w:t>
      </w:r>
    </w:p>
    <w:p w:rsidR="00A75AF5" w:rsidRDefault="00A75AF5" w:rsidP="00A75AF5">
      <w:pPr>
        <w:ind w:firstLine="709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lastRenderedPageBreak/>
        <w:t>37) представление информации в единую государственную автоматизированную информационную систему учета древесины и сделок с ней</w:t>
      </w:r>
      <w:proofErr w:type="gramStart"/>
      <w:r>
        <w:rPr>
          <w:rFonts w:eastAsiaTheme="minorHAnsi"/>
          <w:bCs/>
          <w:szCs w:val="24"/>
          <w:lang w:eastAsia="en-US"/>
        </w:rPr>
        <w:t>.».</w:t>
      </w:r>
      <w:proofErr w:type="gramEnd"/>
    </w:p>
    <w:p w:rsidR="00A75AF5" w:rsidRDefault="00A75AF5" w:rsidP="00A75AF5">
      <w:pPr>
        <w:pStyle w:val="ConsPlusNormal"/>
        <w:ind w:firstLine="709"/>
        <w:outlineLvl w:val="2"/>
        <w:rPr>
          <w:b/>
        </w:rPr>
      </w:pPr>
      <w:r>
        <w:rPr>
          <w:b/>
        </w:rPr>
        <w:t>4) часть 3 статьи 22 «Компетенция окружного Совета депутатов» дополнить пунктами  20,21 следующего содержания:</w:t>
      </w:r>
    </w:p>
    <w:p w:rsidR="00A75AF5" w:rsidRDefault="00A75AF5" w:rsidP="00A75AF5">
      <w:pPr>
        <w:ind w:firstLine="709"/>
        <w:jc w:val="both"/>
        <w:rPr>
          <w:rFonts w:eastAsiaTheme="minorHAnsi"/>
          <w:bCs/>
          <w:szCs w:val="24"/>
        </w:rPr>
      </w:pPr>
      <w:r>
        <w:rPr>
          <w:rFonts w:eastAsiaTheme="minorHAnsi"/>
          <w:bCs/>
          <w:szCs w:val="24"/>
        </w:rPr>
        <w:t>«20)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установление и изменение их границ, а также утверждение лесохозяйственных регламентов лесничеств, расположенных на землях населенных пунктов;</w:t>
      </w:r>
    </w:p>
    <w:p w:rsidR="00A75AF5" w:rsidRDefault="00A75AF5" w:rsidP="00A75AF5">
      <w:pPr>
        <w:ind w:firstLine="709"/>
        <w:jc w:val="both"/>
        <w:rPr>
          <w:rFonts w:eastAsiaTheme="minorHAnsi"/>
          <w:bCs/>
          <w:szCs w:val="24"/>
        </w:rPr>
      </w:pPr>
      <w:r>
        <w:rPr>
          <w:rFonts w:eastAsiaTheme="minorHAnsi"/>
          <w:bCs/>
          <w:szCs w:val="24"/>
        </w:rPr>
        <w:t>21) установление ставок платы за единицу объема лесных ресурсов и ставок платы за единицу площади такого лесного участка в целях его аренды, ставок платы за единицу объема древесины</w:t>
      </w:r>
      <w:proofErr w:type="gramStart"/>
      <w:r>
        <w:rPr>
          <w:rFonts w:eastAsiaTheme="minorHAnsi"/>
          <w:bCs/>
          <w:szCs w:val="24"/>
        </w:rPr>
        <w:t>.».</w:t>
      </w:r>
      <w:proofErr w:type="gramEnd"/>
    </w:p>
    <w:p w:rsidR="00A75AF5" w:rsidRDefault="00A75AF5" w:rsidP="00A75AF5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5) пункт 11 части 1 статьи 6 «Вопросы местного значения» изложить в следующей редакции:</w:t>
      </w:r>
    </w:p>
    <w:p w:rsidR="00A75AF5" w:rsidRDefault="00A75AF5" w:rsidP="00A75AF5">
      <w:pPr>
        <w:overflowPunct/>
        <w:ind w:firstLine="709"/>
        <w:jc w:val="both"/>
        <w:rPr>
          <w:szCs w:val="24"/>
        </w:rPr>
      </w:pPr>
      <w:r>
        <w:rPr>
          <w:szCs w:val="24"/>
        </w:rPr>
        <w:t xml:space="preserve">«11) </w:t>
      </w:r>
      <w:r>
        <w:rPr>
          <w:rFonts w:eastAsiaTheme="minorHAnsi"/>
          <w:szCs w:val="24"/>
          <w:lang w:eastAsia="en-US"/>
        </w:rPr>
        <w:t>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</w:t>
      </w:r>
      <w:proofErr w:type="gramStart"/>
      <w:r>
        <w:rPr>
          <w:szCs w:val="24"/>
        </w:rPr>
        <w:t>;»</w:t>
      </w:r>
      <w:proofErr w:type="gramEnd"/>
      <w:r>
        <w:rPr>
          <w:szCs w:val="24"/>
        </w:rPr>
        <w:t>.</w:t>
      </w:r>
    </w:p>
    <w:p w:rsidR="00A75AF5" w:rsidRDefault="00A75AF5" w:rsidP="00A75AF5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6) пункт 30 части 1 статьи 6 </w:t>
      </w:r>
      <w:r>
        <w:rPr>
          <w:b/>
          <w:bCs/>
          <w:szCs w:val="24"/>
        </w:rPr>
        <w:t xml:space="preserve">«Вопросы местного значения» </w:t>
      </w:r>
      <w:r>
        <w:rPr>
          <w:b/>
          <w:szCs w:val="24"/>
        </w:rPr>
        <w:t>изложить в следующей редакции:</w:t>
      </w:r>
    </w:p>
    <w:p w:rsidR="00A75AF5" w:rsidRDefault="00A75AF5" w:rsidP="00A75AF5">
      <w:pPr>
        <w:overflowPunct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rFonts w:eastAsiaTheme="minorHAnsi"/>
          <w:szCs w:val="24"/>
          <w:lang w:eastAsia="en-US"/>
        </w:rPr>
        <w:t>;»</w:t>
      </w:r>
      <w:proofErr w:type="gramEnd"/>
      <w:r>
        <w:rPr>
          <w:rFonts w:eastAsiaTheme="minorHAnsi"/>
          <w:szCs w:val="24"/>
          <w:lang w:eastAsia="en-US"/>
        </w:rPr>
        <w:t>.</w:t>
      </w:r>
    </w:p>
    <w:p w:rsidR="00A75AF5" w:rsidRPr="00A75AF5" w:rsidRDefault="00A75AF5" w:rsidP="00A75AF5">
      <w:pPr>
        <w:ind w:firstLine="709"/>
        <w:jc w:val="both"/>
        <w:rPr>
          <w:b/>
        </w:rPr>
      </w:pPr>
      <w:r w:rsidRPr="00A75AF5">
        <w:rPr>
          <w:rFonts w:eastAsiaTheme="minorHAnsi"/>
          <w:b/>
          <w:szCs w:val="24"/>
          <w:lang w:eastAsia="en-US"/>
        </w:rPr>
        <w:t xml:space="preserve">7) </w:t>
      </w:r>
      <w:r w:rsidRPr="00A75AF5">
        <w:rPr>
          <w:b/>
        </w:rPr>
        <w:t>Дополнить статью 6 «Вопросы местного значения» п</w:t>
      </w:r>
      <w:r>
        <w:rPr>
          <w:b/>
        </w:rPr>
        <w:t>унктом 43 следующего содержания</w:t>
      </w:r>
      <w:r w:rsidRPr="00A75AF5">
        <w:rPr>
          <w:b/>
        </w:rPr>
        <w:t xml:space="preserve">: </w:t>
      </w:r>
    </w:p>
    <w:p w:rsidR="00A75AF5" w:rsidRPr="00A75AF5" w:rsidRDefault="00A75AF5" w:rsidP="00A75AF5">
      <w:pPr>
        <w:overflowPunct/>
        <w:ind w:firstLine="709"/>
        <w:jc w:val="both"/>
        <w:rPr>
          <w:rFonts w:eastAsiaTheme="minorHAnsi"/>
          <w:bCs/>
          <w:szCs w:val="24"/>
          <w:lang w:eastAsia="en-US"/>
        </w:rPr>
      </w:pPr>
      <w:r w:rsidRPr="00A75AF5">
        <w:rPr>
          <w:rFonts w:eastAsiaTheme="minorHAnsi"/>
          <w:bCs/>
          <w:szCs w:val="24"/>
          <w:lang w:eastAsia="en-US"/>
        </w:rPr>
        <w:t xml:space="preserve">43) осуществление учета личных подсобных хозяйств, которые ведут граждане в </w:t>
      </w:r>
      <w:proofErr w:type="gramStart"/>
      <w:r w:rsidRPr="00A75AF5">
        <w:rPr>
          <w:rFonts w:eastAsiaTheme="minorHAnsi"/>
          <w:bCs/>
          <w:szCs w:val="24"/>
          <w:lang w:eastAsia="en-US"/>
        </w:rPr>
        <w:t>соответствии</w:t>
      </w:r>
      <w:proofErr w:type="gramEnd"/>
      <w:r w:rsidRPr="00A75AF5">
        <w:rPr>
          <w:rFonts w:eastAsiaTheme="minorHAnsi"/>
          <w:bCs/>
          <w:szCs w:val="24"/>
          <w:lang w:eastAsia="en-US"/>
        </w:rPr>
        <w:t xml:space="preserve"> с Федеральным </w:t>
      </w:r>
      <w:hyperlink r:id="rId4" w:history="1">
        <w:r w:rsidRPr="00A75AF5">
          <w:rPr>
            <w:rFonts w:eastAsiaTheme="minorHAnsi"/>
            <w:bCs/>
            <w:szCs w:val="24"/>
            <w:lang w:eastAsia="en-US"/>
          </w:rPr>
          <w:t>законом</w:t>
        </w:r>
      </w:hyperlink>
      <w:r w:rsidRPr="00A75AF5">
        <w:rPr>
          <w:rFonts w:eastAsiaTheme="minorHAnsi"/>
          <w:bCs/>
          <w:szCs w:val="24"/>
          <w:lang w:eastAsia="en-US"/>
        </w:rPr>
        <w:t xml:space="preserve"> от 7 июля 2003 года </w:t>
      </w:r>
      <w:r w:rsidR="00332898">
        <w:rPr>
          <w:rFonts w:eastAsiaTheme="minorHAnsi"/>
          <w:bCs/>
          <w:szCs w:val="24"/>
          <w:lang w:eastAsia="en-US"/>
        </w:rPr>
        <w:t>№</w:t>
      </w:r>
      <w:r w:rsidRPr="00A75AF5">
        <w:rPr>
          <w:rFonts w:eastAsiaTheme="minorHAnsi"/>
          <w:bCs/>
          <w:szCs w:val="24"/>
          <w:lang w:eastAsia="en-US"/>
        </w:rPr>
        <w:t xml:space="preserve">112-ФЗ «О личном подсобном хозяйстве», в </w:t>
      </w:r>
      <w:proofErr w:type="spellStart"/>
      <w:r w:rsidRPr="00A75AF5">
        <w:rPr>
          <w:rFonts w:eastAsiaTheme="minorHAnsi"/>
          <w:bCs/>
          <w:szCs w:val="24"/>
          <w:lang w:eastAsia="en-US"/>
        </w:rPr>
        <w:t>похозяйственных</w:t>
      </w:r>
      <w:proofErr w:type="spellEnd"/>
      <w:r w:rsidRPr="00A75AF5">
        <w:rPr>
          <w:rFonts w:eastAsiaTheme="minorHAnsi"/>
          <w:bCs/>
          <w:szCs w:val="24"/>
          <w:lang w:eastAsia="en-US"/>
        </w:rPr>
        <w:t xml:space="preserve"> книгах.</w:t>
      </w:r>
    </w:p>
    <w:p w:rsidR="002C5524" w:rsidRDefault="002C5524" w:rsidP="002C5524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2. Направить настоящее решение в Управление Министерства юстиции Российской Федерации по Калининградской области для государственной регистрации изменений в Устав муниципального образования «Светлогорский городской округ».</w:t>
      </w:r>
    </w:p>
    <w:p w:rsidR="002C5524" w:rsidRDefault="002C5524" w:rsidP="002C5524">
      <w:pPr>
        <w:ind w:firstLine="709"/>
        <w:jc w:val="both"/>
        <w:rPr>
          <w:b/>
          <w:szCs w:val="24"/>
        </w:rPr>
      </w:pPr>
      <w:r>
        <w:rPr>
          <w:b/>
          <w:bCs/>
          <w:szCs w:val="24"/>
        </w:rPr>
        <w:t xml:space="preserve">3. Опубликовать изменения в Устав муниципального образования «Светлогорский городской округ» в газете «Вестник Светлогорска», разместить </w:t>
      </w:r>
      <w:r>
        <w:rPr>
          <w:b/>
          <w:szCs w:val="24"/>
        </w:rPr>
        <w:t>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лиц,</w:t>
      </w:r>
      <w:r>
        <w:rPr>
          <w:b/>
          <w:bCs/>
          <w:szCs w:val="24"/>
        </w:rPr>
        <w:t xml:space="preserve"> после государственной регистрации.</w:t>
      </w:r>
    </w:p>
    <w:p w:rsidR="002C5524" w:rsidRDefault="002C5524" w:rsidP="002C5524">
      <w:pPr>
        <w:ind w:firstLine="709"/>
        <w:jc w:val="both"/>
        <w:rPr>
          <w:b/>
          <w:szCs w:val="24"/>
        </w:rPr>
      </w:pPr>
      <w:r>
        <w:rPr>
          <w:b/>
          <w:bCs/>
          <w:szCs w:val="24"/>
        </w:rPr>
        <w:t xml:space="preserve">4. Изменения в Устав муниципального образования «Светлогорский городской округ» вступают в силу </w:t>
      </w:r>
      <w:r>
        <w:rPr>
          <w:b/>
          <w:szCs w:val="24"/>
        </w:rPr>
        <w:t>после официального обнародования.</w:t>
      </w:r>
    </w:p>
    <w:p w:rsidR="002C5524" w:rsidRDefault="002C5524" w:rsidP="002C5524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</w:t>
      </w:r>
      <w:proofErr w:type="gramStart"/>
      <w:r>
        <w:rPr>
          <w:b/>
          <w:bCs/>
          <w:szCs w:val="24"/>
        </w:rPr>
        <w:t>Контроль за</w:t>
      </w:r>
      <w:proofErr w:type="gramEnd"/>
      <w:r>
        <w:rPr>
          <w:b/>
          <w:bCs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2C5524" w:rsidRDefault="002C5524" w:rsidP="002C5524">
      <w:pPr>
        <w:ind w:firstLine="709"/>
        <w:jc w:val="both"/>
        <w:rPr>
          <w:b/>
          <w:bCs/>
          <w:szCs w:val="24"/>
        </w:rPr>
      </w:pPr>
    </w:p>
    <w:p w:rsidR="002C5524" w:rsidRDefault="002C5524" w:rsidP="002C5524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2C5524" w:rsidRDefault="002C5524" w:rsidP="002C552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C5524" w:rsidRDefault="002C5524" w:rsidP="002C5524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2C5524" w:rsidRDefault="002C5524" w:rsidP="002C5524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524"/>
    <w:rsid w:val="0013425F"/>
    <w:rsid w:val="00141546"/>
    <w:rsid w:val="001A306B"/>
    <w:rsid w:val="00235416"/>
    <w:rsid w:val="002C5524"/>
    <w:rsid w:val="00332898"/>
    <w:rsid w:val="0039356C"/>
    <w:rsid w:val="003D4354"/>
    <w:rsid w:val="004C16D5"/>
    <w:rsid w:val="004E5025"/>
    <w:rsid w:val="0067542D"/>
    <w:rsid w:val="00813E80"/>
    <w:rsid w:val="00A75AF5"/>
    <w:rsid w:val="00BC2395"/>
    <w:rsid w:val="00C764EB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24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5524"/>
    <w:pPr>
      <w:keepNext/>
      <w:overflowPunct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5524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ConsPlusNormal">
    <w:name w:val="ConsPlusNormal"/>
    <w:rsid w:val="002C5524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4</cp:revision>
  <dcterms:created xsi:type="dcterms:W3CDTF">2024-07-24T12:18:00Z</dcterms:created>
  <dcterms:modified xsi:type="dcterms:W3CDTF">2024-08-26T15:58:00Z</dcterms:modified>
</cp:coreProperties>
</file>