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D93" w:rsidRDefault="00B17D93" w:rsidP="00B17D93">
      <w:pPr>
        <w:pStyle w:val="a3"/>
        <w:jc w:val="center"/>
      </w:pPr>
      <w:r>
        <w:rPr>
          <w:b/>
          <w:bCs/>
        </w:rPr>
        <w:t xml:space="preserve">РЕШЕНИЕ </w:t>
      </w:r>
    </w:p>
    <w:p w:rsidR="00B17D93" w:rsidRDefault="00B17D93" w:rsidP="00B17D93">
      <w:pPr>
        <w:pStyle w:val="a3"/>
        <w:jc w:val="center"/>
      </w:pPr>
      <w:r>
        <w:t>от 20 мая 2013 года № 13</w:t>
      </w:r>
    </w:p>
    <w:p w:rsidR="00B17D93" w:rsidRDefault="00B17D93" w:rsidP="00B17D93">
      <w:pPr>
        <w:pStyle w:val="a3"/>
        <w:jc w:val="center"/>
      </w:pPr>
      <w:r>
        <w:rPr>
          <w:b/>
          <w:bCs/>
        </w:rPr>
        <w:t xml:space="preserve">Об исполнении бюджета муниципального образования «Светлогорский район» за 2012 год </w:t>
      </w:r>
    </w:p>
    <w:p w:rsidR="00B17D93" w:rsidRDefault="00B17D93" w:rsidP="00B17D93">
      <w:pPr>
        <w:pStyle w:val="a3"/>
      </w:pPr>
      <w:r>
        <w:t xml:space="preserve">Руководствуясь статьями 264.2, 264.6 Бюджетного кодекса Российской Федерации, Уставом муниципального образования «Светлогорский район», в соответствии с решением районного Совета депутатов Светлогорского района от 11.10.2010 г. № 93 «Об утверждении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B17D93" w:rsidRDefault="00B17D93" w:rsidP="00B17D93">
      <w:pPr>
        <w:pStyle w:val="a3"/>
      </w:pPr>
      <w:r>
        <w:rPr>
          <w:b/>
          <w:bCs/>
        </w:rPr>
        <w:t xml:space="preserve">решил: </w:t>
      </w:r>
    </w:p>
    <w:p w:rsidR="00B17D93" w:rsidRDefault="00B17D93" w:rsidP="00B17D93">
      <w:pPr>
        <w:pStyle w:val="a3"/>
      </w:pPr>
      <w:bookmarkStart w:id="0" w:name="sub_1"/>
      <w:r>
        <w:rPr>
          <w:b/>
          <w:bCs/>
        </w:rPr>
        <w:t xml:space="preserve">1. Утвердить отчет об исполнении бюджета муниципального образования «Светлогорский район» за 2012 год: </w:t>
      </w:r>
    </w:p>
    <w:p w:rsidR="00B17D93" w:rsidRDefault="00B17D93" w:rsidP="00B17D93">
      <w:pPr>
        <w:pStyle w:val="a3"/>
      </w:pPr>
      <w:r>
        <w:rPr>
          <w:b/>
          <w:bCs/>
        </w:rPr>
        <w:t xml:space="preserve">- по доходам в сумме 514 988,3 тыс. рублей, по расходам в сумме 467 738,6 тыс. рублей с профицитом бюджета в сумме 47 249,7 тыс. рублей; </w:t>
      </w:r>
    </w:p>
    <w:p w:rsidR="00B17D93" w:rsidRDefault="00B17D93" w:rsidP="00B17D93">
      <w:pPr>
        <w:pStyle w:val="a3"/>
      </w:pPr>
      <w:r>
        <w:rPr>
          <w:b/>
          <w:bCs/>
        </w:rPr>
        <w:t>- доходы бюджета по кодам бюджетной классификации доходов бюджетов (</w:t>
      </w:r>
      <w:bookmarkEnd w:id="0"/>
      <w:r>
        <w:fldChar w:fldCharType="begin"/>
      </w:r>
      <w:r>
        <w:instrText xml:space="preserve"> HYPERLINK "http://www.svetlogorsk39.ru/bitrix/admin/iblock_element_edit.php?&amp;IBLOCK_SECTION_ID=0&amp;from=iblock_list_admin&amp;type=documents&amp;lang=ru&amp;IBLOCK_ID=22&amp;find_section_section=0" \l "sub_1000" </w:instrText>
      </w:r>
      <w:r>
        <w:fldChar w:fldCharType="separate"/>
      </w:r>
      <w:r>
        <w:rPr>
          <w:rStyle w:val="a4"/>
          <w:b/>
          <w:bCs/>
        </w:rPr>
        <w:t>Приложение</w:t>
      </w:r>
      <w:r>
        <w:fldChar w:fldCharType="end"/>
      </w:r>
      <w:r>
        <w:rPr>
          <w:b/>
          <w:bCs/>
        </w:rPr>
        <w:t xml:space="preserve"> №1); </w:t>
      </w:r>
    </w:p>
    <w:p w:rsidR="00B17D93" w:rsidRDefault="00B17D93" w:rsidP="00B17D93">
      <w:pPr>
        <w:pStyle w:val="a3"/>
      </w:pPr>
      <w:r>
        <w:rPr>
          <w:b/>
          <w:bCs/>
        </w:rPr>
        <w:t>- доходы бюджета по кодам видов доходов, подвидов доходов, классификации операций сектора государственного управления, относящихся к доходам (</w:t>
      </w:r>
      <w:hyperlink r:id="rId4" w:anchor="sub_2000" w:history="1">
        <w:r>
          <w:rPr>
            <w:rStyle w:val="a4"/>
            <w:b/>
            <w:bCs/>
          </w:rPr>
          <w:t>Приложение</w:t>
        </w:r>
      </w:hyperlink>
      <w:r>
        <w:rPr>
          <w:b/>
          <w:bCs/>
        </w:rPr>
        <w:t xml:space="preserve"> № 2); </w:t>
      </w:r>
    </w:p>
    <w:p w:rsidR="00B17D93" w:rsidRDefault="00B17D93" w:rsidP="00B17D93">
      <w:pPr>
        <w:pStyle w:val="a3"/>
      </w:pPr>
      <w:r>
        <w:rPr>
          <w:b/>
          <w:bCs/>
        </w:rPr>
        <w:t>- расходы бюджета по ведомственной структуре расходов (</w:t>
      </w:r>
      <w:hyperlink r:id="rId5" w:anchor="sub_3000" w:history="1">
        <w:r>
          <w:rPr>
            <w:rStyle w:val="a4"/>
            <w:b/>
            <w:bCs/>
          </w:rPr>
          <w:t>Приложение</w:t>
        </w:r>
      </w:hyperlink>
      <w:r>
        <w:rPr>
          <w:b/>
          <w:bCs/>
        </w:rPr>
        <w:t xml:space="preserve"> № 3); </w:t>
      </w:r>
    </w:p>
    <w:p w:rsidR="00B17D93" w:rsidRDefault="00B17D93" w:rsidP="00B17D93">
      <w:pPr>
        <w:pStyle w:val="a3"/>
      </w:pPr>
      <w:r>
        <w:rPr>
          <w:b/>
          <w:bCs/>
        </w:rPr>
        <w:t>- расходы бюджета по разделам, подразделам классификации расходов (</w:t>
      </w:r>
      <w:hyperlink r:id="rId6" w:anchor="sub_4000" w:history="1">
        <w:r>
          <w:rPr>
            <w:rStyle w:val="a4"/>
            <w:b/>
            <w:bCs/>
          </w:rPr>
          <w:t>Приложение</w:t>
        </w:r>
      </w:hyperlink>
      <w:r>
        <w:rPr>
          <w:b/>
          <w:bCs/>
        </w:rPr>
        <w:t xml:space="preserve"> № 4); </w:t>
      </w:r>
    </w:p>
    <w:p w:rsidR="00B17D93" w:rsidRDefault="00B17D93" w:rsidP="00B17D93">
      <w:pPr>
        <w:pStyle w:val="a3"/>
      </w:pPr>
      <w:r>
        <w:rPr>
          <w:b/>
          <w:bCs/>
        </w:rPr>
        <w:t>- источники финансирования дефицита бюджета по кодам классификации источников финансирования дефицитов бюджетов (</w:t>
      </w:r>
      <w:hyperlink r:id="rId7" w:anchor="sub_5000" w:history="1">
        <w:r>
          <w:rPr>
            <w:rStyle w:val="a4"/>
            <w:b/>
            <w:bCs/>
          </w:rPr>
          <w:t>Приложение</w:t>
        </w:r>
      </w:hyperlink>
      <w:r>
        <w:rPr>
          <w:b/>
          <w:bCs/>
        </w:rPr>
        <w:t xml:space="preserve"> № 5); </w:t>
      </w:r>
    </w:p>
    <w:p w:rsidR="00B17D93" w:rsidRDefault="00B17D93" w:rsidP="00B17D93">
      <w:pPr>
        <w:pStyle w:val="a3"/>
      </w:pPr>
      <w:r>
        <w:rPr>
          <w:b/>
          <w:bCs/>
        </w:rPr>
        <w:t xml:space="preserve">- источники финансирования дефицита бюджета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(Приложение № 6). </w:t>
      </w:r>
    </w:p>
    <w:p w:rsidR="00B17D93" w:rsidRDefault="00B17D93" w:rsidP="00B17D93">
      <w:pPr>
        <w:pStyle w:val="a3"/>
      </w:pPr>
      <w:bookmarkStart w:id="1" w:name="sub_3"/>
      <w:r>
        <w:rPr>
          <w:b/>
          <w:bCs/>
        </w:rPr>
        <w:t xml:space="preserve">2. Опубликовать решение в газете «Вестник Светлогорска». </w:t>
      </w:r>
    </w:p>
    <w:p w:rsidR="00B17D93" w:rsidRDefault="00B17D93" w:rsidP="00B17D93">
      <w:pPr>
        <w:pStyle w:val="a3"/>
      </w:pPr>
      <w:bookmarkStart w:id="2" w:name="sub_4"/>
      <w:bookmarkEnd w:id="1"/>
      <w:r>
        <w:rPr>
          <w:b/>
          <w:bCs/>
        </w:rPr>
        <w:t xml:space="preserve">3. Контроль за исполнением решения возложить на комиссию районного Совета депутатов Светлогорского района по бюджету, финансам и экономической политике (Бондаренко В.В.). </w:t>
      </w:r>
    </w:p>
    <w:p w:rsidR="00B17D93" w:rsidRDefault="00B17D93" w:rsidP="00B17D93">
      <w:pPr>
        <w:pStyle w:val="a3"/>
      </w:pPr>
      <w:r>
        <w:rPr>
          <w:b/>
          <w:bCs/>
        </w:rPr>
        <w:t xml:space="preserve">4. Настоящее решение вступает в силу со дня его опубликования. </w:t>
      </w:r>
    </w:p>
    <w:p w:rsidR="00B17D93" w:rsidRDefault="00B17D93" w:rsidP="00B17D93">
      <w:pPr>
        <w:pStyle w:val="a3"/>
      </w:pPr>
    </w:p>
    <w:p w:rsidR="00B17D93" w:rsidRDefault="00B17D93" w:rsidP="00B17D93">
      <w:pPr>
        <w:pStyle w:val="a3"/>
      </w:pPr>
      <w:bookmarkStart w:id="3" w:name="_GoBack"/>
      <w:bookmarkEnd w:id="3"/>
      <w:r>
        <w:t xml:space="preserve">Глава Светлогорского района Р.В. Скидан </w:t>
      </w:r>
    </w:p>
    <w:bookmarkEnd w:id="2"/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321"/>
    <w:rsid w:val="00022184"/>
    <w:rsid w:val="00035A30"/>
    <w:rsid w:val="00323321"/>
    <w:rsid w:val="00B1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F094"/>
  <w15:chartTrackingRefBased/>
  <w15:docId w15:val="{583ED5F7-6C97-45F3-AB4C-2CC6DC5F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7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17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vetlogorsk39.ru/bitrix/admin/iblock_element_edit.php?&amp;IBLOCK_SECTION_ID=0&amp;from=iblock_list_admin&amp;type=documents&amp;lang=ru&amp;IBLOCK_ID=22&amp;find_section_section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vetlogorsk39.ru/bitrix/admin/iblock_element_edit.php?&amp;IBLOCK_SECTION_ID=0&amp;from=iblock_list_admin&amp;type=documents&amp;lang=ru&amp;IBLOCK_ID=22&amp;find_section_section=0" TargetMode="External"/><Relationship Id="rId5" Type="http://schemas.openxmlformats.org/officeDocument/2006/relationships/hyperlink" Target="http://www.svetlogorsk39.ru/bitrix/admin/iblock_element_edit.php?&amp;IBLOCK_SECTION_ID=0&amp;from=iblock_list_admin&amp;type=documents&amp;lang=ru&amp;IBLOCK_ID=22&amp;find_section_section=0" TargetMode="External"/><Relationship Id="rId4" Type="http://schemas.openxmlformats.org/officeDocument/2006/relationships/hyperlink" Target="http://www.svetlogorsk39.ru/bitrix/admin/iblock_element_edit.php?&amp;IBLOCK_SECTION_ID=0&amp;from=iblock_list_admin&amp;type=documents&amp;lang=ru&amp;IBLOCK_ID=22&amp;find_section_section=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2446</Characters>
  <Application>Microsoft Office Word</Application>
  <DocSecurity>0</DocSecurity>
  <Lines>20</Lines>
  <Paragraphs>5</Paragraphs>
  <ScaleCrop>false</ScaleCrop>
  <Company>Microsoft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2018-11-15T14:58:00Z</dcterms:created>
  <dcterms:modified xsi:type="dcterms:W3CDTF">2018-11-15T14:58:00Z</dcterms:modified>
</cp:coreProperties>
</file>