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B" w:rsidRDefault="0038138B" w:rsidP="0038138B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Калининградская область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Администрация муниципального образования  </w:t>
      </w:r>
    </w:p>
    <w:p w:rsidR="0038138B" w:rsidRDefault="0038138B" w:rsidP="0038138B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</w:t>
      </w:r>
      <w:proofErr w:type="spellStart"/>
      <w:r>
        <w:rPr>
          <w:rFonts w:ascii="Georgia" w:hAnsi="Georgia"/>
          <w:b/>
        </w:rPr>
        <w:t>Светлогорский</w:t>
      </w:r>
      <w:proofErr w:type="spellEnd"/>
      <w:r>
        <w:rPr>
          <w:rFonts w:ascii="Georgia" w:hAnsi="Georgia"/>
          <w:b/>
        </w:rPr>
        <w:t xml:space="preserve"> район»</w:t>
      </w:r>
    </w:p>
    <w:p w:rsidR="0038138B" w:rsidRDefault="0038138B" w:rsidP="0038138B"/>
    <w:p w:rsidR="0038138B" w:rsidRPr="00433737" w:rsidRDefault="0038138B" w:rsidP="0038138B">
      <w:pPr>
        <w:jc w:val="center"/>
        <w:rPr>
          <w:b/>
        </w:rPr>
      </w:pPr>
      <w:r w:rsidRPr="00433737">
        <w:rPr>
          <w:b/>
        </w:rPr>
        <w:t>ПОСТАНОВЛЕНИЕ</w:t>
      </w:r>
    </w:p>
    <w:p w:rsidR="0038138B" w:rsidRPr="00B057BC" w:rsidRDefault="00132E20" w:rsidP="0038138B">
      <w:pPr>
        <w:jc w:val="center"/>
      </w:pPr>
      <w:r>
        <w:t xml:space="preserve">23 </w:t>
      </w:r>
      <w:r w:rsidR="000D7498">
        <w:t>я</w:t>
      </w:r>
      <w:r w:rsidR="00F92CE9">
        <w:t>нваря</w:t>
      </w:r>
      <w:r w:rsidR="0038138B">
        <w:t xml:space="preserve">  </w:t>
      </w:r>
      <w:r w:rsidR="0038138B" w:rsidRPr="00B057BC">
        <w:t>201</w:t>
      </w:r>
      <w:r w:rsidR="00F92CE9">
        <w:t>3</w:t>
      </w:r>
      <w:r w:rsidR="0038138B" w:rsidRPr="00B057BC">
        <w:t xml:space="preserve"> года  № </w:t>
      </w:r>
      <w:r>
        <w:t>21</w:t>
      </w:r>
    </w:p>
    <w:p w:rsidR="0038138B" w:rsidRDefault="0038138B" w:rsidP="0038138B">
      <w:pPr>
        <w:spacing w:after="0"/>
        <w:jc w:val="center"/>
        <w:rPr>
          <w:b/>
        </w:rPr>
      </w:pPr>
      <w:r w:rsidRPr="006D33D2">
        <w:rPr>
          <w:rFonts w:eastAsia="Times New Roman"/>
          <w:b/>
        </w:rPr>
        <w:t>О</w:t>
      </w:r>
      <w:r>
        <w:rPr>
          <w:rFonts w:eastAsia="Times New Roman"/>
          <w:b/>
        </w:rPr>
        <w:t xml:space="preserve">б утверждении </w:t>
      </w:r>
      <w:r w:rsidRPr="006D33D2">
        <w:rPr>
          <w:rFonts w:eastAsia="Times New Roman"/>
          <w:b/>
        </w:rPr>
        <w:t xml:space="preserve"> </w:t>
      </w:r>
      <w:r w:rsidR="0018376B">
        <w:rPr>
          <w:rFonts w:eastAsia="Times New Roman"/>
          <w:b/>
        </w:rPr>
        <w:t xml:space="preserve">примерного положения об оплате труда </w:t>
      </w:r>
      <w:r w:rsidRPr="00181036">
        <w:rPr>
          <w:b/>
          <w:bCs/>
          <w:color w:val="000000" w:themeColor="text1"/>
        </w:rPr>
        <w:t xml:space="preserve"> </w:t>
      </w:r>
      <w:r w:rsidRPr="00181036">
        <w:rPr>
          <w:b/>
        </w:rPr>
        <w:t xml:space="preserve"> </w:t>
      </w:r>
    </w:p>
    <w:p w:rsidR="00DE209B" w:rsidRDefault="00DE209B" w:rsidP="0038138B">
      <w:pPr>
        <w:spacing w:after="0"/>
        <w:jc w:val="center"/>
        <w:rPr>
          <w:b/>
        </w:rPr>
      </w:pPr>
      <w:r>
        <w:rPr>
          <w:b/>
        </w:rPr>
        <w:t xml:space="preserve">работников муниципальных казенных учреждений </w:t>
      </w:r>
    </w:p>
    <w:p w:rsidR="0038138B" w:rsidRPr="00A11DEC" w:rsidRDefault="0038138B" w:rsidP="0038138B">
      <w:pPr>
        <w:spacing w:after="0"/>
        <w:jc w:val="center"/>
        <w:rPr>
          <w:b/>
        </w:rPr>
      </w:pPr>
      <w:r w:rsidRPr="00181036">
        <w:rPr>
          <w:b/>
        </w:rPr>
        <w:t>муниципального образования</w:t>
      </w:r>
      <w:r w:rsidR="00DE209B">
        <w:rPr>
          <w:b/>
        </w:rPr>
        <w:t xml:space="preserve"> «</w:t>
      </w:r>
      <w:proofErr w:type="spellStart"/>
      <w:r w:rsidRPr="00A11DEC">
        <w:rPr>
          <w:b/>
        </w:rPr>
        <w:t>Светлогорский</w:t>
      </w:r>
      <w:proofErr w:type="spellEnd"/>
      <w:r w:rsidRPr="00A11DEC">
        <w:rPr>
          <w:b/>
        </w:rPr>
        <w:t xml:space="preserve"> район»</w:t>
      </w: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38138B" w:rsidRDefault="0038138B" w:rsidP="00E9554B">
      <w:pPr>
        <w:ind w:firstLine="720"/>
        <w:jc w:val="both"/>
        <w:rPr>
          <w:bCs/>
          <w:color w:val="000000" w:themeColor="text1"/>
        </w:rPr>
      </w:pPr>
      <w:r w:rsidRPr="00B057B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В соответствии </w:t>
      </w:r>
      <w:r w:rsidR="00E9554B" w:rsidRPr="00E9554B">
        <w:rPr>
          <w:rFonts w:ascii="Arial" w:hAnsi="Arial" w:cs="Arial"/>
          <w:sz w:val="24"/>
          <w:szCs w:val="24"/>
        </w:rPr>
        <w:t xml:space="preserve"> </w:t>
      </w:r>
      <w:r w:rsidR="00E9554B" w:rsidRPr="00E9554B">
        <w:t>с  едины</w:t>
      </w:r>
      <w:r w:rsidR="00085045">
        <w:t>ми</w:t>
      </w:r>
      <w:r w:rsidR="00E9554B" w:rsidRPr="00E9554B">
        <w:t xml:space="preserve"> рекомендаци</w:t>
      </w:r>
      <w:r w:rsidR="00085045">
        <w:t>ями</w:t>
      </w:r>
      <w:r w:rsidR="00E9554B" w:rsidRPr="00E9554B"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учреждений, разработанных Российской трехсторонней комиссией по регулированию социально-трудовых отношений</w:t>
      </w:r>
      <w:r w:rsidR="00E9554B">
        <w:t>,</w:t>
      </w:r>
      <w:r>
        <w:t xml:space="preserve"> </w:t>
      </w:r>
      <w:r w:rsidR="005319D2">
        <w:t xml:space="preserve"> </w:t>
      </w:r>
      <w:r w:rsidR="00E9554B">
        <w:t xml:space="preserve">в соответствии </w:t>
      </w:r>
      <w:r>
        <w:t>со ст</w:t>
      </w:r>
      <w:r w:rsidR="00203C8D">
        <w:t xml:space="preserve">атьей </w:t>
      </w:r>
      <w:r>
        <w:t xml:space="preserve"> 38    Устава     муниципального    образования       «</w:t>
      </w:r>
      <w:proofErr w:type="spellStart"/>
      <w:r>
        <w:t>Светлогорский</w:t>
      </w:r>
      <w:proofErr w:type="spellEnd"/>
      <w:r>
        <w:t xml:space="preserve"> район»  </w:t>
      </w:r>
      <w:r>
        <w:rPr>
          <w:bCs/>
          <w:color w:val="000000" w:themeColor="text1"/>
        </w:rPr>
        <w:t>администрация муниципального образования «</w:t>
      </w:r>
      <w:proofErr w:type="spellStart"/>
      <w:r>
        <w:rPr>
          <w:bCs/>
          <w:color w:val="000000" w:themeColor="text1"/>
        </w:rPr>
        <w:t>Светлогорский</w:t>
      </w:r>
      <w:proofErr w:type="spellEnd"/>
      <w:r>
        <w:rPr>
          <w:bCs/>
          <w:color w:val="000000" w:themeColor="text1"/>
        </w:rPr>
        <w:t xml:space="preserve"> район» </w:t>
      </w:r>
    </w:p>
    <w:p w:rsidR="0038138B" w:rsidRPr="006D33D2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proofErr w:type="spellStart"/>
      <w:proofErr w:type="gramStart"/>
      <w:r w:rsidRPr="006D33D2">
        <w:rPr>
          <w:b/>
          <w:bCs/>
          <w:color w:val="000000" w:themeColor="text1"/>
        </w:rPr>
        <w:t>п</w:t>
      </w:r>
      <w:proofErr w:type="spellEnd"/>
      <w:proofErr w:type="gramEnd"/>
      <w:r w:rsidRPr="006D33D2">
        <w:rPr>
          <w:b/>
          <w:bCs/>
          <w:color w:val="000000" w:themeColor="text1"/>
        </w:rPr>
        <w:t xml:space="preserve"> о с т а </w:t>
      </w:r>
      <w:proofErr w:type="spellStart"/>
      <w:r w:rsidRPr="006D33D2">
        <w:rPr>
          <w:b/>
          <w:bCs/>
          <w:color w:val="000000" w:themeColor="text1"/>
        </w:rPr>
        <w:t>н</w:t>
      </w:r>
      <w:proofErr w:type="spellEnd"/>
      <w:r w:rsidRPr="006D33D2">
        <w:rPr>
          <w:b/>
          <w:bCs/>
          <w:color w:val="000000" w:themeColor="text1"/>
        </w:rPr>
        <w:t xml:space="preserve"> о в л я е т</w:t>
      </w:r>
      <w:r>
        <w:rPr>
          <w:b/>
          <w:bCs/>
          <w:color w:val="000000" w:themeColor="text1"/>
        </w:rPr>
        <w:t xml:space="preserve"> :</w:t>
      </w: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Cs/>
          <w:color w:val="000000" w:themeColor="text1"/>
        </w:rPr>
      </w:pPr>
    </w:p>
    <w:p w:rsidR="00EF3E37" w:rsidRDefault="0038138B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9554B">
        <w:rPr>
          <w:bCs/>
          <w:color w:val="000000" w:themeColor="text1"/>
        </w:rPr>
        <w:t xml:space="preserve">Утвердить </w:t>
      </w:r>
      <w:r w:rsidR="00EF3E37">
        <w:rPr>
          <w:bCs/>
          <w:color w:val="000000" w:themeColor="text1"/>
        </w:rPr>
        <w:t xml:space="preserve"> </w:t>
      </w:r>
      <w:r w:rsidR="00203C8D">
        <w:rPr>
          <w:bCs/>
          <w:color w:val="000000" w:themeColor="text1"/>
        </w:rPr>
        <w:t>п</w:t>
      </w:r>
      <w:r w:rsidR="00E9554B" w:rsidRPr="00E9554B">
        <w:rPr>
          <w:rFonts w:eastAsia="Times New Roman"/>
        </w:rPr>
        <w:t>римерное положени</w:t>
      </w:r>
      <w:r w:rsidR="00EF3E37">
        <w:rPr>
          <w:rFonts w:eastAsia="Times New Roman"/>
        </w:rPr>
        <w:t>е</w:t>
      </w:r>
      <w:r w:rsidR="00E9554B" w:rsidRPr="00E9554B">
        <w:rPr>
          <w:rFonts w:eastAsia="Times New Roman"/>
        </w:rPr>
        <w:t xml:space="preserve"> об оплате труда </w:t>
      </w:r>
      <w:r w:rsidR="00E9554B" w:rsidRPr="00E9554B">
        <w:rPr>
          <w:bCs/>
          <w:color w:val="000000" w:themeColor="text1"/>
        </w:rPr>
        <w:t xml:space="preserve"> </w:t>
      </w:r>
      <w:r w:rsidR="00E9554B" w:rsidRPr="00E9554B">
        <w:t xml:space="preserve"> </w:t>
      </w:r>
      <w:r w:rsidR="00E9554B">
        <w:t xml:space="preserve">работников казенных учреждений </w:t>
      </w:r>
      <w:r w:rsidR="00E9554B" w:rsidRPr="00E9554B">
        <w:t>муниципального образования   «</w:t>
      </w:r>
      <w:proofErr w:type="spellStart"/>
      <w:r w:rsidR="00E9554B" w:rsidRPr="00E9554B">
        <w:t>Светлогорский</w:t>
      </w:r>
      <w:proofErr w:type="spellEnd"/>
      <w:r w:rsidR="00E9554B" w:rsidRPr="00E9554B">
        <w:t xml:space="preserve"> район»</w:t>
      </w:r>
      <w:r w:rsidR="00E9554B">
        <w:t xml:space="preserve"> согласно приложению.</w:t>
      </w:r>
    </w:p>
    <w:p w:rsidR="0038138B" w:rsidRPr="00EF3E37" w:rsidRDefault="00EF3E37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Cs/>
          <w:color w:val="000000" w:themeColor="text1"/>
        </w:rPr>
      </w:pPr>
      <w:proofErr w:type="gramStart"/>
      <w:r>
        <w:t xml:space="preserve">Контроль   </w:t>
      </w:r>
      <w:r w:rsidR="0038138B" w:rsidRPr="00EF3E37">
        <w:rPr>
          <w:bCs/>
          <w:color w:val="000000" w:themeColor="text1"/>
        </w:rPr>
        <w:t>за</w:t>
      </w:r>
      <w:proofErr w:type="gramEnd"/>
      <w:r w:rsidR="0038138B" w:rsidRPr="00EF3E37">
        <w:rPr>
          <w:bCs/>
          <w:color w:val="000000" w:themeColor="text1"/>
        </w:rPr>
        <w:t xml:space="preserve"> исполнением настоящего постановления оставляю за собой.</w:t>
      </w:r>
    </w:p>
    <w:p w:rsidR="0038138B" w:rsidRPr="00944645" w:rsidRDefault="0038138B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Опубликовать настоящее постановление в средствах массовой информации (газета «Вестник Светлогорска»).</w:t>
      </w:r>
    </w:p>
    <w:p w:rsidR="0038138B" w:rsidRPr="00944645" w:rsidRDefault="0038138B" w:rsidP="00EF3E37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36" w:firstLine="673"/>
        <w:jc w:val="both"/>
        <w:rPr>
          <w:bCs/>
          <w:color w:val="000000" w:themeColor="text1"/>
        </w:rPr>
      </w:pPr>
      <w:r w:rsidRPr="00944645">
        <w:rPr>
          <w:bCs/>
          <w:color w:val="000000" w:themeColor="text1"/>
        </w:rPr>
        <w:t>Постановление вступает в силу с</w:t>
      </w:r>
      <w:r w:rsidR="0039573F">
        <w:rPr>
          <w:bCs/>
          <w:color w:val="000000" w:themeColor="text1"/>
        </w:rPr>
        <w:t xml:space="preserve"> </w:t>
      </w:r>
      <w:r w:rsidR="000862CB">
        <w:rPr>
          <w:bCs/>
          <w:color w:val="000000" w:themeColor="text1"/>
        </w:rPr>
        <w:t>1 января 2013 года</w:t>
      </w:r>
      <w:r w:rsidRPr="00944645">
        <w:rPr>
          <w:bCs/>
          <w:color w:val="000000" w:themeColor="text1"/>
        </w:rPr>
        <w:t xml:space="preserve">. </w:t>
      </w: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bCs/>
          <w:color w:val="000080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bCs/>
          <w:color w:val="000080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426"/>
        <w:rPr>
          <w:bCs/>
          <w:color w:val="000080"/>
        </w:rPr>
      </w:pPr>
    </w:p>
    <w:p w:rsidR="0038138B" w:rsidRPr="008D6076" w:rsidRDefault="0038138B" w:rsidP="00EF3E37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38138B" w:rsidRPr="008D6076" w:rsidRDefault="00EF3E37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И.о. г</w:t>
      </w:r>
      <w:r w:rsidR="0038138B" w:rsidRPr="008D6076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>ы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38138B" w:rsidRPr="008D6076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>«</w:t>
      </w:r>
      <w:proofErr w:type="spellStart"/>
      <w:r w:rsidRPr="008D6076">
        <w:rPr>
          <w:bCs/>
          <w:color w:val="000000" w:themeColor="text1"/>
        </w:rPr>
        <w:t>Светлогорский</w:t>
      </w:r>
      <w:proofErr w:type="spellEnd"/>
      <w:r w:rsidRPr="008D6076">
        <w:rPr>
          <w:bCs/>
          <w:color w:val="000000" w:themeColor="text1"/>
        </w:rPr>
        <w:t xml:space="preserve"> район»                                                        </w:t>
      </w:r>
      <w:r>
        <w:rPr>
          <w:bCs/>
          <w:color w:val="000000" w:themeColor="text1"/>
        </w:rPr>
        <w:t xml:space="preserve">       </w:t>
      </w:r>
      <w:r w:rsidRPr="008D6076">
        <w:rPr>
          <w:bCs/>
          <w:color w:val="000000" w:themeColor="text1"/>
        </w:rPr>
        <w:t xml:space="preserve"> А.</w:t>
      </w:r>
      <w:r w:rsidR="00EF3E37">
        <w:rPr>
          <w:bCs/>
          <w:color w:val="000000" w:themeColor="text1"/>
        </w:rPr>
        <w:t>В</w:t>
      </w:r>
      <w:r w:rsidRPr="008D6076">
        <w:rPr>
          <w:bCs/>
          <w:color w:val="000000" w:themeColor="text1"/>
        </w:rPr>
        <w:t>.</w:t>
      </w:r>
      <w:r w:rsidR="00EF3E37">
        <w:rPr>
          <w:bCs/>
          <w:color w:val="000000" w:themeColor="text1"/>
        </w:rPr>
        <w:t xml:space="preserve"> Ковальский </w:t>
      </w:r>
      <w:r w:rsidRPr="008D6076">
        <w:rPr>
          <w:bCs/>
          <w:color w:val="000000" w:themeColor="text1"/>
        </w:rPr>
        <w:t xml:space="preserve"> </w:t>
      </w:r>
    </w:p>
    <w:p w:rsidR="0038138B" w:rsidRDefault="0038138B" w:rsidP="0038138B">
      <w:pPr>
        <w:spacing w:after="0"/>
        <w:rPr>
          <w:rFonts w:eastAsia="Times New Roman"/>
          <w:lang w:eastAsia="ru-RU"/>
        </w:rPr>
      </w:pPr>
    </w:p>
    <w:p w:rsidR="00B0137D" w:rsidRDefault="00B0137D" w:rsidP="0038138B">
      <w:pPr>
        <w:spacing w:after="0"/>
        <w:rPr>
          <w:rFonts w:eastAsia="Times New Roman"/>
          <w:lang w:eastAsia="ru-RU"/>
        </w:rPr>
      </w:pPr>
    </w:p>
    <w:p w:rsidR="00B0137D" w:rsidRDefault="00B0137D" w:rsidP="0038138B">
      <w:pPr>
        <w:spacing w:after="0"/>
        <w:rPr>
          <w:rFonts w:eastAsia="Times New Roman"/>
          <w:lang w:eastAsia="ru-RU"/>
        </w:rPr>
      </w:pPr>
    </w:p>
    <w:p w:rsidR="00085045" w:rsidRDefault="00085045" w:rsidP="0038138B">
      <w:pPr>
        <w:spacing w:after="0"/>
        <w:rPr>
          <w:rFonts w:eastAsia="Times New Roman"/>
          <w:lang w:eastAsia="ru-RU"/>
        </w:rPr>
      </w:pPr>
    </w:p>
    <w:p w:rsidR="00085045" w:rsidRDefault="00085045" w:rsidP="0038138B">
      <w:pPr>
        <w:spacing w:after="0"/>
        <w:rPr>
          <w:rFonts w:eastAsia="Times New Roman"/>
          <w:lang w:eastAsia="ru-RU"/>
        </w:rPr>
      </w:pPr>
    </w:p>
    <w:p w:rsidR="00085045" w:rsidRDefault="00085045" w:rsidP="0038138B">
      <w:pPr>
        <w:spacing w:after="0"/>
        <w:rPr>
          <w:rFonts w:eastAsia="Times New Roman"/>
          <w:lang w:eastAsia="ru-RU"/>
        </w:rPr>
      </w:pPr>
    </w:p>
    <w:p w:rsidR="0038138B" w:rsidRDefault="00EF3E37" w:rsidP="0038138B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</w:t>
      </w:r>
    </w:p>
    <w:p w:rsidR="0038138B" w:rsidRPr="00B0137D" w:rsidRDefault="00B0137D" w:rsidP="00B0137D">
      <w:pPr>
        <w:spacing w:after="0"/>
      </w:pPr>
      <w:r w:rsidRPr="00B0137D">
        <w:t>к постановлению администрации</w:t>
      </w:r>
    </w:p>
    <w:p w:rsidR="00B0137D" w:rsidRPr="00B0137D" w:rsidRDefault="00B0137D" w:rsidP="00B0137D">
      <w:pPr>
        <w:spacing w:after="0"/>
      </w:pPr>
      <w:r w:rsidRPr="00B0137D">
        <w:t xml:space="preserve">муниципального образования </w:t>
      </w:r>
    </w:p>
    <w:p w:rsidR="00B0137D" w:rsidRDefault="00B0137D" w:rsidP="00B0137D">
      <w:pPr>
        <w:spacing w:after="0"/>
      </w:pPr>
      <w:r w:rsidRPr="00B0137D">
        <w:t>«</w:t>
      </w:r>
      <w:proofErr w:type="spellStart"/>
      <w:r w:rsidRPr="00B0137D">
        <w:t>Светлогорский</w:t>
      </w:r>
      <w:proofErr w:type="spellEnd"/>
      <w:r w:rsidRPr="00B0137D">
        <w:t xml:space="preserve"> район» </w:t>
      </w:r>
    </w:p>
    <w:p w:rsidR="00B0137D" w:rsidRPr="00B0137D" w:rsidRDefault="00B0137D" w:rsidP="00B0137D">
      <w:pPr>
        <w:spacing w:after="0"/>
      </w:pPr>
      <w:r>
        <w:t>№</w:t>
      </w:r>
      <w:r w:rsidR="00132E20">
        <w:t xml:space="preserve"> 21</w:t>
      </w:r>
      <w:r>
        <w:t xml:space="preserve"> от «</w:t>
      </w:r>
      <w:r w:rsidR="00F92CE9">
        <w:t xml:space="preserve"> </w:t>
      </w:r>
      <w:r w:rsidR="00132E20">
        <w:t>23</w:t>
      </w:r>
      <w:r>
        <w:t xml:space="preserve"> »</w:t>
      </w:r>
      <w:r w:rsidR="00132E20">
        <w:t xml:space="preserve"> января </w:t>
      </w:r>
      <w:r>
        <w:t>201</w:t>
      </w:r>
      <w:r w:rsidR="00F92CE9">
        <w:t>3</w:t>
      </w:r>
      <w:r>
        <w:t xml:space="preserve"> г.</w:t>
      </w:r>
    </w:p>
    <w:p w:rsidR="0038138B" w:rsidRPr="00B0137D" w:rsidRDefault="0038138B" w:rsidP="00B0137D">
      <w:pPr>
        <w:spacing w:after="0"/>
      </w:pPr>
    </w:p>
    <w:p w:rsidR="0038138B" w:rsidRDefault="0038138B" w:rsidP="00254793">
      <w:pPr>
        <w:spacing w:after="0"/>
        <w:jc w:val="center"/>
        <w:rPr>
          <w:b/>
        </w:rPr>
      </w:pPr>
    </w:p>
    <w:p w:rsidR="00254793" w:rsidRPr="00254793" w:rsidRDefault="00327AE4" w:rsidP="00254793">
      <w:pPr>
        <w:spacing w:after="0"/>
        <w:jc w:val="center"/>
        <w:rPr>
          <w:b/>
        </w:rPr>
      </w:pPr>
      <w:r w:rsidRPr="00254793">
        <w:rPr>
          <w:b/>
        </w:rPr>
        <w:t xml:space="preserve">Примерное </w:t>
      </w:r>
      <w:r w:rsidR="00F07007" w:rsidRPr="00254793">
        <w:rPr>
          <w:b/>
        </w:rPr>
        <w:t xml:space="preserve"> </w:t>
      </w:r>
      <w:r w:rsidR="00203C8D">
        <w:rPr>
          <w:b/>
        </w:rPr>
        <w:t>п</w:t>
      </w:r>
      <w:r w:rsidR="00F07007" w:rsidRPr="00254793">
        <w:rPr>
          <w:b/>
        </w:rPr>
        <w:t xml:space="preserve">оложение </w:t>
      </w:r>
    </w:p>
    <w:p w:rsidR="00254793" w:rsidRPr="00254793" w:rsidRDefault="00F07007" w:rsidP="00254793">
      <w:pPr>
        <w:spacing w:after="0"/>
        <w:jc w:val="center"/>
        <w:rPr>
          <w:b/>
        </w:rPr>
      </w:pPr>
      <w:r w:rsidRPr="00254793">
        <w:rPr>
          <w:b/>
        </w:rPr>
        <w:t>об оплате труда работников</w:t>
      </w:r>
      <w:r w:rsidR="00254793" w:rsidRPr="00254793">
        <w:rPr>
          <w:b/>
        </w:rPr>
        <w:t xml:space="preserve"> </w:t>
      </w:r>
      <w:r w:rsidRPr="00254793">
        <w:rPr>
          <w:b/>
        </w:rPr>
        <w:t>казенн</w:t>
      </w:r>
      <w:r w:rsidR="000628FF" w:rsidRPr="00254793">
        <w:rPr>
          <w:b/>
        </w:rPr>
        <w:t>ых</w:t>
      </w:r>
      <w:r w:rsidRPr="00254793">
        <w:rPr>
          <w:b/>
        </w:rPr>
        <w:t xml:space="preserve"> учреждени</w:t>
      </w:r>
      <w:r w:rsidR="000628FF" w:rsidRPr="00254793">
        <w:rPr>
          <w:b/>
        </w:rPr>
        <w:t>й</w:t>
      </w:r>
    </w:p>
    <w:p w:rsidR="00F07007" w:rsidRPr="00254793" w:rsidRDefault="000628FF" w:rsidP="00254793">
      <w:pPr>
        <w:spacing w:after="0"/>
        <w:jc w:val="center"/>
        <w:rPr>
          <w:b/>
        </w:rPr>
      </w:pPr>
      <w:r w:rsidRPr="00254793">
        <w:rPr>
          <w:b/>
        </w:rPr>
        <w:t>муниципального образования «</w:t>
      </w:r>
      <w:proofErr w:type="spellStart"/>
      <w:r w:rsidRPr="00254793">
        <w:rPr>
          <w:b/>
        </w:rPr>
        <w:t>Светлогорский</w:t>
      </w:r>
      <w:proofErr w:type="spellEnd"/>
      <w:r w:rsidRPr="00254793">
        <w:rPr>
          <w:b/>
        </w:rPr>
        <w:t xml:space="preserve"> район»</w:t>
      </w:r>
    </w:p>
    <w:p w:rsidR="00254793" w:rsidRPr="00254793" w:rsidRDefault="00254793" w:rsidP="00254793">
      <w:pPr>
        <w:spacing w:after="0"/>
        <w:jc w:val="center"/>
        <w:rPr>
          <w:b/>
        </w:rPr>
      </w:pPr>
    </w:p>
    <w:p w:rsidR="00F07007" w:rsidRPr="00254793" w:rsidRDefault="00F07007" w:rsidP="00254793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254793">
        <w:rPr>
          <w:b/>
        </w:rPr>
        <w:t>Общие положения</w:t>
      </w:r>
    </w:p>
    <w:p w:rsidR="00254793" w:rsidRPr="00C36267" w:rsidRDefault="00254793" w:rsidP="00254793">
      <w:pPr>
        <w:spacing w:after="0"/>
        <w:ind w:left="360"/>
        <w:jc w:val="center"/>
      </w:pPr>
    </w:p>
    <w:p w:rsidR="00F07007" w:rsidRPr="00C36267" w:rsidRDefault="00F07007" w:rsidP="00D9594A">
      <w:pPr>
        <w:spacing w:after="0"/>
        <w:ind w:firstLine="709"/>
        <w:jc w:val="both"/>
      </w:pPr>
      <w:r w:rsidRPr="00C36267">
        <w:t xml:space="preserve">1.1. </w:t>
      </w:r>
      <w:r w:rsidR="00254793">
        <w:t xml:space="preserve"> </w:t>
      </w:r>
      <w:r w:rsidRPr="00C36267">
        <w:t xml:space="preserve">Настоящее примерное </w:t>
      </w:r>
      <w:r w:rsidR="00203C8D">
        <w:t>п</w:t>
      </w:r>
      <w:r w:rsidRPr="00C36267">
        <w:t xml:space="preserve">оложение об оплате труда работников </w:t>
      </w:r>
      <w:r w:rsidR="00327AE4">
        <w:t xml:space="preserve">муниципальных </w:t>
      </w:r>
      <w:r w:rsidRPr="00C36267">
        <w:t xml:space="preserve"> казенн</w:t>
      </w:r>
      <w:r w:rsidR="00327AE4">
        <w:t>ых</w:t>
      </w:r>
      <w:r w:rsidRPr="00C36267">
        <w:t xml:space="preserve"> учреждени</w:t>
      </w:r>
      <w:r w:rsidR="00327AE4">
        <w:t>й</w:t>
      </w:r>
      <w:r w:rsidR="00203C8D">
        <w:t xml:space="preserve"> </w:t>
      </w:r>
      <w:r w:rsidR="002F43BE">
        <w:t>(за исключением казенных учреждений в сфере культуры, искусства и архивной деятельности)</w:t>
      </w:r>
      <w:r w:rsidRPr="00C36267">
        <w:t xml:space="preserve"> </w:t>
      </w:r>
      <w:r w:rsidR="000B3131">
        <w:t xml:space="preserve">(далее Положение) </w:t>
      </w:r>
      <w:r w:rsidRPr="00C36267">
        <w:t xml:space="preserve">разработано в соответствии с </w:t>
      </w:r>
      <w:r w:rsidR="00254793">
        <w:t>Трудовым Кодексом Российской Федерации,  другими нормативными правовыми актами, содержащими нормы трудового права,</w:t>
      </w:r>
      <w:r w:rsidRPr="00C36267">
        <w:t xml:space="preserve"> </w:t>
      </w:r>
      <w:r w:rsidR="00327AE4">
        <w:t>и включает в себя</w:t>
      </w:r>
      <w:r w:rsidRPr="00C36267">
        <w:t>:</w:t>
      </w:r>
    </w:p>
    <w:p w:rsidR="00F07007" w:rsidRPr="00C36267" w:rsidRDefault="00F07007" w:rsidP="00D9594A">
      <w:pPr>
        <w:spacing w:after="0"/>
        <w:ind w:firstLine="708"/>
        <w:jc w:val="both"/>
      </w:pPr>
      <w:r w:rsidRPr="00C36267">
        <w:t>размеры окладов (должностных окладов) по профессиональным квалификационным группам и квалификационным уровням;</w:t>
      </w:r>
    </w:p>
    <w:p w:rsidR="00F07007" w:rsidRPr="00C36267" w:rsidRDefault="00F07007" w:rsidP="00D9594A">
      <w:pPr>
        <w:spacing w:after="0"/>
        <w:ind w:firstLine="708"/>
        <w:jc w:val="both"/>
      </w:pPr>
      <w:r w:rsidRPr="00256CF5">
        <w:t xml:space="preserve">наименование, условия и размеры выплат компенсационного характера, выплат стимулирующего характера </w:t>
      </w:r>
      <w:r w:rsidR="009A1BF0" w:rsidRPr="00256CF5">
        <w:t xml:space="preserve">и иных выплат </w:t>
      </w:r>
      <w:r w:rsidRPr="00256CF5">
        <w:t>за счет ассигнований средств  бюджета</w:t>
      </w:r>
      <w:r w:rsidR="00327AE4" w:rsidRPr="00256CF5">
        <w:t xml:space="preserve"> муниципального образования «</w:t>
      </w:r>
      <w:proofErr w:type="spellStart"/>
      <w:r w:rsidR="00327AE4" w:rsidRPr="00256CF5">
        <w:t>Светлогорский</w:t>
      </w:r>
      <w:proofErr w:type="spellEnd"/>
      <w:r w:rsidR="00327AE4" w:rsidRPr="00256CF5">
        <w:t xml:space="preserve"> район»</w:t>
      </w:r>
      <w:r w:rsidRPr="00256CF5">
        <w:t>;</w:t>
      </w:r>
    </w:p>
    <w:p w:rsidR="00F07007" w:rsidRPr="00C36267" w:rsidRDefault="00F07007" w:rsidP="00D9594A">
      <w:pPr>
        <w:spacing w:after="0"/>
        <w:ind w:firstLine="708"/>
        <w:jc w:val="both"/>
      </w:pPr>
      <w:r w:rsidRPr="00C36267">
        <w:t xml:space="preserve">условия оплаты труда директора </w:t>
      </w:r>
      <w:r w:rsidR="00327AE4">
        <w:t xml:space="preserve"> муниципального</w:t>
      </w:r>
      <w:r w:rsidRPr="00C36267">
        <w:t xml:space="preserve"> казенного учреждения, его заместителей, главного бухгалтера.</w:t>
      </w:r>
    </w:p>
    <w:p w:rsidR="00F07007" w:rsidRPr="00C36267" w:rsidRDefault="00F07007" w:rsidP="00D9594A">
      <w:pPr>
        <w:spacing w:after="0"/>
        <w:ind w:firstLine="708"/>
        <w:jc w:val="both"/>
      </w:pPr>
      <w:r w:rsidRPr="00C36267">
        <w:t xml:space="preserve">1.2. Настоящее </w:t>
      </w:r>
      <w:r w:rsidR="00203C8D">
        <w:t>П</w:t>
      </w:r>
      <w:r w:rsidRPr="00C36267">
        <w:t xml:space="preserve">оложение регулирует порядок оплаты труда </w:t>
      </w:r>
      <w:r w:rsidR="00254793">
        <w:t xml:space="preserve">работников </w:t>
      </w:r>
      <w:r w:rsidRPr="00C36267">
        <w:t xml:space="preserve"> </w:t>
      </w:r>
      <w:r w:rsidR="007220F2">
        <w:t xml:space="preserve">казенных </w:t>
      </w:r>
      <w:r w:rsidR="009B4C61">
        <w:t>у</w:t>
      </w:r>
      <w:r w:rsidRPr="00C36267">
        <w:t>чреждени</w:t>
      </w:r>
      <w:r w:rsidR="007220F2">
        <w:t xml:space="preserve">й </w:t>
      </w:r>
      <w:r w:rsidRPr="00C36267">
        <w:t xml:space="preserve"> за счет средств  бюджета</w:t>
      </w:r>
      <w:r w:rsidR="00327AE4">
        <w:t xml:space="preserve"> муниципального образования «</w:t>
      </w:r>
      <w:proofErr w:type="spellStart"/>
      <w:r w:rsidR="00327AE4">
        <w:t>Светлогорский</w:t>
      </w:r>
      <w:proofErr w:type="spellEnd"/>
      <w:r w:rsidR="00327AE4">
        <w:t xml:space="preserve"> район»</w:t>
      </w:r>
      <w:r w:rsidRPr="00C36267">
        <w:t>.</w:t>
      </w:r>
    </w:p>
    <w:p w:rsidR="00F07007" w:rsidRPr="00C36267" w:rsidRDefault="00F07007" w:rsidP="00D9594A">
      <w:pPr>
        <w:spacing w:after="0"/>
        <w:ind w:firstLine="708"/>
        <w:jc w:val="both"/>
      </w:pPr>
      <w:r w:rsidRPr="00C36267">
        <w:t xml:space="preserve">Фонд оплаты труда работников </w:t>
      </w:r>
      <w:r w:rsidR="007220F2">
        <w:t xml:space="preserve">казенных </w:t>
      </w:r>
      <w:r w:rsidR="009B4C61">
        <w:t>у</w:t>
      </w:r>
      <w:r w:rsidRPr="00C36267">
        <w:t>чреждени</w:t>
      </w:r>
      <w:r w:rsidR="007220F2">
        <w:t>й</w:t>
      </w:r>
      <w:r w:rsidRPr="00C36267">
        <w:t xml:space="preserve"> формируется на календарный год исходя из объема лимитов бюджетных обязательств </w:t>
      </w:r>
      <w:r w:rsidR="00085045">
        <w:t>муниципального образования «</w:t>
      </w:r>
      <w:proofErr w:type="spellStart"/>
      <w:r w:rsidR="00085045">
        <w:t>Светлогорский</w:t>
      </w:r>
      <w:proofErr w:type="spellEnd"/>
      <w:r w:rsidR="00085045">
        <w:t xml:space="preserve"> район»</w:t>
      </w:r>
      <w:r w:rsidRPr="00C36267">
        <w:t>.</w:t>
      </w:r>
    </w:p>
    <w:p w:rsidR="00D9594A" w:rsidRDefault="00F07007" w:rsidP="00D9594A">
      <w:pPr>
        <w:spacing w:after="0"/>
        <w:ind w:firstLine="708"/>
        <w:jc w:val="both"/>
      </w:pPr>
      <w:r w:rsidRPr="00C36267">
        <w:t xml:space="preserve">1.3.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F07007" w:rsidRPr="00C36267" w:rsidRDefault="00F07007" w:rsidP="00D9594A">
      <w:pPr>
        <w:spacing w:after="0"/>
        <w:ind w:firstLine="708"/>
        <w:jc w:val="both"/>
      </w:pPr>
      <w:r w:rsidRPr="00C36267">
        <w:t xml:space="preserve">Размер </w:t>
      </w:r>
      <w:r w:rsidR="00203C8D">
        <w:t xml:space="preserve"> </w:t>
      </w:r>
      <w:r w:rsidR="009A1BF0">
        <w:t>заработной платы</w:t>
      </w:r>
      <w:r w:rsidRPr="00C36267">
        <w:t>, включая размер должностного оклада работника, выплаты компенсационного характера, выплаты стимулирующего характера, явля</w:t>
      </w:r>
      <w:r w:rsidR="00085045">
        <w:t>ю</w:t>
      </w:r>
      <w:r w:rsidRPr="00C36267">
        <w:t>тся обязательным для включения в трудовой договор.</w:t>
      </w:r>
    </w:p>
    <w:p w:rsidR="00F07007" w:rsidRPr="00C36267" w:rsidRDefault="00F07007" w:rsidP="003A74D3">
      <w:pPr>
        <w:spacing w:after="0"/>
        <w:ind w:firstLine="708"/>
        <w:jc w:val="both"/>
      </w:pPr>
      <w:r w:rsidRPr="00C36267">
        <w:t>1.4. Заработная плата работника предельными размерами не ограничивается.</w:t>
      </w:r>
    </w:p>
    <w:p w:rsidR="00F07007" w:rsidRDefault="00F07007" w:rsidP="00203C8D">
      <w:pPr>
        <w:spacing w:after="0"/>
        <w:ind w:firstLine="708"/>
        <w:jc w:val="both"/>
      </w:pPr>
      <w:r w:rsidRPr="00C36267">
        <w:lastRenderedPageBreak/>
        <w:t xml:space="preserve">1.5. Положение об оплате труда работников </w:t>
      </w:r>
      <w:r w:rsidR="009B4C61">
        <w:t>у</w:t>
      </w:r>
      <w:r w:rsidRPr="00C36267">
        <w:t xml:space="preserve">чреждения утверждается приказом </w:t>
      </w:r>
      <w:r w:rsidR="00327AE4">
        <w:t xml:space="preserve">руководителя </w:t>
      </w:r>
      <w:r w:rsidR="009B4C61">
        <w:t>у</w:t>
      </w:r>
      <w:r w:rsidRPr="00C36267">
        <w:t>чреждения с учетом мнения представительного органа работников</w:t>
      </w:r>
      <w:r w:rsidR="000D7498">
        <w:t>, при условии его формирования (наличии)</w:t>
      </w:r>
      <w:r w:rsidRPr="00C36267">
        <w:t>.</w:t>
      </w:r>
    </w:p>
    <w:p w:rsidR="009A1BF0" w:rsidRPr="00C36267" w:rsidRDefault="009A1BF0" w:rsidP="00203C8D">
      <w:pPr>
        <w:spacing w:after="0"/>
        <w:ind w:firstLine="708"/>
        <w:jc w:val="both"/>
      </w:pPr>
    </w:p>
    <w:p w:rsidR="00203C8D" w:rsidRPr="00203C8D" w:rsidRDefault="00F07007" w:rsidP="00203C8D">
      <w:pPr>
        <w:pStyle w:val="a5"/>
        <w:numPr>
          <w:ilvl w:val="0"/>
          <w:numId w:val="1"/>
        </w:numPr>
        <w:spacing w:after="0"/>
        <w:ind w:left="360"/>
        <w:jc w:val="center"/>
        <w:rPr>
          <w:b/>
        </w:rPr>
      </w:pPr>
      <w:r w:rsidRPr="00203C8D">
        <w:rPr>
          <w:b/>
        </w:rPr>
        <w:t>Порядок и условия оплаты труда</w:t>
      </w:r>
    </w:p>
    <w:p w:rsidR="00F07007" w:rsidRPr="00EB1103" w:rsidRDefault="00F07007" w:rsidP="00203C8D">
      <w:pPr>
        <w:spacing w:after="0"/>
        <w:ind w:firstLine="708"/>
        <w:jc w:val="center"/>
        <w:rPr>
          <w:b/>
        </w:rPr>
      </w:pPr>
      <w:r w:rsidRPr="00EB1103">
        <w:rPr>
          <w:b/>
        </w:rPr>
        <w:t xml:space="preserve">2.1. Основные условия оплаты труда работников </w:t>
      </w:r>
      <w:r w:rsidR="009B4C61" w:rsidRPr="00EB1103">
        <w:rPr>
          <w:b/>
        </w:rPr>
        <w:t>у</w:t>
      </w:r>
      <w:r w:rsidRPr="00EB1103">
        <w:rPr>
          <w:b/>
        </w:rPr>
        <w:t>чреждения</w:t>
      </w:r>
    </w:p>
    <w:p w:rsidR="00EB1103" w:rsidRPr="00EB1103" w:rsidRDefault="00EB1103" w:rsidP="0030794E">
      <w:pPr>
        <w:spacing w:after="0"/>
        <w:ind w:firstLine="708"/>
        <w:jc w:val="both"/>
        <w:rPr>
          <w:b/>
        </w:rPr>
      </w:pPr>
    </w:p>
    <w:p w:rsidR="00F07007" w:rsidRPr="00C36267" w:rsidRDefault="00F07007" w:rsidP="0030794E">
      <w:pPr>
        <w:spacing w:after="0"/>
        <w:ind w:firstLine="708"/>
        <w:jc w:val="both"/>
      </w:pPr>
      <w:r w:rsidRPr="00C36267">
        <w:t xml:space="preserve">Система оплаты труда работников </w:t>
      </w:r>
      <w:r w:rsidR="00EB1103">
        <w:t xml:space="preserve">казенных </w:t>
      </w:r>
      <w:r w:rsidR="009B4C61">
        <w:t>у</w:t>
      </w:r>
      <w:r w:rsidRPr="00C36267">
        <w:t>чреждени</w:t>
      </w:r>
      <w:r w:rsidR="00EB1103">
        <w:t>й</w:t>
      </w:r>
      <w:r w:rsidRPr="00C36267">
        <w:t xml:space="preserve"> включает в себя:</w:t>
      </w:r>
    </w:p>
    <w:p w:rsidR="00F07007" w:rsidRPr="00C36267" w:rsidRDefault="00F07007" w:rsidP="000D7498">
      <w:pPr>
        <w:tabs>
          <w:tab w:val="left" w:pos="142"/>
        </w:tabs>
        <w:spacing w:after="0"/>
        <w:jc w:val="both"/>
      </w:pPr>
      <w:r w:rsidRPr="00C36267">
        <w:t>- рекомендуемые размеры окладов (должностных окладов)</w:t>
      </w:r>
      <w:r w:rsidR="000A69A7">
        <w:t xml:space="preserve"> согласно приложению</w:t>
      </w:r>
      <w:r w:rsidR="009A1BF0">
        <w:t>;</w:t>
      </w:r>
      <w:r w:rsidR="000A69A7">
        <w:t xml:space="preserve"> </w:t>
      </w:r>
    </w:p>
    <w:p w:rsidR="00F07007" w:rsidRPr="00C36267" w:rsidRDefault="00F07007" w:rsidP="0030794E">
      <w:pPr>
        <w:spacing w:after="0"/>
        <w:jc w:val="both"/>
      </w:pPr>
      <w:r w:rsidRPr="00C36267">
        <w:t>- выплаты компенсационного характера;</w:t>
      </w:r>
    </w:p>
    <w:p w:rsidR="00256CF5" w:rsidRDefault="00F07007" w:rsidP="0030794E">
      <w:pPr>
        <w:spacing w:after="0"/>
        <w:jc w:val="both"/>
      </w:pPr>
      <w:r w:rsidRPr="00C36267">
        <w:t>- выплаты стимулирующего характера</w:t>
      </w:r>
      <w:r w:rsidR="00256CF5">
        <w:t>;</w:t>
      </w:r>
    </w:p>
    <w:p w:rsidR="009A1BF0" w:rsidRDefault="00256CF5" w:rsidP="0030794E">
      <w:pPr>
        <w:spacing w:after="0"/>
        <w:jc w:val="both"/>
      </w:pPr>
      <w:r>
        <w:t>- иные выплаты</w:t>
      </w:r>
      <w:r w:rsidR="001174F3">
        <w:t>.</w:t>
      </w:r>
    </w:p>
    <w:p w:rsidR="00953E20" w:rsidRDefault="00F07007" w:rsidP="00EB1103">
      <w:pPr>
        <w:spacing w:after="0"/>
        <w:ind w:firstLine="708"/>
        <w:jc w:val="both"/>
      </w:pPr>
      <w:r w:rsidRPr="00C36267">
        <w:t xml:space="preserve">Критерии отнесения работников </w:t>
      </w:r>
      <w:r w:rsidR="009B4C61">
        <w:t>у</w:t>
      </w:r>
      <w:r w:rsidRPr="00C36267">
        <w:t xml:space="preserve">чреждения к профессиональным квалификационным группам содержатся в приказе Министерства здравоохранения и социального развития Российской Федерации от 6 августа 2007 г. </w:t>
      </w:r>
      <w:r w:rsidR="00085045">
        <w:t>№</w:t>
      </w:r>
      <w:r w:rsidRPr="00C36267">
        <w:t xml:space="preserve"> 525 </w:t>
      </w:r>
      <w:r w:rsidR="00085045">
        <w:t>«</w:t>
      </w:r>
      <w:r w:rsidRPr="00C36267">
        <w:t>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</w:t>
      </w:r>
      <w:r w:rsidR="00085045">
        <w:t>»</w:t>
      </w:r>
      <w:r w:rsidR="00953E20">
        <w:t xml:space="preserve">. </w:t>
      </w:r>
    </w:p>
    <w:p w:rsidR="00F07007" w:rsidRPr="00C36267" w:rsidRDefault="00F07007" w:rsidP="00EB1103">
      <w:pPr>
        <w:spacing w:after="0"/>
        <w:ind w:firstLine="708"/>
        <w:jc w:val="both"/>
      </w:pPr>
      <w:r w:rsidRPr="00C36267">
        <w:t xml:space="preserve">Оклады работников </w:t>
      </w:r>
      <w:r w:rsidR="009B4C61">
        <w:t>у</w:t>
      </w:r>
      <w:r w:rsidRPr="00C36267">
        <w:t>чреждения устанавливаются 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деятельности, на основе отнесения занимаемых ими должностей служащих и профессий рабочих к профессиональным квалификационным группам</w:t>
      </w:r>
      <w:r w:rsidR="008B0284">
        <w:t>, установленным настоящим положением согласно приложению.</w:t>
      </w:r>
    </w:p>
    <w:p w:rsidR="009B4C61" w:rsidRDefault="00DC0240" w:rsidP="0030794E">
      <w:pPr>
        <w:spacing w:after="0"/>
        <w:ind w:firstLine="708"/>
        <w:jc w:val="both"/>
      </w:pPr>
      <w:r>
        <w:t>Указанные должности должны соответствовать уставным целям учреждений и содержаться в соответствующих разделах</w:t>
      </w:r>
      <w:r w:rsidR="001174F3">
        <w:t xml:space="preserve"> квалификационного уровня</w:t>
      </w:r>
      <w:r>
        <w:t xml:space="preserve">. </w:t>
      </w:r>
    </w:p>
    <w:p w:rsidR="00DC0240" w:rsidRDefault="009B4C61" w:rsidP="0030794E">
      <w:pPr>
        <w:spacing w:after="0"/>
        <w:ind w:firstLine="708"/>
        <w:jc w:val="both"/>
      </w:pPr>
      <w:r>
        <w:t>Штатное расписание учреждения утверждается руководителем учреждения</w:t>
      </w:r>
      <w:r w:rsidR="001F65D1">
        <w:t xml:space="preserve"> по </w:t>
      </w:r>
      <w:r w:rsidR="000D7498">
        <w:t xml:space="preserve"> согласова</w:t>
      </w:r>
      <w:r w:rsidR="001F65D1">
        <w:t>нию</w:t>
      </w:r>
      <w:r w:rsidR="000D7498">
        <w:t xml:space="preserve">  </w:t>
      </w:r>
      <w:r w:rsidR="00F57CA6">
        <w:t xml:space="preserve">с МКУ «Отдел по бюджету и финансам </w:t>
      </w:r>
      <w:proofErr w:type="spellStart"/>
      <w:r w:rsidR="00F57CA6">
        <w:t>Светлогорского</w:t>
      </w:r>
      <w:proofErr w:type="spellEnd"/>
      <w:r w:rsidR="00F57CA6">
        <w:t xml:space="preserve"> района» </w:t>
      </w:r>
      <w:r w:rsidR="000D7498">
        <w:t xml:space="preserve"> и </w:t>
      </w:r>
      <w:r>
        <w:t xml:space="preserve"> </w:t>
      </w:r>
      <w:r w:rsidR="000D7498">
        <w:t>главой администрации муниципального образования «</w:t>
      </w:r>
      <w:proofErr w:type="spellStart"/>
      <w:r w:rsidR="000D7498">
        <w:t>Светлогорский</w:t>
      </w:r>
      <w:proofErr w:type="spellEnd"/>
      <w:r w:rsidR="000D7498">
        <w:t xml:space="preserve"> район»</w:t>
      </w:r>
      <w:r w:rsidR="001A5FD4">
        <w:t xml:space="preserve"> и </w:t>
      </w:r>
      <w:r>
        <w:t xml:space="preserve">  </w:t>
      </w:r>
      <w:r w:rsidR="00DC0240">
        <w:t xml:space="preserve"> </w:t>
      </w:r>
      <w:r>
        <w:t>включает в себя все должности работников учреждения.</w:t>
      </w:r>
      <w:r w:rsidR="00DC0240">
        <w:t xml:space="preserve"> </w:t>
      </w:r>
    </w:p>
    <w:p w:rsidR="00203C8D" w:rsidRDefault="00203C8D" w:rsidP="009E35DA">
      <w:pPr>
        <w:spacing w:after="0"/>
        <w:ind w:firstLine="708"/>
        <w:jc w:val="center"/>
        <w:rPr>
          <w:b/>
        </w:rPr>
      </w:pPr>
    </w:p>
    <w:p w:rsidR="00F2521A" w:rsidRDefault="00F2521A" w:rsidP="009E35DA">
      <w:pPr>
        <w:spacing w:after="0"/>
        <w:ind w:firstLine="708"/>
        <w:jc w:val="center"/>
        <w:rPr>
          <w:b/>
        </w:rPr>
      </w:pPr>
    </w:p>
    <w:p w:rsidR="00F07007" w:rsidRPr="00D87724" w:rsidRDefault="00F07007" w:rsidP="009E35DA">
      <w:pPr>
        <w:spacing w:after="0"/>
        <w:ind w:firstLine="708"/>
        <w:jc w:val="center"/>
        <w:rPr>
          <w:b/>
        </w:rPr>
      </w:pPr>
      <w:r w:rsidRPr="00D87724">
        <w:rPr>
          <w:b/>
        </w:rPr>
        <w:t>2.2. Компенсационные выплаты</w:t>
      </w:r>
    </w:p>
    <w:p w:rsidR="009B4C61" w:rsidRPr="00D87724" w:rsidRDefault="009B4C61" w:rsidP="009E35DA">
      <w:pPr>
        <w:spacing w:after="0"/>
        <w:ind w:firstLine="708"/>
        <w:jc w:val="center"/>
        <w:rPr>
          <w:b/>
        </w:rPr>
      </w:pPr>
    </w:p>
    <w:p w:rsidR="00F07007" w:rsidRPr="00C36267" w:rsidRDefault="00F07007" w:rsidP="00A168BA">
      <w:pPr>
        <w:spacing w:after="0"/>
        <w:ind w:firstLine="708"/>
        <w:jc w:val="both"/>
      </w:pPr>
      <w:r w:rsidRPr="00C36267">
        <w:t xml:space="preserve">Работникам </w:t>
      </w:r>
      <w:r w:rsidR="009B4C61">
        <w:t xml:space="preserve"> у</w:t>
      </w:r>
      <w:r w:rsidRPr="00C36267">
        <w:t xml:space="preserve">чреждения в соответствии с Перечнем видов выплат </w:t>
      </w:r>
      <w:r w:rsidR="00D748F5">
        <w:t xml:space="preserve">стимулирующего и </w:t>
      </w:r>
      <w:r w:rsidRPr="00C36267">
        <w:t xml:space="preserve">компенсационного характера в </w:t>
      </w:r>
      <w:r w:rsidR="001A5FD4">
        <w:t>муниципальных</w:t>
      </w:r>
      <w:r w:rsidRPr="00C36267">
        <w:t xml:space="preserve">  учреждениях, утвержденным</w:t>
      </w:r>
      <w:r w:rsidR="00F92CE9">
        <w:t xml:space="preserve"> постановление</w:t>
      </w:r>
      <w:r w:rsidR="001174F3">
        <w:t xml:space="preserve">м </w:t>
      </w:r>
      <w:r w:rsidR="00F92CE9">
        <w:t>администрации муниципального образования «</w:t>
      </w:r>
      <w:proofErr w:type="spellStart"/>
      <w:r w:rsidR="00F92CE9">
        <w:t>Светлогорский</w:t>
      </w:r>
      <w:proofErr w:type="spellEnd"/>
      <w:r w:rsidR="00F92CE9">
        <w:t xml:space="preserve"> район» № 773 от  14 декабря 2012 года</w:t>
      </w:r>
      <w:r w:rsidRPr="00C36267">
        <w:t>, устанавливаются следующие выплаты компенсационного характера:</w:t>
      </w:r>
    </w:p>
    <w:p w:rsidR="00F07007" w:rsidRPr="00C36267" w:rsidRDefault="00F07007" w:rsidP="00A168BA">
      <w:pPr>
        <w:spacing w:after="0"/>
        <w:ind w:firstLine="708"/>
        <w:jc w:val="both"/>
      </w:pPr>
      <w:r w:rsidRPr="00C36267">
        <w:lastRenderedPageBreak/>
        <w:t xml:space="preserve">- оплата за работу в ночное время устанавливается работникам в размере </w:t>
      </w:r>
      <w:r w:rsidR="0030794E">
        <w:t>не менее 20</w:t>
      </w:r>
      <w:r w:rsidRPr="00C36267">
        <w:t xml:space="preserve">% оклада (должностного оклада) (рассчитанного за час работы) за каждый час работы в ночное время. Указанная выплата производится в соответствии с Трудовым кодексом Российской Федерации и постановлением Правительства Российской Федерации от 22 июля </w:t>
      </w:r>
      <w:r w:rsidR="00FF35D3">
        <w:t xml:space="preserve">   </w:t>
      </w:r>
      <w:r w:rsidRPr="00C36267">
        <w:t xml:space="preserve">2008 г. N 554 "О минимальном размере повышения оплаты труда за работу в ночное время" из средств </w:t>
      </w:r>
      <w:r w:rsidR="006F2A8E">
        <w:t>местного</w:t>
      </w:r>
      <w:r w:rsidRPr="00C36267">
        <w:t xml:space="preserve"> бюджета, направленных на оплату труда</w:t>
      </w:r>
      <w:r w:rsidR="0030794E">
        <w:t>.  Ночным считается время с 22 часов до 6 часов</w:t>
      </w:r>
      <w:r w:rsidRPr="00C36267">
        <w:t>;</w:t>
      </w:r>
    </w:p>
    <w:p w:rsidR="00F07007" w:rsidRPr="00C36267" w:rsidRDefault="00F07007" w:rsidP="00A168BA">
      <w:pPr>
        <w:spacing w:after="0"/>
        <w:ind w:firstLine="708"/>
        <w:jc w:val="both"/>
      </w:pPr>
      <w:r w:rsidRPr="00C36267">
        <w:t xml:space="preserve">- оплата за сверхурочную работу устанавливается за первые два часа работы не менее чем в полуторном размере, за последующие часы - не менее чем в двойном </w:t>
      </w:r>
      <w:r w:rsidR="00A168BA">
        <w:t xml:space="preserve">размере </w:t>
      </w:r>
      <w:r w:rsidRPr="00C36267">
        <w:t>в соответствии с Трудовым кодексом Российской Федерации</w:t>
      </w:r>
      <w:r w:rsidR="00A168BA">
        <w:t xml:space="preserve">, отработанное время </w:t>
      </w:r>
      <w:r w:rsidRPr="00C36267">
        <w:t xml:space="preserve"> отража</w:t>
      </w:r>
      <w:r w:rsidR="00A168BA">
        <w:t>е</w:t>
      </w:r>
      <w:r w:rsidRPr="00C36267">
        <w:t>тся в табелях учета рабочего времени;</w:t>
      </w:r>
    </w:p>
    <w:p w:rsidR="00F07007" w:rsidRPr="00C36267" w:rsidRDefault="00F07007" w:rsidP="009E35DA">
      <w:pPr>
        <w:spacing w:after="120"/>
        <w:ind w:firstLine="708"/>
        <w:jc w:val="both"/>
      </w:pPr>
      <w:proofErr w:type="gramStart"/>
      <w:r w:rsidRPr="00C36267">
        <w:t>- оплата за работу в выходные и нерабочие праздничные дни производится работникам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</w:t>
      </w:r>
      <w:proofErr w:type="gramEnd"/>
      <w:r w:rsidRPr="00C36267">
        <w:t xml:space="preserve"> </w:t>
      </w:r>
      <w:proofErr w:type="gramStart"/>
      <w:r w:rsidRPr="00C36267">
        <w:t>оклада) за день или час работы) сверх оклада (должностного оклада), если работа производилась сверх месячной нормы рабочего времени</w:t>
      </w:r>
      <w:r w:rsidR="00A168BA">
        <w:t>, указанное время</w:t>
      </w:r>
      <w:r w:rsidRPr="00C36267">
        <w:t xml:space="preserve"> отражается в табел</w:t>
      </w:r>
      <w:r w:rsidR="00A168BA">
        <w:t>е</w:t>
      </w:r>
      <w:r w:rsidRPr="00C36267">
        <w:t xml:space="preserve"> учета рабочего времени;</w:t>
      </w:r>
      <w:proofErr w:type="gramEnd"/>
    </w:p>
    <w:p w:rsidR="00F07007" w:rsidRPr="00C36267" w:rsidRDefault="00F07007" w:rsidP="009E35DA">
      <w:pPr>
        <w:spacing w:after="0"/>
        <w:ind w:firstLine="708"/>
        <w:jc w:val="both"/>
      </w:pPr>
      <w:r w:rsidRPr="00C36267">
        <w:t xml:space="preserve">- </w:t>
      </w:r>
      <w:r w:rsidR="00A168BA">
        <w:t xml:space="preserve">размер доплат </w:t>
      </w:r>
      <w:r w:rsidRPr="00C36267">
        <w:t>за совмещение должностей</w:t>
      </w:r>
      <w:r w:rsidR="00A168BA">
        <w:t xml:space="preserve">, расширение зон обслуживания и срок, на который они устанавливаются, определяются по соглашению сторон </w:t>
      </w:r>
      <w:r w:rsidRPr="00C36267">
        <w:t xml:space="preserve"> </w:t>
      </w:r>
      <w:r w:rsidR="00A168BA">
        <w:t xml:space="preserve">трудового договора </w:t>
      </w:r>
      <w:r w:rsidR="00015104">
        <w:t>с учетом содержания и объема дополнительной работы</w:t>
      </w:r>
      <w:r w:rsidRPr="00C36267">
        <w:t>;</w:t>
      </w:r>
    </w:p>
    <w:p w:rsidR="00F07007" w:rsidRPr="00C36267" w:rsidRDefault="00F07007" w:rsidP="009E35DA">
      <w:pPr>
        <w:spacing w:after="0"/>
        <w:ind w:firstLine="708"/>
        <w:jc w:val="both"/>
      </w:pPr>
      <w:r w:rsidRPr="00C36267">
        <w:t xml:space="preserve">- </w:t>
      </w:r>
      <w:r w:rsidR="00015104">
        <w:t xml:space="preserve">размер доплат </w:t>
      </w:r>
      <w:r w:rsidRPr="00C36267"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="00015104">
        <w:t>,</w:t>
      </w:r>
      <w:r w:rsidRPr="00C36267">
        <w:t xml:space="preserve"> определяется по соглашению сторон трудового договора с учетом содержания и  объема дополнительной работы;</w:t>
      </w:r>
    </w:p>
    <w:p w:rsidR="00F07007" w:rsidRPr="00C36267" w:rsidRDefault="00F07007" w:rsidP="00203C8D">
      <w:pPr>
        <w:spacing w:after="0"/>
        <w:ind w:firstLine="708"/>
        <w:jc w:val="both"/>
      </w:pPr>
      <w:r w:rsidRPr="00C36267">
        <w:t xml:space="preserve">- </w:t>
      </w:r>
      <w:r w:rsidR="00015104">
        <w:t xml:space="preserve">надбавка </w:t>
      </w:r>
      <w:r w:rsidRPr="00C36267">
        <w:t xml:space="preserve">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 сентября 2006 г.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 </w:t>
      </w:r>
      <w:r w:rsidR="00015104">
        <w:t xml:space="preserve"> </w:t>
      </w:r>
    </w:p>
    <w:p w:rsidR="00F07007" w:rsidRPr="00C36267" w:rsidRDefault="00F07007" w:rsidP="00203C8D">
      <w:pPr>
        <w:spacing w:after="0"/>
        <w:ind w:firstLine="708"/>
        <w:jc w:val="both"/>
      </w:pPr>
      <w:r w:rsidRPr="00C36267">
        <w:t xml:space="preserve">Решение о введении соответствующих </w:t>
      </w:r>
      <w:r w:rsidR="00015104">
        <w:t>вы</w:t>
      </w:r>
      <w:r w:rsidRPr="00C36267">
        <w:t xml:space="preserve">плат работникам (за исключением доплат за совмещение должностей) принимается </w:t>
      </w:r>
      <w:r w:rsidR="00015104">
        <w:t xml:space="preserve"> руководителем у</w:t>
      </w:r>
      <w:r w:rsidRPr="00C36267">
        <w:t>чреждения с учетом обеспечения указанных выплат средствами  бюджета</w:t>
      </w:r>
      <w:r w:rsidR="00953E20">
        <w:t xml:space="preserve"> </w:t>
      </w:r>
      <w:r w:rsidR="00015104">
        <w:t>м</w:t>
      </w:r>
      <w:r w:rsidR="00953E20">
        <w:t>униципального образования «</w:t>
      </w:r>
      <w:proofErr w:type="spellStart"/>
      <w:r w:rsidR="00953E20">
        <w:t>Светлогорский</w:t>
      </w:r>
      <w:proofErr w:type="spellEnd"/>
      <w:r w:rsidR="00953E20">
        <w:t xml:space="preserve"> район»</w:t>
      </w:r>
      <w:r w:rsidRPr="00C36267">
        <w:t>.</w:t>
      </w:r>
    </w:p>
    <w:p w:rsidR="00203C8D" w:rsidRDefault="00203C8D" w:rsidP="00203C8D">
      <w:pPr>
        <w:spacing w:after="0"/>
        <w:jc w:val="center"/>
        <w:rPr>
          <w:b/>
        </w:rPr>
      </w:pPr>
    </w:p>
    <w:p w:rsidR="00F2521A" w:rsidRDefault="00F2521A" w:rsidP="00203C8D">
      <w:pPr>
        <w:spacing w:after="0"/>
        <w:jc w:val="center"/>
        <w:rPr>
          <w:b/>
        </w:rPr>
      </w:pPr>
    </w:p>
    <w:p w:rsidR="00F07007" w:rsidRPr="00F23EDD" w:rsidRDefault="00F07007" w:rsidP="00203C8D">
      <w:pPr>
        <w:pStyle w:val="a5"/>
        <w:numPr>
          <w:ilvl w:val="1"/>
          <w:numId w:val="1"/>
        </w:numPr>
        <w:spacing w:after="0"/>
        <w:jc w:val="center"/>
        <w:rPr>
          <w:b/>
        </w:rPr>
      </w:pPr>
      <w:r w:rsidRPr="00F23EDD">
        <w:rPr>
          <w:b/>
        </w:rPr>
        <w:lastRenderedPageBreak/>
        <w:t>Стимулирующие выплаты</w:t>
      </w:r>
    </w:p>
    <w:p w:rsidR="00203C8D" w:rsidRPr="00F23EDD" w:rsidRDefault="00203C8D" w:rsidP="00203C8D">
      <w:pPr>
        <w:spacing w:after="0"/>
        <w:ind w:left="360"/>
        <w:jc w:val="center"/>
        <w:rPr>
          <w:b/>
        </w:rPr>
      </w:pPr>
    </w:p>
    <w:p w:rsidR="001530FB" w:rsidRPr="00F23EDD" w:rsidRDefault="00F07007" w:rsidP="00246B00">
      <w:pPr>
        <w:spacing w:after="0"/>
        <w:ind w:firstLine="360"/>
        <w:jc w:val="both"/>
      </w:pPr>
      <w:proofErr w:type="gramStart"/>
      <w:r w:rsidRPr="00F23EDD">
        <w:t xml:space="preserve">В целях поощрения работников </w:t>
      </w:r>
      <w:r w:rsidR="00417978" w:rsidRPr="00F23EDD">
        <w:t>у</w:t>
      </w:r>
      <w:r w:rsidRPr="00F23EDD">
        <w:t xml:space="preserve">чреждения за выполненную работу в соответствии с </w:t>
      </w:r>
      <w:r w:rsidR="00F92CE9" w:rsidRPr="00F23EDD">
        <w:t xml:space="preserve">перечнем видов выплат стимулирующего характера </w:t>
      </w:r>
      <w:r w:rsidR="001174F3" w:rsidRPr="00F23EDD">
        <w:t>у</w:t>
      </w:r>
      <w:r w:rsidRPr="00F23EDD">
        <w:t xml:space="preserve">твержденным </w:t>
      </w:r>
      <w:r w:rsidR="00F92CE9" w:rsidRPr="00F23EDD">
        <w:t>постановлением администрации муниципального образования «</w:t>
      </w:r>
      <w:proofErr w:type="spellStart"/>
      <w:r w:rsidR="00F92CE9" w:rsidRPr="00F23EDD">
        <w:t>Светлогорский</w:t>
      </w:r>
      <w:proofErr w:type="spellEnd"/>
      <w:r w:rsidR="00F92CE9" w:rsidRPr="00F23EDD">
        <w:t xml:space="preserve"> район» от 14 декабря 2012 года </w:t>
      </w:r>
      <w:r w:rsidRPr="00F23EDD">
        <w:t xml:space="preserve"> N </w:t>
      </w:r>
      <w:r w:rsidR="00F92CE9" w:rsidRPr="00F23EDD">
        <w:t>773</w:t>
      </w:r>
      <w:r w:rsidRPr="00F23EDD">
        <w:t xml:space="preserve"> </w:t>
      </w:r>
      <w:r w:rsidR="00246B00" w:rsidRPr="00F23EDD">
        <w:t>«</w:t>
      </w:r>
      <w:r w:rsidR="00246B00" w:rsidRPr="00F23EDD">
        <w:rPr>
          <w:bCs/>
        </w:rPr>
        <w:t xml:space="preserve">Об утверждении перечней видов выплат  стимулирующего и компенсационного характера  в </w:t>
      </w:r>
      <w:r w:rsidR="00246B00" w:rsidRPr="00F23EDD">
        <w:rPr>
          <w:bCs/>
          <w:lang w:eastAsia="ru-RU"/>
        </w:rPr>
        <w:t>муниципальных учреждениях муниципального образования  «</w:t>
      </w:r>
      <w:proofErr w:type="spellStart"/>
      <w:r w:rsidR="00246B00" w:rsidRPr="00F23EDD">
        <w:rPr>
          <w:bCs/>
          <w:lang w:eastAsia="ru-RU"/>
        </w:rPr>
        <w:t>Светлогорский</w:t>
      </w:r>
      <w:proofErr w:type="spellEnd"/>
      <w:r w:rsidR="00246B00" w:rsidRPr="00F23EDD">
        <w:rPr>
          <w:bCs/>
          <w:lang w:eastAsia="ru-RU"/>
        </w:rPr>
        <w:t xml:space="preserve"> район» </w:t>
      </w:r>
      <w:r w:rsidRPr="00F23EDD">
        <w:t xml:space="preserve"> за счет средств </w:t>
      </w:r>
      <w:r w:rsidR="00A5365B" w:rsidRPr="00F23EDD">
        <w:t>местного</w:t>
      </w:r>
      <w:r w:rsidRPr="00F23EDD">
        <w:t xml:space="preserve"> бюджета устанавливаются следующие виды выплат стимулирующего характера</w:t>
      </w:r>
      <w:r w:rsidR="001530FB" w:rsidRPr="00F23EDD">
        <w:t>:</w:t>
      </w:r>
      <w:r w:rsidRPr="00F23EDD">
        <w:t xml:space="preserve"> </w:t>
      </w:r>
      <w:proofErr w:type="gramEnd"/>
    </w:p>
    <w:p w:rsidR="00F07007" w:rsidRPr="00F23EDD" w:rsidRDefault="00583183" w:rsidP="00583183">
      <w:pPr>
        <w:spacing w:after="0"/>
        <w:ind w:firstLine="567"/>
        <w:jc w:val="both"/>
      </w:pPr>
      <w:r w:rsidRPr="00F23EDD">
        <w:t xml:space="preserve"> </w:t>
      </w:r>
      <w:r w:rsidR="00FF35D3" w:rsidRPr="00F23EDD">
        <w:t xml:space="preserve">- </w:t>
      </w:r>
      <w:r w:rsidR="001530FB" w:rsidRPr="00F23EDD">
        <w:t xml:space="preserve">выплаты  за </w:t>
      </w:r>
      <w:r w:rsidR="00F07007" w:rsidRPr="00F23EDD">
        <w:t>интенсивность</w:t>
      </w:r>
      <w:r w:rsidR="00926CB1" w:rsidRPr="00F23EDD">
        <w:t>, сложность и напряженность</w:t>
      </w:r>
      <w:r w:rsidR="00F07007" w:rsidRPr="00F23EDD">
        <w:t xml:space="preserve"> </w:t>
      </w:r>
      <w:r w:rsidR="00EB1103" w:rsidRPr="00F23EDD">
        <w:t xml:space="preserve">в размере </w:t>
      </w:r>
      <w:r w:rsidR="00926CB1" w:rsidRPr="00F23EDD">
        <w:t>до 100</w:t>
      </w:r>
      <w:r w:rsidR="00F07007" w:rsidRPr="00F23EDD">
        <w:t>% должностного оклада</w:t>
      </w:r>
      <w:r w:rsidR="00926CB1" w:rsidRPr="00F23EDD">
        <w:t xml:space="preserve"> в месяц</w:t>
      </w:r>
      <w:r w:rsidR="00F07007" w:rsidRPr="00F23EDD">
        <w:t>;</w:t>
      </w:r>
    </w:p>
    <w:p w:rsidR="00F07007" w:rsidRPr="00F23EDD" w:rsidRDefault="001530FB" w:rsidP="00583183">
      <w:pPr>
        <w:tabs>
          <w:tab w:val="left" w:pos="567"/>
        </w:tabs>
        <w:spacing w:after="0"/>
        <w:jc w:val="both"/>
      </w:pPr>
      <w:r w:rsidRPr="00F23EDD">
        <w:t xml:space="preserve">        </w:t>
      </w:r>
      <w:r w:rsidR="00FF35D3" w:rsidRPr="00F23EDD">
        <w:t xml:space="preserve">- </w:t>
      </w:r>
      <w:r w:rsidR="00926CB1" w:rsidRPr="00F23EDD">
        <w:t xml:space="preserve">премиальные </w:t>
      </w:r>
      <w:r w:rsidRPr="00F23EDD">
        <w:t xml:space="preserve"> выплаты </w:t>
      </w:r>
      <w:r w:rsidR="00F07007" w:rsidRPr="00F23EDD">
        <w:t xml:space="preserve"> в размере до</w:t>
      </w:r>
      <w:r w:rsidR="00926CB1" w:rsidRPr="00F23EDD">
        <w:t xml:space="preserve"> </w:t>
      </w:r>
      <w:r w:rsidR="00246B00" w:rsidRPr="00F23EDD">
        <w:t>1</w:t>
      </w:r>
      <w:r w:rsidR="00926CB1" w:rsidRPr="00F23EDD">
        <w:t>50</w:t>
      </w:r>
      <w:r w:rsidR="00F07007" w:rsidRPr="00F23EDD">
        <w:t>% должностного оклада</w:t>
      </w:r>
      <w:r w:rsidR="00926CB1" w:rsidRPr="00F23EDD">
        <w:t xml:space="preserve"> в месяц</w:t>
      </w:r>
      <w:r w:rsidR="00F07007" w:rsidRPr="00F23EDD">
        <w:t>;</w:t>
      </w:r>
    </w:p>
    <w:p w:rsidR="001F4770" w:rsidRPr="00F23EDD" w:rsidRDefault="001530FB" w:rsidP="00926CB1">
      <w:pPr>
        <w:tabs>
          <w:tab w:val="left" w:pos="567"/>
        </w:tabs>
        <w:spacing w:after="0"/>
        <w:jc w:val="both"/>
      </w:pPr>
      <w:r w:rsidRPr="00F23EDD">
        <w:tab/>
      </w:r>
      <w:r w:rsidR="00FF35D3" w:rsidRPr="00F23EDD">
        <w:t xml:space="preserve"> </w:t>
      </w:r>
      <w:r w:rsidR="001F4770" w:rsidRPr="00F23EDD">
        <w:t>Виды выплат должны отвечать уставным задачам учреждения</w:t>
      </w:r>
      <w:r w:rsidR="00583183" w:rsidRPr="00F23EDD">
        <w:t>.</w:t>
      </w:r>
      <w:r w:rsidR="001F4770" w:rsidRPr="00F23EDD">
        <w:t xml:space="preserve"> </w:t>
      </w:r>
    </w:p>
    <w:p w:rsidR="00F07007" w:rsidRPr="00F23EDD" w:rsidRDefault="00FF35D3" w:rsidP="00FF35D3">
      <w:pPr>
        <w:spacing w:after="0"/>
        <w:ind w:firstLine="426"/>
        <w:jc w:val="both"/>
      </w:pPr>
      <w:r w:rsidRPr="00F23EDD">
        <w:t xml:space="preserve">   </w:t>
      </w:r>
      <w:r w:rsidR="00F07007" w:rsidRPr="00F23EDD">
        <w:t>Выплаты за интенсивность</w:t>
      </w:r>
      <w:r w:rsidR="00926CB1" w:rsidRPr="00F23EDD">
        <w:t>, сложность и напряженность</w:t>
      </w:r>
      <w:r w:rsidR="00F07007" w:rsidRPr="00F23EDD">
        <w:t xml:space="preserve"> в работе производятся с учетом следующих критериев:</w:t>
      </w:r>
    </w:p>
    <w:p w:rsidR="00F07007" w:rsidRPr="00F23EDD" w:rsidRDefault="00F07007" w:rsidP="000A69A7">
      <w:pPr>
        <w:spacing w:after="0"/>
        <w:ind w:left="709"/>
        <w:jc w:val="both"/>
      </w:pPr>
      <w:r w:rsidRPr="00F23EDD">
        <w:t>- выполнение непредвиденных работ;</w:t>
      </w:r>
    </w:p>
    <w:p w:rsidR="00F07007" w:rsidRPr="00F23EDD" w:rsidRDefault="00F07007" w:rsidP="000A69A7">
      <w:pPr>
        <w:spacing w:after="0"/>
        <w:ind w:left="709"/>
        <w:jc w:val="both"/>
      </w:pPr>
      <w:r w:rsidRPr="00F23EDD">
        <w:t>- оперативность в принятии решений;</w:t>
      </w:r>
    </w:p>
    <w:p w:rsidR="00F07007" w:rsidRPr="00F23EDD" w:rsidRDefault="00F07007" w:rsidP="000A69A7">
      <w:pPr>
        <w:spacing w:after="0"/>
        <w:ind w:left="709"/>
        <w:jc w:val="both"/>
      </w:pPr>
      <w:r w:rsidRPr="00F23EDD">
        <w:t>- оперативность в исполнении поручений;</w:t>
      </w:r>
    </w:p>
    <w:p w:rsidR="00F07007" w:rsidRPr="00F23EDD" w:rsidRDefault="00F07007" w:rsidP="000A69A7">
      <w:pPr>
        <w:spacing w:after="0"/>
        <w:ind w:left="709"/>
        <w:jc w:val="both"/>
      </w:pPr>
      <w:r w:rsidRPr="00F23EDD">
        <w:t>- выполнение срочных и особо срочных работ.</w:t>
      </w:r>
    </w:p>
    <w:p w:rsidR="00F07007" w:rsidRPr="00F23EDD" w:rsidRDefault="00926CB1" w:rsidP="00540C30">
      <w:pPr>
        <w:spacing w:after="0"/>
        <w:ind w:firstLine="708"/>
        <w:jc w:val="both"/>
      </w:pPr>
      <w:r w:rsidRPr="00F23EDD">
        <w:t>Премиальные в</w:t>
      </w:r>
      <w:r w:rsidR="00F07007" w:rsidRPr="00F23EDD">
        <w:t>ыплаты  производятся с учетом  показателей эффективности работы</w:t>
      </w:r>
      <w:r w:rsidR="00A5365B" w:rsidRPr="00F23EDD">
        <w:t xml:space="preserve">, утвержденных приказом руководителя </w:t>
      </w:r>
      <w:r w:rsidR="00583183" w:rsidRPr="00F23EDD">
        <w:t>у</w:t>
      </w:r>
      <w:r w:rsidR="00A5365B" w:rsidRPr="00F23EDD">
        <w:t>чреждения.</w:t>
      </w:r>
    </w:p>
    <w:p w:rsidR="00F07007" w:rsidRPr="00F23EDD" w:rsidRDefault="00540C30" w:rsidP="00A81C73">
      <w:pPr>
        <w:spacing w:after="0"/>
        <w:ind w:firstLine="708"/>
        <w:jc w:val="both"/>
      </w:pPr>
      <w:r w:rsidRPr="00F23EDD">
        <w:t>Выплаты с</w:t>
      </w:r>
      <w:r w:rsidR="00F07007" w:rsidRPr="00F23EDD">
        <w:t>тимулирующе</w:t>
      </w:r>
      <w:r w:rsidRPr="00F23EDD">
        <w:t>го характера производятся по решению руководителя учреждения в пределах бюджетных ассигнований на оплату труда работников учреждения</w:t>
      </w:r>
      <w:r w:rsidR="00F07007" w:rsidRPr="00F23EDD">
        <w:t>.</w:t>
      </w:r>
    </w:p>
    <w:p w:rsidR="00A81C73" w:rsidRPr="00F23EDD" w:rsidRDefault="00A81C73" w:rsidP="00A81C73">
      <w:pPr>
        <w:spacing w:after="0"/>
        <w:ind w:firstLine="708"/>
        <w:jc w:val="both"/>
      </w:pPr>
      <w:r w:rsidRPr="00F23EDD">
        <w:t xml:space="preserve">При экономии средств  фонда оплаты труда, работникам учреждения  с целью поощрения  может производиться выплата единовременных премий: за выполнение особо важных и сложных заданий. </w:t>
      </w:r>
    </w:p>
    <w:p w:rsidR="00A81C73" w:rsidRPr="00F23EDD" w:rsidRDefault="00A81C73" w:rsidP="00A81C73">
      <w:pPr>
        <w:spacing w:after="0"/>
        <w:ind w:firstLine="708"/>
        <w:jc w:val="both"/>
      </w:pPr>
      <w:r w:rsidRPr="00F23EDD">
        <w:t xml:space="preserve">Размер премии может определяться как в процентах к окладу работника, так и в абсолютном размере. </w:t>
      </w:r>
    </w:p>
    <w:p w:rsidR="00540C30" w:rsidRPr="00F23EDD" w:rsidRDefault="00540C30" w:rsidP="00A81C73">
      <w:pPr>
        <w:spacing w:after="0"/>
        <w:ind w:firstLine="708"/>
        <w:jc w:val="both"/>
      </w:pPr>
      <w:r w:rsidRPr="00F23EDD"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актами.</w:t>
      </w:r>
    </w:p>
    <w:p w:rsidR="00F07007" w:rsidRPr="00F23EDD" w:rsidRDefault="00F07007" w:rsidP="00A81C73">
      <w:pPr>
        <w:spacing w:after="0"/>
        <w:jc w:val="both"/>
      </w:pPr>
      <w:r w:rsidRPr="00F23EDD">
        <w:t xml:space="preserve">Решение о премировании работников принимает </w:t>
      </w:r>
      <w:r w:rsidR="00A81C73" w:rsidRPr="00F23EDD">
        <w:t>руководитель учреждения</w:t>
      </w:r>
      <w:r w:rsidRPr="00F23EDD">
        <w:t xml:space="preserve">.  </w:t>
      </w:r>
    </w:p>
    <w:p w:rsidR="00F07007" w:rsidRPr="00F23EDD" w:rsidRDefault="00F07007" w:rsidP="00A81C73">
      <w:pPr>
        <w:spacing w:after="0"/>
        <w:ind w:firstLine="708"/>
        <w:jc w:val="both"/>
      </w:pPr>
      <w:r w:rsidRPr="00F23EDD">
        <w:t xml:space="preserve">При премировании работников </w:t>
      </w:r>
      <w:r w:rsidR="00A81C73" w:rsidRPr="00F23EDD">
        <w:t>у</w:t>
      </w:r>
      <w:r w:rsidRPr="00F23EDD">
        <w:t>чреждения учитывается:</w:t>
      </w:r>
    </w:p>
    <w:p w:rsidR="00F07007" w:rsidRPr="00F23EDD" w:rsidRDefault="00F07007" w:rsidP="00A81C73">
      <w:pPr>
        <w:spacing w:after="0"/>
        <w:ind w:firstLine="708"/>
        <w:jc w:val="both"/>
      </w:pPr>
      <w:r w:rsidRPr="00F23EDD">
        <w:t>успешное и добросовестное исполнение работником своих должностных обязанностей в соответствующем периоде;</w:t>
      </w:r>
    </w:p>
    <w:p w:rsidR="00F07007" w:rsidRPr="00F23EDD" w:rsidRDefault="00F07007" w:rsidP="00A81C73">
      <w:pPr>
        <w:spacing w:after="0"/>
        <w:ind w:firstLine="708"/>
        <w:jc w:val="both"/>
      </w:pPr>
      <w:r w:rsidRPr="00F23EDD">
        <w:t xml:space="preserve">качественная подготовка и проведение мероприятий, связанных с уставной деятельностью </w:t>
      </w:r>
      <w:r w:rsidR="00203C8D" w:rsidRPr="00F23EDD">
        <w:t>у</w:t>
      </w:r>
      <w:r w:rsidRPr="00F23EDD">
        <w:t>чреждения;</w:t>
      </w:r>
    </w:p>
    <w:p w:rsidR="00F07007" w:rsidRPr="00F23EDD" w:rsidRDefault="00F07007" w:rsidP="00A81C73">
      <w:pPr>
        <w:spacing w:after="0"/>
        <w:ind w:firstLine="708"/>
        <w:jc w:val="both"/>
      </w:pPr>
      <w:r w:rsidRPr="00F23EDD">
        <w:t>выполнение порученной работы, связанной с обеспечением рабочего процесса;</w:t>
      </w:r>
    </w:p>
    <w:p w:rsidR="00F07007" w:rsidRPr="00F23EDD" w:rsidRDefault="00F07007" w:rsidP="00A81C73">
      <w:pPr>
        <w:spacing w:after="0"/>
        <w:ind w:firstLine="708"/>
        <w:jc w:val="both"/>
      </w:pPr>
      <w:r w:rsidRPr="00F23EDD">
        <w:t>качественная подготовка и своевременная сдача отчетности.</w:t>
      </w:r>
    </w:p>
    <w:p w:rsidR="00AD2658" w:rsidRDefault="00AD2658" w:rsidP="00A81C73">
      <w:pPr>
        <w:spacing w:after="0"/>
        <w:ind w:firstLine="708"/>
        <w:jc w:val="both"/>
        <w:rPr>
          <w:color w:val="FF0000"/>
        </w:rPr>
      </w:pPr>
    </w:p>
    <w:p w:rsidR="00F2521A" w:rsidRDefault="00F2521A" w:rsidP="00A81C73">
      <w:pPr>
        <w:spacing w:after="0"/>
        <w:ind w:firstLine="708"/>
        <w:jc w:val="both"/>
        <w:rPr>
          <w:color w:val="FF0000"/>
        </w:rPr>
      </w:pPr>
    </w:p>
    <w:p w:rsidR="00AD2658" w:rsidRPr="00256CF5" w:rsidRDefault="00AD2658" w:rsidP="00AD2658">
      <w:pPr>
        <w:pStyle w:val="a5"/>
        <w:numPr>
          <w:ilvl w:val="1"/>
          <w:numId w:val="1"/>
        </w:numPr>
        <w:spacing w:after="0"/>
        <w:jc w:val="center"/>
        <w:rPr>
          <w:b/>
        </w:rPr>
      </w:pPr>
      <w:r w:rsidRPr="00256CF5">
        <w:rPr>
          <w:b/>
        </w:rPr>
        <w:lastRenderedPageBreak/>
        <w:t xml:space="preserve">Иные выплаты </w:t>
      </w:r>
    </w:p>
    <w:p w:rsidR="00AD2658" w:rsidRPr="00256CF5" w:rsidRDefault="00AD2658" w:rsidP="00AD2658">
      <w:pPr>
        <w:spacing w:after="0"/>
        <w:ind w:left="360"/>
        <w:jc w:val="center"/>
        <w:rPr>
          <w:b/>
        </w:rPr>
      </w:pPr>
      <w:r w:rsidRPr="00256CF5">
        <w:rPr>
          <w:b/>
        </w:rPr>
        <w:t xml:space="preserve"> </w:t>
      </w:r>
    </w:p>
    <w:p w:rsidR="001865A6" w:rsidRPr="001865A6" w:rsidRDefault="00014DAE" w:rsidP="001865A6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6"/>
          <w:szCs w:val="26"/>
        </w:rPr>
      </w:pPr>
      <w:r w:rsidRPr="001865A6">
        <w:t>Работникам муниципальных казенных учреждений муниципального образования «</w:t>
      </w:r>
      <w:proofErr w:type="spellStart"/>
      <w:r w:rsidRPr="001865A6">
        <w:t>Светлогорский</w:t>
      </w:r>
      <w:proofErr w:type="spellEnd"/>
      <w:r w:rsidRPr="001865A6">
        <w:t xml:space="preserve"> район» </w:t>
      </w:r>
      <w:r w:rsidR="00EB1103" w:rsidRPr="001865A6">
        <w:t>пр</w:t>
      </w:r>
      <w:r w:rsidR="00203C8D" w:rsidRPr="001865A6">
        <w:t>едоставляется</w:t>
      </w:r>
      <w:r w:rsidR="00EB1103" w:rsidRPr="001865A6">
        <w:t xml:space="preserve"> </w:t>
      </w:r>
      <w:r w:rsidR="00FF35D3" w:rsidRPr="001865A6">
        <w:t xml:space="preserve"> единовременная выплата к отпуску  в размере </w:t>
      </w:r>
      <w:r w:rsidR="00A618AB" w:rsidRPr="001865A6">
        <w:t xml:space="preserve">до </w:t>
      </w:r>
      <w:r w:rsidR="00FF35D3" w:rsidRPr="001865A6">
        <w:t>двух должностных окладов</w:t>
      </w:r>
      <w:r w:rsidR="00CA4183" w:rsidRPr="001865A6">
        <w:t xml:space="preserve"> в год</w:t>
      </w:r>
      <w:r w:rsidR="00A618AB" w:rsidRPr="001865A6">
        <w:t>, в процентном соотношении от фактически отработанного времени</w:t>
      </w:r>
      <w:r w:rsidR="00FF35D3" w:rsidRPr="001865A6">
        <w:t>.</w:t>
      </w:r>
      <w:r w:rsidR="001865A6" w:rsidRPr="001865A6">
        <w:rPr>
          <w:rFonts w:ascii="Arial" w:hAnsi="Arial" w:cs="Arial"/>
          <w:sz w:val="26"/>
          <w:szCs w:val="26"/>
        </w:rPr>
        <w:t xml:space="preserve"> </w:t>
      </w:r>
    </w:p>
    <w:p w:rsidR="00F225F7" w:rsidRPr="007A4B83" w:rsidRDefault="001865A6" w:rsidP="00F225F7">
      <w:pPr>
        <w:autoSpaceDE w:val="0"/>
        <w:autoSpaceDN w:val="0"/>
        <w:adjustRightInd w:val="0"/>
        <w:spacing w:after="0"/>
        <w:ind w:firstLine="720"/>
        <w:jc w:val="both"/>
      </w:pPr>
      <w:r w:rsidRPr="007A4B83">
        <w:t xml:space="preserve">Решение о единовременной выплате к отпуску принимается </w:t>
      </w:r>
      <w:r w:rsidRPr="001865A6">
        <w:t>руководителем учреждения</w:t>
      </w:r>
      <w:r w:rsidR="00256CF5">
        <w:t xml:space="preserve">, </w:t>
      </w:r>
      <w:r w:rsidR="00256CF5" w:rsidRPr="007A4B83">
        <w:t>производится за счет средств фонда оплаты труда один раз в год</w:t>
      </w:r>
      <w:r w:rsidR="00256CF5">
        <w:t xml:space="preserve"> </w:t>
      </w:r>
      <w:r w:rsidR="00256CF5" w:rsidRPr="00256CF5">
        <w:t xml:space="preserve"> </w:t>
      </w:r>
      <w:r w:rsidR="00256CF5" w:rsidRPr="007A4B83">
        <w:t xml:space="preserve">на основании заявления </w:t>
      </w:r>
      <w:r w:rsidR="00256CF5" w:rsidRPr="00F225F7">
        <w:t xml:space="preserve">работника о </w:t>
      </w:r>
      <w:r w:rsidR="00256CF5" w:rsidRPr="007A4B83">
        <w:t>предоставлении ему ежегодного оплачиваемого отпуска и единовременной выплате к отпуску</w:t>
      </w:r>
      <w:r w:rsidR="00256CF5">
        <w:t>.</w:t>
      </w:r>
      <w:r w:rsidR="00F225F7" w:rsidRPr="00F225F7">
        <w:rPr>
          <w:rFonts w:ascii="Arial" w:hAnsi="Arial" w:cs="Arial"/>
          <w:sz w:val="26"/>
          <w:szCs w:val="26"/>
        </w:rPr>
        <w:t xml:space="preserve"> </w:t>
      </w:r>
    </w:p>
    <w:p w:rsidR="001865A6" w:rsidRPr="001865A6" w:rsidRDefault="001865A6" w:rsidP="001865A6">
      <w:pPr>
        <w:autoSpaceDE w:val="0"/>
        <w:autoSpaceDN w:val="0"/>
        <w:adjustRightInd w:val="0"/>
        <w:spacing w:after="0"/>
        <w:ind w:firstLine="720"/>
        <w:jc w:val="both"/>
      </w:pPr>
      <w:r w:rsidRPr="00256CF5">
        <w:t xml:space="preserve">Работнику муниципального казенного учреждения </w:t>
      </w:r>
      <w:r w:rsidRPr="001865A6">
        <w:t xml:space="preserve">может быть выплачена дополнительная материальная помощь </w:t>
      </w:r>
      <w:r w:rsidR="00256CF5" w:rsidRPr="00256CF5">
        <w:t xml:space="preserve">за счет экономии фонда оплаты труда </w:t>
      </w:r>
      <w:r w:rsidRPr="001865A6">
        <w:t xml:space="preserve"> в размере </w:t>
      </w:r>
      <w:r w:rsidR="00D25EDC">
        <w:t>до одного</w:t>
      </w:r>
      <w:r w:rsidRPr="001865A6">
        <w:t xml:space="preserve"> </w:t>
      </w:r>
      <w:r w:rsidRPr="00256CF5">
        <w:t>должностн</w:t>
      </w:r>
      <w:r w:rsidR="00D25EDC">
        <w:t>ого</w:t>
      </w:r>
      <w:r w:rsidRPr="00256CF5">
        <w:t xml:space="preserve"> </w:t>
      </w:r>
      <w:r w:rsidRPr="001865A6">
        <w:t>оклад</w:t>
      </w:r>
      <w:r w:rsidR="00D25EDC">
        <w:t>а</w:t>
      </w:r>
      <w:r w:rsidRPr="001865A6">
        <w:t xml:space="preserve">  на основании представленных соответствующих документов и личного заявления на имя </w:t>
      </w:r>
      <w:r w:rsidRPr="00256CF5">
        <w:t>руководителя учреждения</w:t>
      </w:r>
      <w:r w:rsidR="00547741" w:rsidRPr="00256CF5">
        <w:t xml:space="preserve"> в следующих случаях:</w:t>
      </w:r>
    </w:p>
    <w:p w:rsidR="001865A6" w:rsidRPr="001865A6" w:rsidRDefault="001865A6" w:rsidP="001865A6">
      <w:pPr>
        <w:autoSpaceDE w:val="0"/>
        <w:autoSpaceDN w:val="0"/>
        <w:adjustRightInd w:val="0"/>
        <w:spacing w:after="0"/>
        <w:ind w:firstLine="720"/>
        <w:jc w:val="both"/>
      </w:pPr>
      <w:bookmarkStart w:id="0" w:name="sub_10171"/>
      <w:r w:rsidRPr="001865A6">
        <w:t>а) смерти его родителей, детей, мужа, жены на основании свидетельства о смерти;</w:t>
      </w:r>
    </w:p>
    <w:p w:rsidR="001865A6" w:rsidRPr="001865A6" w:rsidRDefault="001865A6" w:rsidP="001865A6">
      <w:pPr>
        <w:autoSpaceDE w:val="0"/>
        <w:autoSpaceDN w:val="0"/>
        <w:adjustRightInd w:val="0"/>
        <w:spacing w:after="0"/>
        <w:ind w:firstLine="720"/>
        <w:jc w:val="both"/>
      </w:pPr>
      <w:bookmarkStart w:id="1" w:name="sub_10172"/>
      <w:bookmarkEnd w:id="0"/>
      <w:r w:rsidRPr="001865A6">
        <w:t>б) при вступлении в брак на основании свидетельства о браке;</w:t>
      </w:r>
    </w:p>
    <w:p w:rsidR="001865A6" w:rsidRPr="001865A6" w:rsidRDefault="001865A6" w:rsidP="001865A6">
      <w:pPr>
        <w:autoSpaceDE w:val="0"/>
        <w:autoSpaceDN w:val="0"/>
        <w:adjustRightInd w:val="0"/>
        <w:spacing w:after="0"/>
        <w:ind w:firstLine="720"/>
        <w:jc w:val="both"/>
      </w:pPr>
      <w:bookmarkStart w:id="2" w:name="sub_10173"/>
      <w:bookmarkEnd w:id="1"/>
      <w:r w:rsidRPr="001865A6">
        <w:t>в) при рождении ребенка на основании свидетельства о рождении ребенка;</w:t>
      </w:r>
    </w:p>
    <w:p w:rsidR="00F2521A" w:rsidRDefault="001865A6" w:rsidP="001865A6">
      <w:pPr>
        <w:autoSpaceDE w:val="0"/>
        <w:autoSpaceDN w:val="0"/>
        <w:adjustRightInd w:val="0"/>
        <w:spacing w:after="0"/>
        <w:ind w:firstLine="720"/>
        <w:jc w:val="both"/>
      </w:pPr>
      <w:bookmarkStart w:id="3" w:name="sub_10174"/>
      <w:bookmarkEnd w:id="2"/>
      <w:r w:rsidRPr="001865A6">
        <w:t>г) при наступлении непредвиденных событий (</w:t>
      </w:r>
      <w:r w:rsidR="00F2521A">
        <w:t xml:space="preserve">дорогостоящее лечение, </w:t>
      </w:r>
      <w:r w:rsidRPr="001865A6">
        <w:t>несчастный случай, стихийное бедствие, пожар, кража и др.), влекущих за собой необходимость значительных затрат денежных сре</w:t>
      </w:r>
      <w:proofErr w:type="gramStart"/>
      <w:r w:rsidRPr="001865A6">
        <w:t>дств</w:t>
      </w:r>
      <w:r w:rsidR="00256CF5">
        <w:t xml:space="preserve"> </w:t>
      </w:r>
      <w:r w:rsidRPr="001865A6">
        <w:t xml:space="preserve"> пр</w:t>
      </w:r>
      <w:proofErr w:type="gramEnd"/>
      <w:r w:rsidRPr="001865A6">
        <w:t>и предъявлении подтверждающих документов (справок из органов местного самоуправления, внутренних дел, противопожарной службы и др.)</w:t>
      </w:r>
      <w:r w:rsidR="00F2521A">
        <w:t>;</w:t>
      </w:r>
    </w:p>
    <w:p w:rsidR="001865A6" w:rsidRPr="001865A6" w:rsidRDefault="00F2521A" w:rsidP="001865A6">
      <w:pPr>
        <w:autoSpaceDE w:val="0"/>
        <w:autoSpaceDN w:val="0"/>
        <w:adjustRightInd w:val="0"/>
        <w:spacing w:after="0"/>
        <w:ind w:firstLine="720"/>
        <w:jc w:val="both"/>
      </w:pPr>
      <w:proofErr w:type="spellStart"/>
      <w:r>
        <w:t>д</w:t>
      </w:r>
      <w:proofErr w:type="spellEnd"/>
      <w:r>
        <w:t>) юбилейные даты со дня рождения (50 лет, 55 лет, 60 лет,  65 лет,70 лет)</w:t>
      </w:r>
      <w:r w:rsidR="001865A6" w:rsidRPr="001865A6">
        <w:t>.</w:t>
      </w:r>
    </w:p>
    <w:bookmarkEnd w:id="3"/>
    <w:p w:rsidR="00AD2658" w:rsidRPr="00F23EDD" w:rsidRDefault="00AD2658" w:rsidP="00327AE4">
      <w:pPr>
        <w:jc w:val="left"/>
      </w:pPr>
    </w:p>
    <w:p w:rsidR="00A81C73" w:rsidRPr="00F23EDD" w:rsidRDefault="00F07007" w:rsidP="00A81C73">
      <w:pPr>
        <w:spacing w:after="0"/>
        <w:jc w:val="center"/>
        <w:rPr>
          <w:b/>
        </w:rPr>
      </w:pPr>
      <w:r w:rsidRPr="00F23EDD">
        <w:rPr>
          <w:b/>
        </w:rPr>
        <w:t xml:space="preserve">IV. Условия оплаты труда </w:t>
      </w:r>
      <w:r w:rsidR="00A81C73" w:rsidRPr="00F23EDD">
        <w:rPr>
          <w:b/>
        </w:rPr>
        <w:t>руководителя у</w:t>
      </w:r>
      <w:r w:rsidRPr="00F23EDD">
        <w:rPr>
          <w:b/>
        </w:rPr>
        <w:t>чреждения,</w:t>
      </w:r>
    </w:p>
    <w:p w:rsidR="00F07007" w:rsidRPr="00F23EDD" w:rsidRDefault="00F07007" w:rsidP="00A81C73">
      <w:pPr>
        <w:spacing w:after="0"/>
        <w:jc w:val="center"/>
        <w:rPr>
          <w:b/>
        </w:rPr>
      </w:pPr>
      <w:r w:rsidRPr="00F23EDD">
        <w:rPr>
          <w:b/>
        </w:rPr>
        <w:t>его заместителей, главного бухгалтера</w:t>
      </w:r>
    </w:p>
    <w:p w:rsidR="00A81C73" w:rsidRPr="00F23EDD" w:rsidRDefault="00A81C73" w:rsidP="00A81C73">
      <w:pPr>
        <w:spacing w:after="0"/>
        <w:jc w:val="center"/>
      </w:pPr>
    </w:p>
    <w:p w:rsidR="004A267B" w:rsidRPr="00F23EDD" w:rsidRDefault="00F07007" w:rsidP="004A267B">
      <w:pPr>
        <w:autoSpaceDE w:val="0"/>
        <w:autoSpaceDN w:val="0"/>
        <w:adjustRightInd w:val="0"/>
        <w:spacing w:after="0"/>
        <w:ind w:firstLine="720"/>
        <w:jc w:val="both"/>
      </w:pPr>
      <w:r w:rsidRPr="00F23EDD">
        <w:t xml:space="preserve">Заработная плата </w:t>
      </w:r>
      <w:r w:rsidR="007220F2" w:rsidRPr="00F23EDD">
        <w:t xml:space="preserve">руководителя </w:t>
      </w:r>
      <w:r w:rsidRPr="00F23EDD">
        <w:t xml:space="preserve"> </w:t>
      </w:r>
      <w:r w:rsidR="007220F2" w:rsidRPr="00F23EDD">
        <w:t>у</w:t>
      </w:r>
      <w:r w:rsidRPr="00F23EDD">
        <w:t xml:space="preserve">чреждения </w:t>
      </w:r>
      <w:r w:rsidR="00D87724" w:rsidRPr="00F23EDD">
        <w:t xml:space="preserve"> устанавливается  </w:t>
      </w:r>
      <w:r w:rsidR="00203C8D" w:rsidRPr="00F23EDD">
        <w:t>у</w:t>
      </w:r>
      <w:r w:rsidR="00D87724" w:rsidRPr="00F23EDD">
        <w:t xml:space="preserve">чредителем и состоит </w:t>
      </w:r>
      <w:r w:rsidRPr="00F23EDD">
        <w:t>из должностного оклада, выплат компенсационного и стимулирующего характера и производится за счет средств  бюджета</w:t>
      </w:r>
      <w:r w:rsidR="00F23EDD" w:rsidRPr="00F23EDD">
        <w:t xml:space="preserve"> муниципального образования «</w:t>
      </w:r>
      <w:proofErr w:type="spellStart"/>
      <w:r w:rsidR="00F23EDD" w:rsidRPr="00F23EDD">
        <w:t>Светлогорский</w:t>
      </w:r>
      <w:proofErr w:type="spellEnd"/>
      <w:r w:rsidR="00F23EDD" w:rsidRPr="00F23EDD">
        <w:t xml:space="preserve"> район»</w:t>
      </w:r>
      <w:r w:rsidRPr="00F23EDD">
        <w:t xml:space="preserve">. </w:t>
      </w:r>
      <w:bookmarkStart w:id="4" w:name="sub_10062"/>
    </w:p>
    <w:bookmarkEnd w:id="4"/>
    <w:p w:rsidR="00F07007" w:rsidRPr="00F23EDD" w:rsidRDefault="00F07007" w:rsidP="00D87724">
      <w:pPr>
        <w:spacing w:after="0"/>
        <w:ind w:firstLine="708"/>
        <w:jc w:val="both"/>
      </w:pPr>
      <w:r w:rsidRPr="00F23EDD">
        <w:t xml:space="preserve">Премирование </w:t>
      </w:r>
      <w:r w:rsidR="007220F2" w:rsidRPr="00F23EDD">
        <w:t>руководителя</w:t>
      </w:r>
      <w:r w:rsidRPr="00F23EDD">
        <w:t xml:space="preserve"> осуществляется по решению </w:t>
      </w:r>
      <w:r w:rsidR="00203C8D" w:rsidRPr="00F23EDD">
        <w:t>у</w:t>
      </w:r>
      <w:r w:rsidR="008A7415" w:rsidRPr="00F23EDD">
        <w:t xml:space="preserve">чредителя. </w:t>
      </w:r>
      <w:r w:rsidRPr="00F23EDD">
        <w:t xml:space="preserve"> </w:t>
      </w:r>
    </w:p>
    <w:p w:rsidR="00F07007" w:rsidRPr="00F23EDD" w:rsidRDefault="00F07007" w:rsidP="00D87724">
      <w:pPr>
        <w:spacing w:after="0"/>
        <w:ind w:firstLine="708"/>
        <w:jc w:val="both"/>
      </w:pPr>
      <w:r w:rsidRPr="00F23EDD">
        <w:t>Заработная плата заместителей директора, главного бухгалтера состоит из должностного оклада, выплат компенсационного и стимулирующего характера.</w:t>
      </w:r>
    </w:p>
    <w:p w:rsidR="00F07007" w:rsidRPr="00F23EDD" w:rsidRDefault="00F07007" w:rsidP="00D87724">
      <w:pPr>
        <w:spacing w:after="0"/>
        <w:ind w:firstLine="708"/>
        <w:jc w:val="both"/>
      </w:pPr>
      <w:r w:rsidRPr="00F23EDD">
        <w:t xml:space="preserve">С учетом условий оплаты труда заместителям </w:t>
      </w:r>
      <w:r w:rsidR="007220F2" w:rsidRPr="00F23EDD">
        <w:t>руководителя</w:t>
      </w:r>
      <w:r w:rsidRPr="00F23EDD">
        <w:t xml:space="preserve"> и главному бухгалтеру устанавливаются выплаты компенсационного и стимулирующего характера, предусмотренные в </w:t>
      </w:r>
      <w:proofErr w:type="spellStart"/>
      <w:r w:rsidRPr="00F23EDD">
        <w:t>пп</w:t>
      </w:r>
      <w:proofErr w:type="spellEnd"/>
      <w:r w:rsidRPr="00F23EDD">
        <w:t>. 2.2 и 2.3 настоящего Положения.</w:t>
      </w:r>
    </w:p>
    <w:p w:rsidR="006517BB" w:rsidRPr="006F2A8E" w:rsidRDefault="006517BB">
      <w:pPr>
        <w:rPr>
          <w:color w:val="FF0000"/>
        </w:rPr>
      </w:pPr>
      <w:bookmarkStart w:id="5" w:name="attachments"/>
      <w:bookmarkEnd w:id="5"/>
    </w:p>
    <w:p w:rsidR="005E04C2" w:rsidRPr="00F23EDD" w:rsidRDefault="00256CF5" w:rsidP="00F23EDD">
      <w:pPr>
        <w:spacing w:after="0"/>
        <w:rPr>
          <w:b/>
        </w:rPr>
      </w:pPr>
      <w:r>
        <w:rPr>
          <w:b/>
        </w:rPr>
        <w:lastRenderedPageBreak/>
        <w:t>П</w:t>
      </w:r>
      <w:r w:rsidR="005E04C2" w:rsidRPr="00F23EDD">
        <w:rPr>
          <w:b/>
        </w:rPr>
        <w:t>риложение</w:t>
      </w:r>
      <w:r w:rsidR="00F2521A">
        <w:rPr>
          <w:b/>
        </w:rPr>
        <w:t xml:space="preserve"> № 1</w:t>
      </w:r>
    </w:p>
    <w:p w:rsidR="000862CB" w:rsidRPr="00F23EDD" w:rsidRDefault="005E04C2" w:rsidP="00F23EDD">
      <w:pPr>
        <w:spacing w:after="0"/>
        <w:rPr>
          <w:b/>
        </w:rPr>
      </w:pPr>
      <w:r w:rsidRPr="00F23EDD">
        <w:rPr>
          <w:b/>
        </w:rPr>
        <w:t xml:space="preserve">к </w:t>
      </w:r>
      <w:r w:rsidR="000862CB" w:rsidRPr="00F23EDD">
        <w:rPr>
          <w:b/>
        </w:rPr>
        <w:t>Примерному  положению</w:t>
      </w:r>
    </w:p>
    <w:p w:rsidR="000862CB" w:rsidRPr="00F23EDD" w:rsidRDefault="000862CB" w:rsidP="00F23EDD">
      <w:pPr>
        <w:spacing w:after="0"/>
        <w:rPr>
          <w:b/>
        </w:rPr>
      </w:pPr>
      <w:r w:rsidRPr="00F23EDD">
        <w:rPr>
          <w:b/>
        </w:rPr>
        <w:t>об оплате труда работников</w:t>
      </w:r>
    </w:p>
    <w:p w:rsidR="000862CB" w:rsidRPr="00F23EDD" w:rsidRDefault="000862CB" w:rsidP="00F23EDD">
      <w:pPr>
        <w:spacing w:after="0"/>
        <w:rPr>
          <w:b/>
        </w:rPr>
      </w:pPr>
      <w:r w:rsidRPr="00F23EDD">
        <w:rPr>
          <w:b/>
        </w:rPr>
        <w:t>казенных учреждений</w:t>
      </w:r>
    </w:p>
    <w:p w:rsidR="000862CB" w:rsidRPr="00F23EDD" w:rsidRDefault="000862CB" w:rsidP="00F23EDD">
      <w:pPr>
        <w:spacing w:after="0"/>
        <w:rPr>
          <w:b/>
        </w:rPr>
      </w:pPr>
      <w:r w:rsidRPr="00F23EDD">
        <w:rPr>
          <w:b/>
        </w:rPr>
        <w:t>муниципального образования</w:t>
      </w:r>
    </w:p>
    <w:p w:rsidR="000862CB" w:rsidRPr="00F23EDD" w:rsidRDefault="000862CB" w:rsidP="00F23EDD">
      <w:pPr>
        <w:spacing w:after="0"/>
        <w:rPr>
          <w:b/>
        </w:rPr>
      </w:pPr>
      <w:r w:rsidRPr="00F23EDD">
        <w:rPr>
          <w:b/>
        </w:rPr>
        <w:t>«</w:t>
      </w:r>
      <w:proofErr w:type="spellStart"/>
      <w:r w:rsidRPr="00F23EDD">
        <w:rPr>
          <w:b/>
        </w:rPr>
        <w:t>Светлогорский</w:t>
      </w:r>
      <w:proofErr w:type="spellEnd"/>
      <w:r w:rsidRPr="00F23EDD">
        <w:rPr>
          <w:b/>
        </w:rPr>
        <w:t xml:space="preserve"> район»</w:t>
      </w:r>
    </w:p>
    <w:p w:rsidR="000862CB" w:rsidRPr="00F23EDD" w:rsidRDefault="000862CB" w:rsidP="00F23EDD">
      <w:pPr>
        <w:spacing w:after="0"/>
        <w:jc w:val="center"/>
        <w:rPr>
          <w:b/>
        </w:rPr>
      </w:pPr>
    </w:p>
    <w:p w:rsidR="00EE36AF" w:rsidRPr="00F23EDD" w:rsidRDefault="001D37CB" w:rsidP="00F23EDD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Размеры должностных окладов</w:t>
      </w:r>
      <w:r w:rsidR="005E04C2" w:rsidRPr="00F23EDD">
        <w:rPr>
          <w:b/>
          <w:bCs/>
        </w:rPr>
        <w:t xml:space="preserve"> руководителей, специалистов</w:t>
      </w:r>
      <w:r w:rsidRPr="00F23EDD">
        <w:rPr>
          <w:b/>
          <w:bCs/>
        </w:rPr>
        <w:t>,</w:t>
      </w:r>
    </w:p>
    <w:p w:rsidR="00EE36AF" w:rsidRPr="00F23EDD" w:rsidRDefault="005E04C2" w:rsidP="00F23EDD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служащих</w:t>
      </w:r>
      <w:r w:rsidR="001D37CB" w:rsidRPr="00F23EDD">
        <w:rPr>
          <w:b/>
          <w:bCs/>
        </w:rPr>
        <w:t xml:space="preserve">, рабочих </w:t>
      </w:r>
      <w:r w:rsidR="00EE36AF" w:rsidRPr="00F23EDD">
        <w:rPr>
          <w:b/>
          <w:bCs/>
        </w:rPr>
        <w:t>казенных учреждений</w:t>
      </w:r>
    </w:p>
    <w:p w:rsidR="00EE36AF" w:rsidRPr="00F23EDD" w:rsidRDefault="00EE36AF" w:rsidP="00F23EDD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муниципального образования</w:t>
      </w:r>
    </w:p>
    <w:p w:rsidR="005E04C2" w:rsidRPr="00F23EDD" w:rsidRDefault="00EE36AF" w:rsidP="00F23EDD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«</w:t>
      </w:r>
      <w:proofErr w:type="spellStart"/>
      <w:r w:rsidRPr="00F23EDD">
        <w:rPr>
          <w:b/>
          <w:bCs/>
        </w:rPr>
        <w:t>Светлогорский</w:t>
      </w:r>
      <w:proofErr w:type="spellEnd"/>
      <w:r w:rsidRPr="00F23EDD">
        <w:rPr>
          <w:b/>
          <w:bCs/>
        </w:rPr>
        <w:t xml:space="preserve"> район»</w:t>
      </w:r>
    </w:p>
    <w:p w:rsidR="00EE36AF" w:rsidRPr="00CC6189" w:rsidRDefault="00EE36AF" w:rsidP="00EE36AF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065" w:type="dxa"/>
        <w:tblInd w:w="-459" w:type="dxa"/>
        <w:tblLook w:val="04A0"/>
      </w:tblPr>
      <w:tblGrid>
        <w:gridCol w:w="2851"/>
        <w:gridCol w:w="4662"/>
        <w:gridCol w:w="2552"/>
      </w:tblGrid>
      <w:tr w:rsidR="00EE36AF" w:rsidRPr="00CC6189" w:rsidTr="002909DE">
        <w:tc>
          <w:tcPr>
            <w:tcW w:w="2851" w:type="dxa"/>
          </w:tcPr>
          <w:p w:rsidR="00EE36AF" w:rsidRPr="00CC6189" w:rsidRDefault="00EE36AF" w:rsidP="00EE36AF">
            <w:pPr>
              <w:jc w:val="center"/>
              <w:rPr>
                <w:b/>
                <w:color w:val="000000" w:themeColor="text1"/>
              </w:rPr>
            </w:pPr>
            <w:r w:rsidRPr="00CC6189">
              <w:rPr>
                <w:b/>
                <w:color w:val="000000" w:themeColor="text1"/>
              </w:rPr>
              <w:t>Квалификационный уровень</w:t>
            </w:r>
          </w:p>
        </w:tc>
        <w:tc>
          <w:tcPr>
            <w:tcW w:w="4662" w:type="dxa"/>
          </w:tcPr>
          <w:p w:rsidR="00EE36AF" w:rsidRPr="00CC6189" w:rsidRDefault="00EE36AF" w:rsidP="00EE36AF">
            <w:pPr>
              <w:jc w:val="center"/>
              <w:rPr>
                <w:b/>
                <w:color w:val="000000" w:themeColor="text1"/>
              </w:rPr>
            </w:pPr>
            <w:r w:rsidRPr="00CC6189">
              <w:rPr>
                <w:b/>
                <w:color w:val="000000" w:themeColor="text1"/>
              </w:rPr>
              <w:t xml:space="preserve">Наименование должности </w:t>
            </w:r>
          </w:p>
        </w:tc>
        <w:tc>
          <w:tcPr>
            <w:tcW w:w="2552" w:type="dxa"/>
          </w:tcPr>
          <w:p w:rsidR="00EE36AF" w:rsidRPr="00CC6189" w:rsidRDefault="00EE36AF" w:rsidP="00FD07EA">
            <w:pPr>
              <w:jc w:val="center"/>
              <w:rPr>
                <w:b/>
                <w:color w:val="000000" w:themeColor="text1"/>
              </w:rPr>
            </w:pPr>
            <w:r w:rsidRPr="00CC6189">
              <w:rPr>
                <w:b/>
                <w:color w:val="000000" w:themeColor="text1"/>
              </w:rPr>
              <w:t>Размер должностного оклада</w:t>
            </w:r>
            <w:r w:rsidR="00C60481" w:rsidRPr="00CC6189">
              <w:rPr>
                <w:b/>
                <w:color w:val="000000" w:themeColor="text1"/>
              </w:rPr>
              <w:t xml:space="preserve"> (руб</w:t>
            </w:r>
            <w:r w:rsidR="00FD07EA" w:rsidRPr="00CC6189">
              <w:rPr>
                <w:b/>
                <w:color w:val="000000" w:themeColor="text1"/>
              </w:rPr>
              <w:t>.</w:t>
            </w:r>
            <w:r w:rsidR="00C60481" w:rsidRPr="00CC6189">
              <w:rPr>
                <w:b/>
                <w:color w:val="000000" w:themeColor="text1"/>
              </w:rPr>
              <w:t xml:space="preserve">) </w:t>
            </w:r>
          </w:p>
        </w:tc>
      </w:tr>
      <w:tr w:rsidR="00EE36AF" w:rsidTr="002909DE">
        <w:tc>
          <w:tcPr>
            <w:tcW w:w="2851" w:type="dxa"/>
          </w:tcPr>
          <w:p w:rsidR="00EE36AF" w:rsidRPr="00C60481" w:rsidRDefault="00C60481" w:rsidP="00FD07EA">
            <w:pPr>
              <w:jc w:val="left"/>
              <w:rPr>
                <w:color w:val="000000" w:themeColor="text1"/>
              </w:rPr>
            </w:pPr>
            <w:r w:rsidRPr="00C60481">
              <w:rPr>
                <w:color w:val="000000" w:themeColor="text1"/>
              </w:rPr>
              <w:t xml:space="preserve">Руководитель учреждения </w:t>
            </w:r>
          </w:p>
        </w:tc>
        <w:tc>
          <w:tcPr>
            <w:tcW w:w="4662" w:type="dxa"/>
          </w:tcPr>
          <w:p w:rsidR="00EE36AF" w:rsidRDefault="000B3131" w:rsidP="000B3131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C60481" w:rsidRPr="00C60481">
              <w:rPr>
                <w:color w:val="000000" w:themeColor="text1"/>
              </w:rPr>
              <w:t>ачальник, директор, заведующий</w:t>
            </w:r>
          </w:p>
        </w:tc>
        <w:tc>
          <w:tcPr>
            <w:tcW w:w="2552" w:type="dxa"/>
          </w:tcPr>
          <w:p w:rsidR="00EE36AF" w:rsidRPr="00C60481" w:rsidRDefault="00C60481" w:rsidP="00EE36AF">
            <w:pPr>
              <w:jc w:val="center"/>
              <w:rPr>
                <w:color w:val="000000" w:themeColor="text1"/>
              </w:rPr>
            </w:pPr>
            <w:r w:rsidRPr="00C60481">
              <w:rPr>
                <w:color w:val="000000" w:themeColor="text1"/>
              </w:rPr>
              <w:t>19300-24000</w:t>
            </w:r>
          </w:p>
        </w:tc>
      </w:tr>
      <w:tr w:rsidR="0019405C" w:rsidTr="002909DE">
        <w:tc>
          <w:tcPr>
            <w:tcW w:w="2851" w:type="dxa"/>
          </w:tcPr>
          <w:p w:rsidR="0019405C" w:rsidRPr="00C60481" w:rsidRDefault="0019405C" w:rsidP="00FD07E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руководителя </w:t>
            </w:r>
          </w:p>
        </w:tc>
        <w:tc>
          <w:tcPr>
            <w:tcW w:w="4662" w:type="dxa"/>
          </w:tcPr>
          <w:p w:rsidR="0019405C" w:rsidRPr="00C60481" w:rsidRDefault="000B3131" w:rsidP="000B3131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050835">
              <w:rPr>
                <w:color w:val="000000" w:themeColor="text1"/>
              </w:rPr>
              <w:t>лавный инженер, заместитель директора, заместитель начальника</w:t>
            </w:r>
          </w:p>
        </w:tc>
        <w:tc>
          <w:tcPr>
            <w:tcW w:w="2552" w:type="dxa"/>
          </w:tcPr>
          <w:p w:rsidR="0019405C" w:rsidRPr="00C60481" w:rsidRDefault="00050835" w:rsidP="002E2B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14000-18</w:t>
            </w:r>
            <w:r w:rsidR="00F2521A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</w:t>
            </w:r>
            <w:r w:rsidR="002E2B94">
              <w:rPr>
                <w:color w:val="000000" w:themeColor="text1"/>
              </w:rPr>
              <w:t>0</w:t>
            </w:r>
          </w:p>
        </w:tc>
      </w:tr>
      <w:tr w:rsidR="00C60481" w:rsidTr="002909DE">
        <w:tc>
          <w:tcPr>
            <w:tcW w:w="2851" w:type="dxa"/>
          </w:tcPr>
          <w:p w:rsidR="00C60481" w:rsidRPr="00DF00B9" w:rsidRDefault="00FD07EA" w:rsidP="00066A4C">
            <w:pPr>
              <w:autoSpaceDE w:val="0"/>
              <w:autoSpaceDN w:val="0"/>
              <w:adjustRightInd w:val="0"/>
              <w:jc w:val="left"/>
            </w:pPr>
            <w:r>
              <w:t xml:space="preserve">Специалист </w:t>
            </w:r>
          </w:p>
        </w:tc>
        <w:tc>
          <w:tcPr>
            <w:tcW w:w="4662" w:type="dxa"/>
          </w:tcPr>
          <w:p w:rsidR="00C60481" w:rsidRPr="00DF00B9" w:rsidRDefault="00C60481" w:rsidP="002E2B9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F00B9">
              <w:t xml:space="preserve">аудитор; бухгалтер; бухгалтер-ревизор; </w:t>
            </w:r>
            <w:proofErr w:type="spellStart"/>
            <w:r w:rsidRPr="00DF00B9">
              <w:t>документовед</w:t>
            </w:r>
            <w:proofErr w:type="spellEnd"/>
            <w:r w:rsidRPr="00DF00B9">
              <w:t>; инженер; инженер по защите информации;  инженер-лаборант; инженер по надзору за строительством; инженер по научно-технической информации;  инженер по организации труда; инженер по охране труда и технике безопасности;  инженер по ремонту; инженер по стандартизации; инженер-программист</w:t>
            </w:r>
            <w:r w:rsidR="00BE2AB8">
              <w:t>;</w:t>
            </w:r>
            <w:r w:rsidRPr="00DF00B9">
              <w:t xml:space="preserve">    инженер-энергетик (энергетик); менеджер; менеджер по персоналу; специалист по защите информации; специалист по кадрам;</w:t>
            </w:r>
            <w:proofErr w:type="gramEnd"/>
            <w:r w:rsidRPr="00DF00B9">
              <w:t xml:space="preserve">  специалист по связям с общественностью; экономист; экономист по бухгалтерскому учету и анализу хозяйственной деятельности; экономист по договорной и претензионной работе; экономист по планированию; экономист по финансовой работе; эксперт; юрисконсульт</w:t>
            </w:r>
          </w:p>
        </w:tc>
        <w:tc>
          <w:tcPr>
            <w:tcW w:w="2552" w:type="dxa"/>
          </w:tcPr>
          <w:p w:rsidR="00C60481" w:rsidRPr="0019405C" w:rsidRDefault="0019405C" w:rsidP="00B212ED">
            <w:pPr>
              <w:jc w:val="center"/>
              <w:rPr>
                <w:color w:val="000000" w:themeColor="text1"/>
              </w:rPr>
            </w:pPr>
            <w:r w:rsidRPr="0019405C">
              <w:rPr>
                <w:color w:val="000000" w:themeColor="text1"/>
              </w:rPr>
              <w:t>8750-1</w:t>
            </w:r>
            <w:r w:rsidR="00B212ED">
              <w:rPr>
                <w:color w:val="000000" w:themeColor="text1"/>
              </w:rPr>
              <w:t>0</w:t>
            </w:r>
            <w:r w:rsidRPr="0019405C">
              <w:rPr>
                <w:color w:val="000000" w:themeColor="text1"/>
              </w:rPr>
              <w:t>000</w:t>
            </w:r>
          </w:p>
        </w:tc>
      </w:tr>
      <w:tr w:rsidR="00C76AAB" w:rsidTr="002909DE">
        <w:tc>
          <w:tcPr>
            <w:tcW w:w="2851" w:type="dxa"/>
          </w:tcPr>
          <w:p w:rsidR="00C76AAB" w:rsidRPr="00DF00B9" w:rsidRDefault="00FD07EA" w:rsidP="00066A4C">
            <w:pPr>
              <w:autoSpaceDE w:val="0"/>
              <w:autoSpaceDN w:val="0"/>
              <w:adjustRightInd w:val="0"/>
              <w:jc w:val="left"/>
            </w:pPr>
            <w:r>
              <w:t xml:space="preserve">Специалист 1 категории </w:t>
            </w:r>
          </w:p>
        </w:tc>
        <w:tc>
          <w:tcPr>
            <w:tcW w:w="4662" w:type="dxa"/>
          </w:tcPr>
          <w:p w:rsidR="00C76AAB" w:rsidRPr="00DF00B9" w:rsidRDefault="000B3131" w:rsidP="00FD07EA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C76AAB" w:rsidRPr="00DF00B9">
              <w:t xml:space="preserve">олжности </w:t>
            </w:r>
            <w:r w:rsidR="00FD07EA">
              <w:t xml:space="preserve">специалистов, </w:t>
            </w:r>
            <w:r w:rsidR="00C76AAB" w:rsidRPr="00DF00B9">
              <w:t xml:space="preserve">по которым может устанавливаться I </w:t>
            </w:r>
            <w:proofErr w:type="spellStart"/>
            <w:r w:rsidR="00C76AAB" w:rsidRPr="00DF00B9">
              <w:lastRenderedPageBreak/>
              <w:t>внутридолжностная</w:t>
            </w:r>
            <w:proofErr w:type="spellEnd"/>
            <w:r w:rsidR="00C76AAB" w:rsidRPr="00DF00B9">
              <w:t xml:space="preserve"> категория</w:t>
            </w:r>
          </w:p>
        </w:tc>
        <w:tc>
          <w:tcPr>
            <w:tcW w:w="2552" w:type="dxa"/>
          </w:tcPr>
          <w:p w:rsidR="00C76AAB" w:rsidRPr="0019405C" w:rsidRDefault="0019405C" w:rsidP="0019405C">
            <w:pPr>
              <w:jc w:val="center"/>
              <w:rPr>
                <w:color w:val="000000" w:themeColor="text1"/>
              </w:rPr>
            </w:pPr>
            <w:r w:rsidRPr="0019405C">
              <w:rPr>
                <w:color w:val="000000" w:themeColor="text1"/>
              </w:rPr>
              <w:lastRenderedPageBreak/>
              <w:t>9</w:t>
            </w:r>
            <w:r>
              <w:rPr>
                <w:color w:val="000000" w:themeColor="text1"/>
              </w:rPr>
              <w:t>0</w:t>
            </w:r>
            <w:r w:rsidRPr="0019405C">
              <w:rPr>
                <w:color w:val="000000" w:themeColor="text1"/>
              </w:rPr>
              <w:t>00-10500</w:t>
            </w:r>
          </w:p>
        </w:tc>
      </w:tr>
      <w:tr w:rsidR="00C76AAB" w:rsidTr="002909DE">
        <w:tc>
          <w:tcPr>
            <w:tcW w:w="2851" w:type="dxa"/>
          </w:tcPr>
          <w:p w:rsidR="00C76AAB" w:rsidRPr="00DF00B9" w:rsidRDefault="00FD07EA" w:rsidP="00066A4C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 xml:space="preserve">Ведущий специалист </w:t>
            </w:r>
          </w:p>
        </w:tc>
        <w:tc>
          <w:tcPr>
            <w:tcW w:w="4662" w:type="dxa"/>
          </w:tcPr>
          <w:p w:rsidR="00C76AAB" w:rsidRPr="00DF00B9" w:rsidRDefault="000B3131" w:rsidP="00014DAE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C76AAB" w:rsidRPr="00DF00B9">
              <w:t>олжности с</w:t>
            </w:r>
            <w:r w:rsidR="00FD07EA">
              <w:t>пециалистов</w:t>
            </w:r>
            <w:r w:rsidR="00C76AAB" w:rsidRPr="00DF00B9">
              <w:t>, по которым может устанавливаться производное должностное наименование "ведущий"</w:t>
            </w:r>
          </w:p>
        </w:tc>
        <w:tc>
          <w:tcPr>
            <w:tcW w:w="2552" w:type="dxa"/>
          </w:tcPr>
          <w:p w:rsidR="00C76AAB" w:rsidRPr="0019405C" w:rsidRDefault="0019405C" w:rsidP="00A618AB">
            <w:pPr>
              <w:jc w:val="center"/>
              <w:rPr>
                <w:color w:val="000000" w:themeColor="text1"/>
              </w:rPr>
            </w:pPr>
            <w:r w:rsidRPr="0019405C">
              <w:rPr>
                <w:color w:val="000000" w:themeColor="text1"/>
              </w:rPr>
              <w:t>10000-1</w:t>
            </w:r>
            <w:r w:rsidR="00A618AB">
              <w:rPr>
                <w:color w:val="000000" w:themeColor="text1"/>
              </w:rPr>
              <w:t>440</w:t>
            </w:r>
            <w:r w:rsidRPr="0019405C">
              <w:rPr>
                <w:color w:val="000000" w:themeColor="text1"/>
              </w:rPr>
              <w:t>0</w:t>
            </w:r>
          </w:p>
        </w:tc>
      </w:tr>
      <w:tr w:rsidR="00C76AAB" w:rsidTr="002909DE">
        <w:tc>
          <w:tcPr>
            <w:tcW w:w="2851" w:type="dxa"/>
          </w:tcPr>
          <w:p w:rsidR="00C76AAB" w:rsidRPr="00DF00B9" w:rsidRDefault="00FD07EA" w:rsidP="00066A4C">
            <w:pPr>
              <w:autoSpaceDE w:val="0"/>
              <w:autoSpaceDN w:val="0"/>
              <w:adjustRightInd w:val="0"/>
              <w:jc w:val="left"/>
            </w:pPr>
            <w:r>
              <w:t>Главный специалист</w:t>
            </w:r>
          </w:p>
        </w:tc>
        <w:tc>
          <w:tcPr>
            <w:tcW w:w="4662" w:type="dxa"/>
          </w:tcPr>
          <w:p w:rsidR="00C76AAB" w:rsidRPr="00DF00B9" w:rsidRDefault="000B3131" w:rsidP="00F2521A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="00C76AAB" w:rsidRPr="00DF00B9">
              <w:t>лавные специалисты в отделах,  заместитель главного бухгалтера</w:t>
            </w:r>
          </w:p>
        </w:tc>
        <w:tc>
          <w:tcPr>
            <w:tcW w:w="2552" w:type="dxa"/>
          </w:tcPr>
          <w:p w:rsidR="00C76AAB" w:rsidRPr="00FD07EA" w:rsidRDefault="00FD07EA" w:rsidP="000862CB">
            <w:pPr>
              <w:jc w:val="center"/>
              <w:rPr>
                <w:color w:val="000000" w:themeColor="text1"/>
              </w:rPr>
            </w:pPr>
            <w:r w:rsidRPr="00FD07EA">
              <w:rPr>
                <w:color w:val="000000" w:themeColor="text1"/>
              </w:rPr>
              <w:t>12500-1</w:t>
            </w:r>
            <w:r w:rsidR="000862CB">
              <w:rPr>
                <w:color w:val="000000" w:themeColor="text1"/>
              </w:rPr>
              <w:t>60</w:t>
            </w:r>
            <w:r w:rsidRPr="00FD07EA">
              <w:rPr>
                <w:color w:val="000000" w:themeColor="text1"/>
              </w:rPr>
              <w:t>00</w:t>
            </w:r>
          </w:p>
        </w:tc>
      </w:tr>
      <w:tr w:rsidR="006C114B" w:rsidTr="002909DE">
        <w:tc>
          <w:tcPr>
            <w:tcW w:w="2851" w:type="dxa"/>
          </w:tcPr>
          <w:p w:rsidR="006C114B" w:rsidRDefault="00D06310" w:rsidP="00066A4C">
            <w:pPr>
              <w:autoSpaceDE w:val="0"/>
              <w:autoSpaceDN w:val="0"/>
              <w:adjustRightInd w:val="0"/>
              <w:jc w:val="left"/>
            </w:pPr>
            <w:r>
              <w:t xml:space="preserve">Общеотраслевые профессии рабочих первого уровня </w:t>
            </w:r>
          </w:p>
        </w:tc>
        <w:tc>
          <w:tcPr>
            <w:tcW w:w="4662" w:type="dxa"/>
          </w:tcPr>
          <w:p w:rsidR="006C114B" w:rsidRPr="00DF00B9" w:rsidRDefault="000B3131" w:rsidP="00A618A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г</w:t>
            </w:r>
            <w:r w:rsidR="00192064">
              <w:t>ардеробщик, грузчик, дворник,  кладовщик,  садовник, уборщик производственных и служебных помещений, уборщик территории</w:t>
            </w:r>
            <w:r w:rsidR="007B7EE6">
              <w:t>, вахтер, сторож</w:t>
            </w:r>
            <w:r w:rsidR="00192064">
              <w:t xml:space="preserve">  </w:t>
            </w:r>
            <w:proofErr w:type="gramEnd"/>
          </w:p>
        </w:tc>
        <w:tc>
          <w:tcPr>
            <w:tcW w:w="2552" w:type="dxa"/>
          </w:tcPr>
          <w:p w:rsidR="006C114B" w:rsidRPr="00FD07EA" w:rsidRDefault="00327743" w:rsidP="00EE36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3300-3600</w:t>
            </w:r>
          </w:p>
        </w:tc>
      </w:tr>
      <w:tr w:rsidR="00192064" w:rsidTr="002909DE">
        <w:tc>
          <w:tcPr>
            <w:tcW w:w="2851" w:type="dxa"/>
          </w:tcPr>
          <w:p w:rsidR="00192064" w:rsidRDefault="00192064" w:rsidP="00192064">
            <w:pPr>
              <w:autoSpaceDE w:val="0"/>
              <w:autoSpaceDN w:val="0"/>
              <w:adjustRightInd w:val="0"/>
              <w:jc w:val="left"/>
            </w:pPr>
            <w:r>
              <w:t xml:space="preserve">Общеотраслевые профессии рабочих второго  уровня </w:t>
            </w:r>
          </w:p>
        </w:tc>
        <w:tc>
          <w:tcPr>
            <w:tcW w:w="4662" w:type="dxa"/>
          </w:tcPr>
          <w:p w:rsidR="00192064" w:rsidRDefault="000B3131" w:rsidP="000862CB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192064">
              <w:t xml:space="preserve">одитель автомобиля, </w:t>
            </w:r>
            <w:r w:rsidR="00327743">
              <w:t>завхоз</w:t>
            </w:r>
          </w:p>
        </w:tc>
        <w:tc>
          <w:tcPr>
            <w:tcW w:w="2552" w:type="dxa"/>
          </w:tcPr>
          <w:p w:rsidR="00192064" w:rsidRPr="00FD07EA" w:rsidRDefault="008F0F78" w:rsidP="00EE36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3600-9000</w:t>
            </w:r>
          </w:p>
        </w:tc>
      </w:tr>
    </w:tbl>
    <w:p w:rsidR="00EE36AF" w:rsidRPr="00DF00B9" w:rsidRDefault="00EE36AF" w:rsidP="00EE36AF">
      <w:pPr>
        <w:spacing w:after="0"/>
        <w:ind w:left="-851"/>
        <w:jc w:val="center"/>
        <w:rPr>
          <w:b/>
          <w:color w:val="000000" w:themeColor="text1"/>
        </w:rPr>
      </w:pPr>
    </w:p>
    <w:p w:rsidR="005E04C2" w:rsidRPr="00DF00B9" w:rsidRDefault="005E04C2">
      <w:pPr>
        <w:rPr>
          <w:color w:val="000000" w:themeColor="text1"/>
        </w:rPr>
      </w:pPr>
    </w:p>
    <w:p w:rsidR="005E04C2" w:rsidRPr="00DF00B9" w:rsidRDefault="005E04C2"/>
    <w:p w:rsidR="005E04C2" w:rsidRDefault="005E04C2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F037EE" w:rsidRDefault="00F037EE"/>
    <w:p w:rsidR="002909DE" w:rsidRDefault="002909DE" w:rsidP="00F037EE">
      <w:pPr>
        <w:spacing w:after="0"/>
        <w:rPr>
          <w:b/>
        </w:rPr>
      </w:pPr>
    </w:p>
    <w:p w:rsidR="002909DE" w:rsidRDefault="002909DE" w:rsidP="00F037EE">
      <w:pPr>
        <w:spacing w:after="0"/>
        <w:rPr>
          <w:b/>
        </w:rPr>
      </w:pPr>
    </w:p>
    <w:p w:rsidR="00D25EDC" w:rsidRDefault="00D25EDC" w:rsidP="00F037EE">
      <w:pPr>
        <w:spacing w:after="0"/>
        <w:rPr>
          <w:b/>
        </w:rPr>
      </w:pPr>
    </w:p>
    <w:p w:rsidR="00F037EE" w:rsidRPr="002909DE" w:rsidRDefault="00F037EE" w:rsidP="00F037EE">
      <w:pPr>
        <w:spacing w:after="0"/>
        <w:rPr>
          <w:b/>
        </w:rPr>
      </w:pPr>
      <w:r w:rsidRPr="002909DE">
        <w:rPr>
          <w:b/>
        </w:rPr>
        <w:lastRenderedPageBreak/>
        <w:t>Приложение № 2</w:t>
      </w:r>
    </w:p>
    <w:p w:rsidR="00F037EE" w:rsidRPr="002909DE" w:rsidRDefault="00F037EE" w:rsidP="00F037EE">
      <w:pPr>
        <w:spacing w:after="0"/>
        <w:rPr>
          <w:b/>
        </w:rPr>
      </w:pPr>
      <w:r w:rsidRPr="002909DE">
        <w:rPr>
          <w:b/>
        </w:rPr>
        <w:t>к Примерному  положению</w:t>
      </w:r>
    </w:p>
    <w:p w:rsidR="00F037EE" w:rsidRPr="002909DE" w:rsidRDefault="00F037EE" w:rsidP="00F037EE">
      <w:pPr>
        <w:spacing w:after="0"/>
        <w:rPr>
          <w:b/>
        </w:rPr>
      </w:pPr>
      <w:r w:rsidRPr="002909DE">
        <w:rPr>
          <w:b/>
        </w:rPr>
        <w:t>об оплате труда работников</w:t>
      </w:r>
    </w:p>
    <w:p w:rsidR="00F037EE" w:rsidRPr="002909DE" w:rsidRDefault="00F037EE" w:rsidP="00F037EE">
      <w:pPr>
        <w:spacing w:after="0"/>
        <w:rPr>
          <w:b/>
        </w:rPr>
      </w:pPr>
      <w:r w:rsidRPr="002909DE">
        <w:rPr>
          <w:b/>
        </w:rPr>
        <w:t>казенных учреждений</w:t>
      </w:r>
    </w:p>
    <w:p w:rsidR="00F037EE" w:rsidRPr="002909DE" w:rsidRDefault="00F037EE" w:rsidP="00F037EE">
      <w:pPr>
        <w:spacing w:after="0"/>
        <w:rPr>
          <w:b/>
        </w:rPr>
      </w:pPr>
      <w:r w:rsidRPr="002909DE">
        <w:rPr>
          <w:b/>
        </w:rPr>
        <w:t>муниципального образования</w:t>
      </w:r>
    </w:p>
    <w:p w:rsidR="00F037EE" w:rsidRPr="002909DE" w:rsidRDefault="00F037EE" w:rsidP="00F037EE">
      <w:pPr>
        <w:spacing w:after="0"/>
        <w:rPr>
          <w:b/>
        </w:rPr>
      </w:pPr>
      <w:r w:rsidRPr="002909DE">
        <w:rPr>
          <w:b/>
        </w:rPr>
        <w:t>«</w:t>
      </w:r>
      <w:proofErr w:type="spellStart"/>
      <w:r w:rsidRPr="002909DE">
        <w:rPr>
          <w:b/>
        </w:rPr>
        <w:t>Светлогорский</w:t>
      </w:r>
      <w:proofErr w:type="spellEnd"/>
      <w:r w:rsidRPr="002909DE">
        <w:rPr>
          <w:b/>
        </w:rPr>
        <w:t xml:space="preserve"> район»</w:t>
      </w:r>
    </w:p>
    <w:p w:rsidR="00F037EE" w:rsidRPr="002909DE" w:rsidRDefault="00F037EE" w:rsidP="00F037EE">
      <w:pPr>
        <w:spacing w:after="0"/>
        <w:jc w:val="center"/>
        <w:rPr>
          <w:b/>
        </w:rPr>
      </w:pPr>
    </w:p>
    <w:p w:rsidR="00CF59B2" w:rsidRPr="002909DE" w:rsidRDefault="00CF59B2" w:rsidP="00F037EE">
      <w:pPr>
        <w:spacing w:after="0"/>
        <w:ind w:left="-851"/>
        <w:jc w:val="center"/>
        <w:rPr>
          <w:b/>
          <w:bCs/>
        </w:rPr>
      </w:pPr>
      <w:r w:rsidRPr="002909DE">
        <w:rPr>
          <w:b/>
          <w:bCs/>
        </w:rPr>
        <w:t>Квалификационные группы и р</w:t>
      </w:r>
      <w:r w:rsidR="00F037EE" w:rsidRPr="002909DE">
        <w:rPr>
          <w:b/>
          <w:bCs/>
        </w:rPr>
        <w:t xml:space="preserve">азмеры должностных окладов </w:t>
      </w:r>
    </w:p>
    <w:p w:rsidR="00F037EE" w:rsidRPr="002909DE" w:rsidRDefault="00CF59B2" w:rsidP="00F037EE">
      <w:pPr>
        <w:spacing w:after="0"/>
        <w:ind w:left="-851"/>
        <w:jc w:val="center"/>
        <w:rPr>
          <w:b/>
          <w:bCs/>
        </w:rPr>
      </w:pPr>
      <w:r w:rsidRPr="002909DE">
        <w:rPr>
          <w:b/>
          <w:bCs/>
        </w:rPr>
        <w:t xml:space="preserve">работников </w:t>
      </w:r>
      <w:r w:rsidR="00F037EE" w:rsidRPr="002909DE">
        <w:rPr>
          <w:b/>
          <w:bCs/>
        </w:rPr>
        <w:t xml:space="preserve"> казенных </w:t>
      </w:r>
      <w:r w:rsidRPr="002909DE">
        <w:rPr>
          <w:b/>
          <w:bCs/>
        </w:rPr>
        <w:t>муниципальных учреждений</w:t>
      </w:r>
    </w:p>
    <w:p w:rsidR="00F037EE" w:rsidRPr="002909DE" w:rsidRDefault="00F037EE" w:rsidP="00F037EE">
      <w:pPr>
        <w:spacing w:after="0"/>
        <w:ind w:left="-851"/>
        <w:jc w:val="center"/>
        <w:rPr>
          <w:b/>
          <w:bCs/>
        </w:rPr>
      </w:pPr>
      <w:r w:rsidRPr="002909DE">
        <w:rPr>
          <w:b/>
          <w:bCs/>
        </w:rPr>
        <w:t>«</w:t>
      </w:r>
      <w:proofErr w:type="spellStart"/>
      <w:r w:rsidRPr="002909DE">
        <w:rPr>
          <w:b/>
          <w:bCs/>
        </w:rPr>
        <w:t>Светлогорский</w:t>
      </w:r>
      <w:proofErr w:type="spellEnd"/>
      <w:r w:rsidRPr="002909DE">
        <w:rPr>
          <w:b/>
          <w:bCs/>
        </w:rPr>
        <w:t xml:space="preserve"> район» в сфере </w:t>
      </w:r>
      <w:r w:rsidR="00B212ED" w:rsidRPr="002909DE">
        <w:rPr>
          <w:b/>
          <w:bCs/>
        </w:rPr>
        <w:t>культуры и искусства</w:t>
      </w:r>
      <w:r w:rsidRPr="002909DE">
        <w:rPr>
          <w:b/>
          <w:bCs/>
        </w:rPr>
        <w:t xml:space="preserve"> </w:t>
      </w:r>
    </w:p>
    <w:p w:rsidR="00F037EE" w:rsidRPr="002909DE" w:rsidRDefault="00F037EE"/>
    <w:tbl>
      <w:tblPr>
        <w:tblStyle w:val="a6"/>
        <w:tblW w:w="10065" w:type="dxa"/>
        <w:tblInd w:w="-459" w:type="dxa"/>
        <w:tblLook w:val="04A0"/>
      </w:tblPr>
      <w:tblGrid>
        <w:gridCol w:w="2835"/>
        <w:gridCol w:w="4820"/>
        <w:gridCol w:w="2410"/>
      </w:tblGrid>
      <w:tr w:rsidR="00F037EE" w:rsidRPr="002909DE" w:rsidTr="002909DE">
        <w:tc>
          <w:tcPr>
            <w:tcW w:w="2835" w:type="dxa"/>
          </w:tcPr>
          <w:p w:rsidR="00F037EE" w:rsidRPr="002909DE" w:rsidRDefault="00F037EE" w:rsidP="00FD1136">
            <w:pPr>
              <w:jc w:val="center"/>
              <w:rPr>
                <w:b/>
                <w:color w:val="000000" w:themeColor="text1"/>
              </w:rPr>
            </w:pPr>
            <w:r w:rsidRPr="002909DE">
              <w:rPr>
                <w:b/>
                <w:color w:val="000000" w:themeColor="text1"/>
              </w:rPr>
              <w:t>Квалификационн</w:t>
            </w:r>
            <w:r w:rsidR="00FD1136" w:rsidRPr="002909DE">
              <w:rPr>
                <w:b/>
                <w:color w:val="000000" w:themeColor="text1"/>
              </w:rPr>
              <w:t>ая группа</w:t>
            </w:r>
          </w:p>
        </w:tc>
        <w:tc>
          <w:tcPr>
            <w:tcW w:w="4820" w:type="dxa"/>
          </w:tcPr>
          <w:p w:rsidR="00F037EE" w:rsidRPr="002909DE" w:rsidRDefault="00F037EE" w:rsidP="00E75ABC">
            <w:pPr>
              <w:jc w:val="center"/>
              <w:rPr>
                <w:b/>
                <w:color w:val="000000" w:themeColor="text1"/>
              </w:rPr>
            </w:pPr>
            <w:r w:rsidRPr="002909DE">
              <w:rPr>
                <w:b/>
                <w:color w:val="000000" w:themeColor="text1"/>
              </w:rPr>
              <w:t xml:space="preserve">Наименование должности </w:t>
            </w:r>
          </w:p>
        </w:tc>
        <w:tc>
          <w:tcPr>
            <w:tcW w:w="2410" w:type="dxa"/>
          </w:tcPr>
          <w:p w:rsidR="00F037EE" w:rsidRPr="002909DE" w:rsidRDefault="00F037EE" w:rsidP="00E75ABC">
            <w:pPr>
              <w:jc w:val="center"/>
              <w:rPr>
                <w:b/>
                <w:color w:val="000000" w:themeColor="text1"/>
              </w:rPr>
            </w:pPr>
            <w:r w:rsidRPr="002909DE">
              <w:rPr>
                <w:b/>
                <w:color w:val="000000" w:themeColor="text1"/>
              </w:rPr>
              <w:t xml:space="preserve">Размер должностного оклада (руб.) </w:t>
            </w:r>
          </w:p>
        </w:tc>
      </w:tr>
      <w:tr w:rsidR="00F037EE" w:rsidRPr="002909DE" w:rsidTr="002909DE">
        <w:tc>
          <w:tcPr>
            <w:tcW w:w="2835" w:type="dxa"/>
          </w:tcPr>
          <w:p w:rsidR="00F037EE" w:rsidRPr="002909DE" w:rsidRDefault="00F037EE" w:rsidP="00E75ABC">
            <w:pPr>
              <w:jc w:val="left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 xml:space="preserve">Руководитель учреждения </w:t>
            </w:r>
          </w:p>
        </w:tc>
        <w:tc>
          <w:tcPr>
            <w:tcW w:w="4820" w:type="dxa"/>
          </w:tcPr>
          <w:p w:rsidR="00F037EE" w:rsidRPr="002909DE" w:rsidRDefault="00F037EE" w:rsidP="00E75ABC">
            <w:pPr>
              <w:jc w:val="center"/>
              <w:rPr>
                <w:b/>
                <w:color w:val="000000" w:themeColor="text1"/>
              </w:rPr>
            </w:pPr>
            <w:r w:rsidRPr="002909DE">
              <w:rPr>
                <w:color w:val="000000" w:themeColor="text1"/>
              </w:rPr>
              <w:t>Начальник, директор, заведующий</w:t>
            </w:r>
            <w:r w:rsidR="002909DE" w:rsidRPr="002909DE"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F037EE" w:rsidRPr="002909DE" w:rsidRDefault="00B212ED" w:rsidP="00B212ED">
            <w:pPr>
              <w:jc w:val="center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>6400- 7500</w:t>
            </w:r>
          </w:p>
        </w:tc>
      </w:tr>
      <w:tr w:rsidR="00F037EE" w:rsidRPr="002909DE" w:rsidTr="002909DE">
        <w:tc>
          <w:tcPr>
            <w:tcW w:w="2835" w:type="dxa"/>
          </w:tcPr>
          <w:p w:rsidR="00F037EE" w:rsidRPr="002909DE" w:rsidRDefault="00F037EE" w:rsidP="00E75ABC">
            <w:pPr>
              <w:jc w:val="left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 xml:space="preserve">Заместитель руководителя </w:t>
            </w:r>
          </w:p>
        </w:tc>
        <w:tc>
          <w:tcPr>
            <w:tcW w:w="4820" w:type="dxa"/>
          </w:tcPr>
          <w:p w:rsidR="00F037EE" w:rsidRPr="002909DE" w:rsidRDefault="00CF59B2" w:rsidP="00436CDB">
            <w:pPr>
              <w:jc w:val="left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>З</w:t>
            </w:r>
            <w:r w:rsidR="00F037EE" w:rsidRPr="002909DE">
              <w:rPr>
                <w:color w:val="000000" w:themeColor="text1"/>
              </w:rPr>
              <w:t>аместитель директора, заместитель начальника</w:t>
            </w:r>
            <w:r w:rsidR="00B212ED" w:rsidRPr="002909DE">
              <w:rPr>
                <w:color w:val="000000" w:themeColor="text1"/>
              </w:rPr>
              <w:t>, заместитель заведующего</w:t>
            </w:r>
            <w:r w:rsidR="002909DE" w:rsidRPr="002909DE"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F037EE" w:rsidRPr="002909DE" w:rsidRDefault="00436CDB" w:rsidP="007471E3">
            <w:pPr>
              <w:jc w:val="center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>5760-</w:t>
            </w:r>
            <w:r w:rsidR="007471E3" w:rsidRPr="002909DE">
              <w:rPr>
                <w:color w:val="000000" w:themeColor="text1"/>
              </w:rPr>
              <w:t>7125</w:t>
            </w:r>
          </w:p>
        </w:tc>
      </w:tr>
      <w:tr w:rsidR="00F037EE" w:rsidRPr="002909DE" w:rsidTr="002909DE">
        <w:tc>
          <w:tcPr>
            <w:tcW w:w="2835" w:type="dxa"/>
          </w:tcPr>
          <w:p w:rsidR="00F037EE" w:rsidRPr="002909DE" w:rsidRDefault="00FD1136" w:rsidP="00FD1136">
            <w:pPr>
              <w:autoSpaceDE w:val="0"/>
              <w:autoSpaceDN w:val="0"/>
              <w:adjustRightInd w:val="0"/>
              <w:jc w:val="left"/>
            </w:pPr>
            <w:r w:rsidRPr="002909DE">
              <w:t xml:space="preserve">Должности работников культуры и искусства и кинематографии среднего звена </w:t>
            </w:r>
          </w:p>
        </w:tc>
        <w:tc>
          <w:tcPr>
            <w:tcW w:w="4820" w:type="dxa"/>
          </w:tcPr>
          <w:p w:rsidR="00F037EE" w:rsidRPr="002909DE" w:rsidRDefault="00F037EE" w:rsidP="00D660D4">
            <w:pPr>
              <w:autoSpaceDE w:val="0"/>
              <w:autoSpaceDN w:val="0"/>
              <w:adjustRightInd w:val="0"/>
              <w:jc w:val="both"/>
            </w:pPr>
            <w:r w:rsidRPr="002909DE">
              <w:t xml:space="preserve"> </w:t>
            </w:r>
            <w:r w:rsidR="00FD1136" w:rsidRPr="002909DE">
              <w:t xml:space="preserve">Руководитель кружка, ведущий дискотеки, </w:t>
            </w:r>
            <w:r w:rsidR="00D660D4" w:rsidRPr="002909DE">
              <w:t xml:space="preserve">аккомпаниатор, </w:t>
            </w:r>
            <w:proofErr w:type="spellStart"/>
            <w:r w:rsidR="00D660D4" w:rsidRPr="002909DE">
              <w:t>культорганизатор</w:t>
            </w:r>
            <w:proofErr w:type="spellEnd"/>
            <w:r w:rsidR="00D660D4" w:rsidRPr="002909DE">
              <w:t>, помощник режиссера</w:t>
            </w:r>
            <w:r w:rsidR="002909DE" w:rsidRPr="002909DE">
              <w:t>.</w:t>
            </w:r>
            <w:r w:rsidR="00FD1136" w:rsidRPr="002909DE">
              <w:t xml:space="preserve">  </w:t>
            </w:r>
          </w:p>
        </w:tc>
        <w:tc>
          <w:tcPr>
            <w:tcW w:w="2410" w:type="dxa"/>
          </w:tcPr>
          <w:p w:rsidR="00F037EE" w:rsidRPr="002909DE" w:rsidRDefault="00DB457C" w:rsidP="00DB457C">
            <w:pPr>
              <w:jc w:val="center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>4350-5300</w:t>
            </w:r>
          </w:p>
        </w:tc>
      </w:tr>
      <w:tr w:rsidR="00B212ED" w:rsidRPr="002909DE" w:rsidTr="002909DE">
        <w:tc>
          <w:tcPr>
            <w:tcW w:w="2835" w:type="dxa"/>
          </w:tcPr>
          <w:p w:rsidR="00B212ED" w:rsidRPr="002909DE" w:rsidRDefault="00D660D4" w:rsidP="00E273F5">
            <w:pPr>
              <w:autoSpaceDE w:val="0"/>
              <w:autoSpaceDN w:val="0"/>
              <w:adjustRightInd w:val="0"/>
              <w:jc w:val="left"/>
            </w:pPr>
            <w:r w:rsidRPr="002909DE">
              <w:t>Должности работников культуры, искусства и кинем</w:t>
            </w:r>
            <w:r w:rsidR="00E273F5" w:rsidRPr="002909DE">
              <w:t>а</w:t>
            </w:r>
            <w:r w:rsidRPr="002909DE">
              <w:t xml:space="preserve">тографии ведущего звена  </w:t>
            </w:r>
          </w:p>
        </w:tc>
        <w:tc>
          <w:tcPr>
            <w:tcW w:w="4820" w:type="dxa"/>
          </w:tcPr>
          <w:p w:rsidR="00B212ED" w:rsidRPr="002909DE" w:rsidRDefault="00D660D4" w:rsidP="00E273F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909DE">
              <w:t xml:space="preserve">Аккомпаниатор-концертмейстер, главный библиотекарь, главный библиограф, художник-декоратор, </w:t>
            </w:r>
            <w:r w:rsidR="00E273F5" w:rsidRPr="002909DE">
              <w:t xml:space="preserve">библиотекарь, библиограф, методист библиотеки, клубного учреждения, редактор библиотеки, клубного учреждения, экскурсовод, артист, специалист по фольклору, специалист по </w:t>
            </w:r>
            <w:r w:rsidR="00BB68A5" w:rsidRPr="002909DE">
              <w:t xml:space="preserve">методике клубной работы, специалист по </w:t>
            </w:r>
            <w:proofErr w:type="spellStart"/>
            <w:r w:rsidR="00BB68A5" w:rsidRPr="002909DE">
              <w:t>учетно-хранительской</w:t>
            </w:r>
            <w:proofErr w:type="spellEnd"/>
            <w:r w:rsidR="006F71EF" w:rsidRPr="002909DE">
              <w:t xml:space="preserve"> документации, монтажер, редактор по репертуару</w:t>
            </w:r>
            <w:r w:rsidR="002909DE" w:rsidRPr="002909DE">
              <w:t>.</w:t>
            </w:r>
            <w:r w:rsidR="006F71EF" w:rsidRPr="002909DE">
              <w:t xml:space="preserve"> </w:t>
            </w:r>
            <w:r w:rsidR="00BB68A5" w:rsidRPr="002909DE">
              <w:t xml:space="preserve"> </w:t>
            </w:r>
            <w:proofErr w:type="gramEnd"/>
          </w:p>
        </w:tc>
        <w:tc>
          <w:tcPr>
            <w:tcW w:w="2410" w:type="dxa"/>
          </w:tcPr>
          <w:p w:rsidR="00B212ED" w:rsidRPr="002909DE" w:rsidRDefault="00DB457C" w:rsidP="00DB457C">
            <w:pPr>
              <w:jc w:val="center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>5000-6200</w:t>
            </w:r>
          </w:p>
        </w:tc>
      </w:tr>
      <w:tr w:rsidR="00B212ED" w:rsidRPr="002909DE" w:rsidTr="002909DE">
        <w:tc>
          <w:tcPr>
            <w:tcW w:w="2835" w:type="dxa"/>
          </w:tcPr>
          <w:p w:rsidR="00B212ED" w:rsidRPr="002909DE" w:rsidRDefault="006F71EF" w:rsidP="00B82747">
            <w:pPr>
              <w:autoSpaceDE w:val="0"/>
              <w:autoSpaceDN w:val="0"/>
              <w:adjustRightInd w:val="0"/>
              <w:jc w:val="left"/>
            </w:pPr>
            <w:r w:rsidRPr="002909DE">
              <w:t>Должности руководящего состава учреждений культуры, искусства</w:t>
            </w:r>
            <w:r w:rsidR="00B82747" w:rsidRPr="002909DE">
              <w:t xml:space="preserve"> и кинематографии</w:t>
            </w:r>
            <w:r w:rsidRPr="002909DE">
              <w:t xml:space="preserve"> </w:t>
            </w:r>
          </w:p>
        </w:tc>
        <w:tc>
          <w:tcPr>
            <w:tcW w:w="4820" w:type="dxa"/>
          </w:tcPr>
          <w:p w:rsidR="00B212ED" w:rsidRPr="002909DE" w:rsidRDefault="00B82747" w:rsidP="00436CD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909DE">
              <w:t xml:space="preserve">Заведующий отделом (сектором) библиотеки, музея, режиссер, дирижер, балетмейстер, главный хранитель фондов, </w:t>
            </w:r>
            <w:r w:rsidR="00436CDB" w:rsidRPr="002909DE">
              <w:t>заведующий отделом (сектором) дома  культуры, других аналогичных организаций, руководитель студии, коллектива самодеятельного искусства</w:t>
            </w:r>
            <w:r w:rsidR="002909DE" w:rsidRPr="002909DE">
              <w:t>.</w:t>
            </w:r>
            <w:proofErr w:type="gramEnd"/>
          </w:p>
        </w:tc>
        <w:tc>
          <w:tcPr>
            <w:tcW w:w="2410" w:type="dxa"/>
          </w:tcPr>
          <w:p w:rsidR="00B212ED" w:rsidRPr="002909DE" w:rsidRDefault="002909DE" w:rsidP="002909DE">
            <w:pPr>
              <w:jc w:val="center"/>
              <w:rPr>
                <w:color w:val="000000" w:themeColor="text1"/>
              </w:rPr>
            </w:pPr>
            <w:r w:rsidRPr="002909DE">
              <w:rPr>
                <w:color w:val="000000" w:themeColor="text1"/>
              </w:rPr>
              <w:t>5700-</w:t>
            </w:r>
            <w:r w:rsidR="00DB457C" w:rsidRPr="002909DE">
              <w:rPr>
                <w:color w:val="000000" w:themeColor="text1"/>
              </w:rPr>
              <w:t>7100</w:t>
            </w:r>
          </w:p>
        </w:tc>
      </w:tr>
    </w:tbl>
    <w:p w:rsidR="00F037EE" w:rsidRPr="002909DE" w:rsidRDefault="00F037EE"/>
    <w:p w:rsidR="00F037EE" w:rsidRPr="002909DE" w:rsidRDefault="00F037EE"/>
    <w:sectPr w:rsidR="00F037EE" w:rsidRPr="002909DE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58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32"/>
    <w:rsid w:val="002C4323"/>
    <w:rsid w:val="002C4C58"/>
    <w:rsid w:val="002C53E9"/>
    <w:rsid w:val="002C5FA6"/>
    <w:rsid w:val="002C6EF7"/>
    <w:rsid w:val="002D0341"/>
    <w:rsid w:val="002D03D7"/>
    <w:rsid w:val="002D0BEB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62ED"/>
    <w:rsid w:val="00376F3D"/>
    <w:rsid w:val="00377288"/>
    <w:rsid w:val="0037757C"/>
    <w:rsid w:val="00377841"/>
    <w:rsid w:val="00380095"/>
    <w:rsid w:val="0038036A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EB8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82E"/>
    <w:rsid w:val="005F2BED"/>
    <w:rsid w:val="005F2FB0"/>
    <w:rsid w:val="005F502E"/>
    <w:rsid w:val="005F6A17"/>
    <w:rsid w:val="005F7720"/>
    <w:rsid w:val="005F7C80"/>
    <w:rsid w:val="005F7F4E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9A0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4D5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3D9A"/>
    <w:rsid w:val="00F13E9B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F72"/>
    <w:rsid w:val="00F5402A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2C1F-ADE3-453A-9304-D967DDBE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e.romancova</cp:lastModifiedBy>
  <cp:revision>47</cp:revision>
  <cp:lastPrinted>2013-01-23T06:08:00Z</cp:lastPrinted>
  <dcterms:created xsi:type="dcterms:W3CDTF">2012-11-12T11:48:00Z</dcterms:created>
  <dcterms:modified xsi:type="dcterms:W3CDTF">2013-01-24T08:35:00Z</dcterms:modified>
</cp:coreProperties>
</file>