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80620B" w:rsidRPr="00D2210C" w:rsidRDefault="006C5CF5" w:rsidP="0080620B">
      <w:pPr>
        <w:jc w:val="center"/>
        <w:rPr>
          <w:b/>
          <w:sz w:val="26"/>
        </w:rPr>
      </w:pPr>
      <w:r>
        <w:rPr>
          <w:b/>
          <w:sz w:val="26"/>
        </w:rPr>
        <w:t xml:space="preserve">КАЛИНИНГРАДСКАЯ </w:t>
      </w:r>
      <w:r w:rsidR="0080620B" w:rsidRPr="00D2210C">
        <w:rPr>
          <w:b/>
          <w:sz w:val="26"/>
        </w:rPr>
        <w:t>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C5CF5" w:rsidRDefault="006C5CF5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77D8">
        <w:rPr>
          <w:rFonts w:ascii="Times New Roman" w:hAnsi="Times New Roman" w:cs="Times New Roman"/>
          <w:sz w:val="28"/>
          <w:szCs w:val="28"/>
        </w:rPr>
        <w:t>РЕШЕНИЕ</w:t>
      </w:r>
    </w:p>
    <w:p w:rsidR="006C5CF5" w:rsidRPr="008E77D8" w:rsidRDefault="006C5CF5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C5CF5">
        <w:rPr>
          <w:rFonts w:ascii="Times New Roman" w:hAnsi="Times New Roman" w:cs="Times New Roman"/>
          <w:b w:val="0"/>
          <w:sz w:val="24"/>
          <w:szCs w:val="24"/>
        </w:rPr>
        <w:t xml:space="preserve">«29» июля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624D6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444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6C5C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№45</w:t>
      </w:r>
    </w:p>
    <w:p w:rsidR="0080620B" w:rsidRPr="00C21112" w:rsidRDefault="0080620B" w:rsidP="0056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DC778F" w:rsidRPr="0051446D" w:rsidRDefault="00DC778F" w:rsidP="0051446D">
      <w:pPr>
        <w:jc w:val="center"/>
        <w:rPr>
          <w:rFonts w:cs="Times New Roman"/>
          <w:b/>
          <w:sz w:val="28"/>
        </w:rPr>
      </w:pPr>
      <w:r w:rsidRPr="00311A2B">
        <w:rPr>
          <w:rFonts w:cs="Times New Roman"/>
          <w:b/>
          <w:sz w:val="28"/>
        </w:rPr>
        <w:t>О</w:t>
      </w:r>
      <w:r w:rsidR="0051446D">
        <w:rPr>
          <w:rFonts w:cs="Times New Roman"/>
          <w:b/>
          <w:sz w:val="28"/>
        </w:rPr>
        <w:t>б</w:t>
      </w:r>
      <w:r w:rsidR="0051446D" w:rsidRPr="0051446D">
        <w:rPr>
          <w:rFonts w:cs="Times New Roman"/>
          <w:b/>
          <w:sz w:val="28"/>
        </w:rPr>
        <w:t xml:space="preserve"> утверждени</w:t>
      </w:r>
      <w:r w:rsidR="00331D91">
        <w:rPr>
          <w:rFonts w:cs="Times New Roman"/>
          <w:b/>
          <w:sz w:val="28"/>
        </w:rPr>
        <w:t>и</w:t>
      </w:r>
      <w:r w:rsidR="0051446D" w:rsidRPr="0051446D">
        <w:rPr>
          <w:rFonts w:cs="Times New Roman"/>
          <w:b/>
          <w:sz w:val="28"/>
        </w:rPr>
        <w:t xml:space="preserve"> Порядка определения платы за использование земельных участков, находящихся в муниципальной собственности, для возведения гражданами гаражей, являющихся</w:t>
      </w:r>
      <w:r w:rsidR="0051446D">
        <w:rPr>
          <w:rFonts w:cs="Times New Roman"/>
          <w:b/>
          <w:sz w:val="28"/>
        </w:rPr>
        <w:t xml:space="preserve"> </w:t>
      </w:r>
      <w:r w:rsidR="0051446D" w:rsidRPr="0051446D">
        <w:rPr>
          <w:rFonts w:cs="Times New Roman"/>
          <w:b/>
          <w:sz w:val="28"/>
        </w:rPr>
        <w:t>некапитальными сооружениями</w:t>
      </w:r>
    </w:p>
    <w:p w:rsidR="007F344C" w:rsidRPr="008711DE" w:rsidRDefault="007F344C" w:rsidP="0087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00" w:rsidRPr="0080620B" w:rsidRDefault="00F659E8" w:rsidP="00CB3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</w:t>
      </w:r>
      <w:r w:rsidR="004741B3">
        <w:rPr>
          <w:rFonts w:ascii="Times New Roman" w:hAnsi="Times New Roman"/>
          <w:sz w:val="24"/>
          <w:szCs w:val="24"/>
        </w:rPr>
        <w:t xml:space="preserve">подпункта 3 пункта 2 </w:t>
      </w:r>
      <w:r w:rsidR="004741B3" w:rsidRPr="00E60A17">
        <w:rPr>
          <w:rFonts w:ascii="Times New Roman" w:hAnsi="Times New Roman"/>
          <w:sz w:val="24"/>
          <w:szCs w:val="24"/>
        </w:rPr>
        <w:t>статьи 39.36-1 Земельного кодекса Российской Федерации</w:t>
      </w:r>
      <w:r w:rsidR="004741B3">
        <w:rPr>
          <w:rFonts w:ascii="Times New Roman" w:hAnsi="Times New Roman"/>
          <w:sz w:val="24"/>
          <w:szCs w:val="24"/>
        </w:rPr>
        <w:t xml:space="preserve">, </w:t>
      </w:r>
      <w:r w:rsidR="004741B3" w:rsidRPr="00E35ED3">
        <w:rPr>
          <w:rFonts w:ascii="Times New Roman" w:hAnsi="Times New Roman"/>
          <w:sz w:val="24"/>
          <w:szCs w:val="24"/>
        </w:rPr>
        <w:t>Федеральн</w:t>
      </w:r>
      <w:r w:rsidR="004741B3">
        <w:rPr>
          <w:rFonts w:ascii="Times New Roman" w:hAnsi="Times New Roman"/>
          <w:sz w:val="24"/>
          <w:szCs w:val="24"/>
        </w:rPr>
        <w:t>ого</w:t>
      </w:r>
      <w:r w:rsidR="004741B3" w:rsidRPr="00E35ED3">
        <w:rPr>
          <w:rFonts w:ascii="Times New Roman" w:hAnsi="Times New Roman"/>
          <w:sz w:val="24"/>
          <w:szCs w:val="24"/>
        </w:rPr>
        <w:t xml:space="preserve"> закон</w:t>
      </w:r>
      <w:r w:rsidR="004741B3">
        <w:rPr>
          <w:rFonts w:ascii="Times New Roman" w:hAnsi="Times New Roman"/>
          <w:sz w:val="24"/>
          <w:szCs w:val="24"/>
        </w:rPr>
        <w:t>а</w:t>
      </w:r>
      <w:r w:rsidR="004741B3" w:rsidRPr="00E35ED3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323AB3">
        <w:rPr>
          <w:rFonts w:ascii="Times New Roman" w:hAnsi="Times New Roman"/>
          <w:sz w:val="24"/>
          <w:szCs w:val="24"/>
        </w:rPr>
        <w:t xml:space="preserve">, </w:t>
      </w:r>
      <w:r w:rsidR="0054060E" w:rsidRPr="0054060E">
        <w:rPr>
          <w:rFonts w:ascii="Times New Roman" w:hAnsi="Times New Roman" w:cs="Times New Roman"/>
          <w:sz w:val="24"/>
          <w:szCs w:val="24"/>
        </w:rPr>
        <w:t>решения окружного Совета депутатов от 25.03.2019 № 115 «Об утверждении Положения «О порядке управления и распоряжения имуществом, находящемся в собственности муниципального образования «Светлогорский городской округ»</w:t>
      </w:r>
      <w:r w:rsidR="003B7687">
        <w:rPr>
          <w:rFonts w:ascii="Times New Roman" w:hAnsi="Times New Roman" w:cs="Times New Roman"/>
          <w:sz w:val="24"/>
          <w:szCs w:val="24"/>
        </w:rPr>
        <w:t>,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="00281A00" w:rsidRPr="0080620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00" w:rsidRDefault="00281A00" w:rsidP="00F659E8">
      <w:pPr>
        <w:jc w:val="both"/>
        <w:rPr>
          <w:sz w:val="28"/>
          <w:szCs w:val="28"/>
        </w:rPr>
      </w:pP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256137" w:rsidRDefault="00DF6B59" w:rsidP="00FE6263">
      <w:pPr>
        <w:ind w:firstLine="567"/>
        <w:jc w:val="both"/>
        <w:rPr>
          <w:b/>
          <w:sz w:val="24"/>
          <w:szCs w:val="24"/>
        </w:rPr>
      </w:pPr>
      <w:r w:rsidRPr="009C195D">
        <w:rPr>
          <w:rFonts w:cs="Times New Roman"/>
          <w:b/>
          <w:sz w:val="24"/>
          <w:szCs w:val="24"/>
        </w:rPr>
        <w:t>1.</w:t>
      </w:r>
      <w:r w:rsidR="00742F6C">
        <w:rPr>
          <w:rFonts w:cs="Times New Roman"/>
          <w:b/>
          <w:sz w:val="24"/>
          <w:szCs w:val="24"/>
        </w:rPr>
        <w:t xml:space="preserve"> </w:t>
      </w:r>
      <w:r w:rsidR="00323AB3">
        <w:rPr>
          <w:b/>
          <w:bCs/>
          <w:sz w:val="24"/>
          <w:szCs w:val="24"/>
        </w:rPr>
        <w:t>У</w:t>
      </w:r>
      <w:r w:rsidR="00323AB3" w:rsidRPr="00E60A17">
        <w:rPr>
          <w:b/>
          <w:bCs/>
          <w:sz w:val="24"/>
          <w:szCs w:val="24"/>
        </w:rPr>
        <w:t>тверд</w:t>
      </w:r>
      <w:r w:rsidR="00323AB3">
        <w:rPr>
          <w:b/>
          <w:bCs/>
          <w:sz w:val="24"/>
          <w:szCs w:val="24"/>
        </w:rPr>
        <w:t xml:space="preserve">ить </w:t>
      </w:r>
      <w:r w:rsidR="00323AB3" w:rsidRPr="00E60A17">
        <w:rPr>
          <w:b/>
          <w:bCs/>
          <w:sz w:val="24"/>
          <w:szCs w:val="24"/>
        </w:rPr>
        <w:t>Поряд</w:t>
      </w:r>
      <w:r w:rsidR="00323AB3">
        <w:rPr>
          <w:b/>
          <w:bCs/>
          <w:sz w:val="24"/>
          <w:szCs w:val="24"/>
        </w:rPr>
        <w:t>ок</w:t>
      </w:r>
      <w:r w:rsidR="00323AB3" w:rsidRPr="00E60A17">
        <w:rPr>
          <w:b/>
          <w:bCs/>
          <w:sz w:val="24"/>
          <w:szCs w:val="24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</w:t>
      </w:r>
      <w:r w:rsidR="00323AB3">
        <w:rPr>
          <w:b/>
          <w:bCs/>
          <w:sz w:val="24"/>
          <w:szCs w:val="24"/>
        </w:rPr>
        <w:t xml:space="preserve"> </w:t>
      </w:r>
      <w:r w:rsidR="00323AB3" w:rsidRPr="00E60A17">
        <w:rPr>
          <w:b/>
          <w:bCs/>
          <w:sz w:val="24"/>
          <w:szCs w:val="24"/>
        </w:rPr>
        <w:t>некапитальными сооружениями</w:t>
      </w:r>
      <w:r w:rsidR="00323AB3">
        <w:rPr>
          <w:b/>
          <w:bCs/>
          <w:sz w:val="24"/>
          <w:szCs w:val="24"/>
        </w:rPr>
        <w:t>, согласно приложению</w:t>
      </w:r>
      <w:r w:rsidR="00B86453">
        <w:rPr>
          <w:b/>
          <w:sz w:val="24"/>
          <w:szCs w:val="24"/>
        </w:rPr>
        <w:t xml:space="preserve">. </w:t>
      </w:r>
    </w:p>
    <w:p w:rsidR="007D0E8F" w:rsidRDefault="00644896" w:rsidP="00FE6263">
      <w:pPr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2.</w:t>
      </w:r>
      <w:r w:rsidR="00742F6C">
        <w:rPr>
          <w:b/>
          <w:sz w:val="24"/>
          <w:szCs w:val="24"/>
        </w:rPr>
        <w:t xml:space="preserve"> </w:t>
      </w:r>
      <w:proofErr w:type="gramStart"/>
      <w:r w:rsidR="007D0E8F" w:rsidRPr="00AF74C5">
        <w:rPr>
          <w:b/>
          <w:color w:val="auto"/>
          <w:sz w:val="24"/>
          <w:szCs w:val="24"/>
        </w:rPr>
        <w:t>Контроль за</w:t>
      </w:r>
      <w:proofErr w:type="gramEnd"/>
      <w:r w:rsidR="007D0E8F" w:rsidRPr="00AF74C5">
        <w:rPr>
          <w:b/>
          <w:color w:val="auto"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                        (А.И. Ярошенко)</w:t>
      </w:r>
      <w:r w:rsidR="007D0E8F">
        <w:rPr>
          <w:b/>
          <w:color w:val="auto"/>
          <w:sz w:val="24"/>
          <w:szCs w:val="24"/>
        </w:rPr>
        <w:t>.</w:t>
      </w:r>
    </w:p>
    <w:p w:rsidR="00FE6263" w:rsidRPr="00FE6263" w:rsidRDefault="00323AB3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 w:rsidRPr="00FE6263">
        <w:rPr>
          <w:b/>
          <w:color w:val="auto"/>
          <w:sz w:val="24"/>
          <w:szCs w:val="24"/>
        </w:rPr>
        <w:t>3</w:t>
      </w:r>
      <w:r w:rsidR="000E5410" w:rsidRPr="00FE6263">
        <w:rPr>
          <w:b/>
          <w:color w:val="auto"/>
          <w:sz w:val="24"/>
          <w:szCs w:val="24"/>
        </w:rPr>
        <w:t>.</w:t>
      </w:r>
      <w:r w:rsidR="009F0138" w:rsidRPr="00FE6263">
        <w:rPr>
          <w:b/>
          <w:color w:val="auto"/>
          <w:sz w:val="24"/>
          <w:szCs w:val="24"/>
        </w:rPr>
        <w:t xml:space="preserve"> </w:t>
      </w:r>
      <w:r w:rsidR="00FE6263" w:rsidRPr="00FE6263">
        <w:rPr>
          <w:b/>
          <w:color w:val="auto"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5" w:history="1">
        <w:r w:rsidR="00FE6263" w:rsidRPr="00D65624">
          <w:rPr>
            <w:b/>
            <w:sz w:val="24"/>
            <w:szCs w:val="24"/>
          </w:rPr>
          <w:t>svetlogorsk39.ru</w:t>
        </w:r>
      </w:hyperlink>
      <w:r w:rsidR="00FE6263" w:rsidRPr="00FE6263">
        <w:rPr>
          <w:b/>
          <w:color w:val="auto"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9F0138" w:rsidRPr="00FE6263" w:rsidRDefault="00FE6263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</w:t>
      </w:r>
      <w:r w:rsidRPr="00FE6263">
        <w:rPr>
          <w:b/>
          <w:color w:val="auto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F659E8" w:rsidRDefault="00F659E8" w:rsidP="00F659E8">
      <w:pPr>
        <w:rPr>
          <w:b/>
          <w:sz w:val="24"/>
          <w:szCs w:val="24"/>
        </w:rPr>
      </w:pPr>
    </w:p>
    <w:p w:rsidR="00644896" w:rsidRPr="009C195D" w:rsidRDefault="00644896" w:rsidP="00F659E8">
      <w:pPr>
        <w:rPr>
          <w:b/>
          <w:sz w:val="24"/>
          <w:szCs w:val="24"/>
        </w:rPr>
      </w:pPr>
    </w:p>
    <w:p w:rsidR="000E5410" w:rsidRPr="008E77D8" w:rsidRDefault="00B55161" w:rsidP="00F659E8">
      <w:pPr>
        <w:ind w:right="-353"/>
        <w:rPr>
          <w:sz w:val="28"/>
          <w:szCs w:val="28"/>
        </w:rPr>
      </w:pPr>
      <w:r w:rsidRPr="008E77D8">
        <w:rPr>
          <w:sz w:val="28"/>
          <w:szCs w:val="28"/>
        </w:rPr>
        <w:t>Глава</w:t>
      </w:r>
      <w:r w:rsidR="004D35D9" w:rsidRPr="008E77D8">
        <w:rPr>
          <w:sz w:val="28"/>
          <w:szCs w:val="28"/>
        </w:rPr>
        <w:t xml:space="preserve"> </w:t>
      </w:r>
      <w:r w:rsidR="00A348E9" w:rsidRPr="008E77D8">
        <w:rPr>
          <w:sz w:val="28"/>
          <w:szCs w:val="28"/>
        </w:rPr>
        <w:t>муниципального образования</w:t>
      </w:r>
    </w:p>
    <w:p w:rsidR="00031BE6" w:rsidRPr="008E77D8" w:rsidRDefault="00A348E9" w:rsidP="00F659E8">
      <w:pPr>
        <w:ind w:right="-353"/>
        <w:rPr>
          <w:sz w:val="28"/>
          <w:szCs w:val="28"/>
        </w:rPr>
      </w:pPr>
      <w:r w:rsidRPr="008E77D8">
        <w:rPr>
          <w:sz w:val="28"/>
          <w:szCs w:val="28"/>
        </w:rPr>
        <w:t>«Светлогорский городской округ»</w:t>
      </w:r>
      <w:r w:rsidR="006C5CF5">
        <w:rPr>
          <w:sz w:val="28"/>
          <w:szCs w:val="28"/>
        </w:rPr>
        <w:t xml:space="preserve">          </w:t>
      </w:r>
      <w:r w:rsidR="00B55161" w:rsidRPr="008E77D8">
        <w:rPr>
          <w:sz w:val="28"/>
          <w:szCs w:val="28"/>
        </w:rPr>
        <w:t xml:space="preserve">  </w:t>
      </w:r>
      <w:r w:rsidR="0080620B" w:rsidRPr="008E77D8">
        <w:rPr>
          <w:sz w:val="28"/>
          <w:szCs w:val="28"/>
        </w:rPr>
        <w:t xml:space="preserve">            </w:t>
      </w:r>
      <w:r w:rsidR="00186EBF" w:rsidRPr="008E77D8">
        <w:rPr>
          <w:sz w:val="28"/>
          <w:szCs w:val="28"/>
        </w:rPr>
        <w:t xml:space="preserve">  </w:t>
      </w:r>
      <w:r w:rsidR="00B55161" w:rsidRPr="008E77D8">
        <w:rPr>
          <w:sz w:val="28"/>
          <w:szCs w:val="28"/>
        </w:rPr>
        <w:t xml:space="preserve">           </w:t>
      </w:r>
      <w:r w:rsidR="009456C9" w:rsidRPr="008E77D8">
        <w:rPr>
          <w:sz w:val="28"/>
          <w:szCs w:val="28"/>
        </w:rPr>
        <w:t xml:space="preserve">      </w:t>
      </w:r>
      <w:r w:rsidR="00601192" w:rsidRPr="008E77D8">
        <w:rPr>
          <w:sz w:val="28"/>
          <w:szCs w:val="28"/>
        </w:rPr>
        <w:t xml:space="preserve">       </w:t>
      </w:r>
      <w:r w:rsidR="000E5410" w:rsidRPr="008E77D8">
        <w:rPr>
          <w:sz w:val="28"/>
          <w:szCs w:val="28"/>
        </w:rPr>
        <w:t>А.В. Мохнов</w:t>
      </w:r>
    </w:p>
    <w:p w:rsidR="002B6501" w:rsidRPr="008E77D8" w:rsidRDefault="002B6501" w:rsidP="001B718D">
      <w:pPr>
        <w:pStyle w:val="a3"/>
        <w:ind w:left="6521"/>
        <w:jc w:val="left"/>
        <w:rPr>
          <w:b w:val="0"/>
          <w:szCs w:val="28"/>
        </w:rPr>
      </w:pPr>
    </w:p>
    <w:p w:rsidR="008E77D8" w:rsidRPr="004269B6" w:rsidRDefault="00B24D92" w:rsidP="006C5CF5">
      <w:pPr>
        <w:jc w:val="right"/>
        <w:rPr>
          <w:rFonts w:eastAsia="Microsoft Sans Serif" w:cs="Microsoft Sans Serif"/>
          <w:b/>
          <w:color w:val="FF0000"/>
          <w:sz w:val="20"/>
          <w:szCs w:val="20"/>
          <w:lang w:bidi="ru-RU"/>
        </w:rPr>
      </w:pPr>
      <w:r>
        <w:rPr>
          <w:b/>
          <w:sz w:val="24"/>
        </w:rPr>
        <w:br w:type="page"/>
      </w:r>
      <w:r w:rsidR="008E77D8">
        <w:rPr>
          <w:rFonts w:eastAsia="Microsoft Sans Serif" w:cs="Microsoft Sans Serif"/>
          <w:b/>
          <w:bCs/>
          <w:sz w:val="20"/>
          <w:szCs w:val="20"/>
          <w:lang w:bidi="ru-RU"/>
        </w:rPr>
        <w:lastRenderedPageBreak/>
        <w:t xml:space="preserve">Приложение </w:t>
      </w:r>
    </w:p>
    <w:p w:rsidR="008E77D8" w:rsidRDefault="008E77D8" w:rsidP="008E77D8">
      <w:pPr>
        <w:widowControl w:val="0"/>
        <w:jc w:val="right"/>
        <w:rPr>
          <w:rFonts w:eastAsia="Microsoft Sans Serif" w:cs="Microsoft Sans Serif"/>
          <w:b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sz w:val="20"/>
          <w:szCs w:val="20"/>
          <w:lang w:bidi="ru-RU"/>
        </w:rPr>
        <w:t xml:space="preserve">к решению </w:t>
      </w:r>
      <w:proofErr w:type="gramStart"/>
      <w:r>
        <w:rPr>
          <w:rFonts w:eastAsia="Microsoft Sans Serif" w:cs="Microsoft Sans Serif"/>
          <w:b/>
          <w:bCs/>
          <w:sz w:val="20"/>
          <w:szCs w:val="20"/>
          <w:lang w:bidi="ru-RU"/>
        </w:rPr>
        <w:t>окружного</w:t>
      </w:r>
      <w:proofErr w:type="gramEnd"/>
      <w:r>
        <w:rPr>
          <w:rFonts w:eastAsia="Microsoft Sans Serif" w:cs="Microsoft Sans Serif"/>
          <w:b/>
          <w:bCs/>
          <w:sz w:val="20"/>
          <w:szCs w:val="20"/>
          <w:lang w:bidi="ru-RU"/>
        </w:rPr>
        <w:t xml:space="preserve"> Совета депутатов</w:t>
      </w:r>
    </w:p>
    <w:p w:rsidR="008E77D8" w:rsidRDefault="008E77D8" w:rsidP="008E77D8">
      <w:pPr>
        <w:widowControl w:val="0"/>
        <w:jc w:val="right"/>
        <w:rPr>
          <w:rFonts w:eastAsia="Microsoft Sans Serif" w:cs="Microsoft Sans Serif"/>
          <w:b/>
          <w:bCs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sz w:val="20"/>
          <w:szCs w:val="20"/>
          <w:lang w:bidi="ru-RU"/>
        </w:rPr>
        <w:t xml:space="preserve">муниципального образования </w:t>
      </w:r>
    </w:p>
    <w:p w:rsidR="008E77D8" w:rsidRDefault="008E77D8" w:rsidP="008E77D8">
      <w:pPr>
        <w:widowControl w:val="0"/>
        <w:jc w:val="right"/>
        <w:rPr>
          <w:rFonts w:eastAsia="Microsoft Sans Serif" w:cs="Microsoft Sans Serif"/>
          <w:b/>
          <w:bCs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sz w:val="20"/>
          <w:szCs w:val="20"/>
          <w:lang w:bidi="ru-RU"/>
        </w:rPr>
        <w:t>«Светлогорский городской округ»</w:t>
      </w:r>
    </w:p>
    <w:p w:rsidR="008E77D8" w:rsidRDefault="006C5CF5" w:rsidP="008E77D8">
      <w:pPr>
        <w:jc w:val="right"/>
        <w:rPr>
          <w:b/>
        </w:rPr>
      </w:pPr>
      <w:r>
        <w:rPr>
          <w:rFonts w:eastAsia="Microsoft Sans Serif" w:cs="Microsoft Sans Serif"/>
          <w:b/>
          <w:bCs/>
          <w:sz w:val="20"/>
          <w:szCs w:val="20"/>
          <w:lang w:bidi="ru-RU"/>
        </w:rPr>
        <w:t>от «29</w:t>
      </w:r>
      <w:r w:rsidR="008E77D8">
        <w:rPr>
          <w:rFonts w:eastAsia="Microsoft Sans Serif" w:cs="Microsoft Sans Serif"/>
          <w:b/>
          <w:bCs/>
          <w:sz w:val="20"/>
          <w:szCs w:val="20"/>
          <w:lang w:bidi="ru-RU"/>
        </w:rPr>
        <w:t xml:space="preserve">» </w:t>
      </w:r>
      <w:r>
        <w:rPr>
          <w:rFonts w:eastAsia="Microsoft Sans Serif" w:cs="Microsoft Sans Serif"/>
          <w:b/>
          <w:bCs/>
          <w:sz w:val="20"/>
          <w:szCs w:val="20"/>
          <w:lang w:bidi="ru-RU"/>
        </w:rPr>
        <w:t xml:space="preserve">июля </w:t>
      </w:r>
      <w:r w:rsidR="008E77D8">
        <w:rPr>
          <w:rFonts w:eastAsia="Microsoft Sans Serif" w:cs="Microsoft Sans Serif"/>
          <w:b/>
          <w:bCs/>
          <w:sz w:val="20"/>
          <w:szCs w:val="20"/>
          <w:lang w:bidi="ru-RU"/>
        </w:rPr>
        <w:t>2024 года №</w:t>
      </w:r>
      <w:r>
        <w:rPr>
          <w:rFonts w:eastAsia="Microsoft Sans Serif" w:cs="Microsoft Sans Serif"/>
          <w:b/>
          <w:bCs/>
          <w:sz w:val="20"/>
          <w:szCs w:val="20"/>
          <w:lang w:bidi="ru-RU"/>
        </w:rPr>
        <w:t>45</w:t>
      </w:r>
    </w:p>
    <w:p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p w:rsidR="00404633" w:rsidRDefault="00404633" w:rsidP="00404633">
      <w:pPr>
        <w:pStyle w:val="ConsPlusNormal"/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33" w:rsidRPr="00040CF0" w:rsidRDefault="00404633" w:rsidP="00404633">
      <w:pPr>
        <w:pStyle w:val="ConsPlusNormal"/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определения платы за использование земельных участков, находящихся в муниципальной собственности для возведения гаражей, являющихся</w:t>
      </w: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некапитальными сооружениями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 w:rsidRPr="00040CF0">
        <w:rPr>
          <w:rFonts w:ascii="Times New Roman" w:hAnsi="Times New Roman" w:cs="Times New Roman"/>
          <w:sz w:val="24"/>
          <w:szCs w:val="24"/>
        </w:rPr>
        <w:t>,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4"/>
          <w:szCs w:val="24"/>
        </w:rPr>
        <w:t xml:space="preserve"> (далее – некапитальные гаражи)</w:t>
      </w:r>
      <w:r w:rsidRPr="00040CF0">
        <w:rPr>
          <w:rFonts w:ascii="Times New Roman" w:hAnsi="Times New Roman" w:cs="Times New Roman"/>
          <w:sz w:val="24"/>
          <w:szCs w:val="24"/>
        </w:rPr>
        <w:t>.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2. Использование гражданами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гаражей, на территории муниципального образования «Светлогорский городской округ» осуществляется за плату.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3. Размер платы за использование гражданами земельных участков, находящихся в муниципальной собственности</w:t>
      </w:r>
      <w:r w:rsidRPr="009A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(Р) в случаях, предусмотренных настоящим пунктом, устанавливается в расчете на весь период использования: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1) в </w:t>
      </w:r>
      <w:proofErr w:type="gramStart"/>
      <w:r w:rsidRPr="00040CF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 xml:space="preserve"> земельного участка - 1,5% от кадастровой стоимости земельного участка по следующей формуле: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308100" cy="431800"/>
            <wp:effectExtent l="0" t="0" r="0" b="6350"/>
            <wp:docPr id="7825860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CF0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 (руб.);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C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 xml:space="preserve"> - количество дней в году (365 или 366 дней);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Кд - количество дней использования земельного участка для возведения </w:t>
      </w:r>
      <w:r>
        <w:rPr>
          <w:rFonts w:ascii="Times New Roman" w:hAnsi="Times New Roman" w:cs="Times New Roman"/>
          <w:sz w:val="24"/>
          <w:szCs w:val="24"/>
        </w:rPr>
        <w:t xml:space="preserve">некапитального </w:t>
      </w:r>
      <w:r w:rsidRPr="00040CF0">
        <w:rPr>
          <w:rFonts w:ascii="Times New Roman" w:hAnsi="Times New Roman" w:cs="Times New Roman"/>
          <w:sz w:val="24"/>
          <w:szCs w:val="24"/>
        </w:rPr>
        <w:t>гаража в течение календарного года (дни);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040CF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 xml:space="preserve"> части земельного участка - 1,5% от кадастровой стоимости земельного участка соразмерно площади части земельного участка по следующей формуле: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397000" cy="431800"/>
            <wp:effectExtent l="0" t="0" r="0" b="6350"/>
            <wp:docPr id="21247531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CF0">
        <w:rPr>
          <w:rFonts w:ascii="Times New Roman" w:hAnsi="Times New Roman" w:cs="Times New Roman"/>
          <w:sz w:val="24"/>
          <w:szCs w:val="24"/>
        </w:rPr>
        <w:t>Кчз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кадастровая стоимость части земельного участка (руб.);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092200" cy="431800"/>
            <wp:effectExtent l="0" t="0" r="0" b="6350"/>
            <wp:docPr id="14308174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CF0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 (руб.);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CF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площадь земельного участка (кв. м);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CF0">
        <w:rPr>
          <w:rFonts w:ascii="Times New Roman" w:hAnsi="Times New Roman" w:cs="Times New Roman"/>
          <w:sz w:val="24"/>
          <w:szCs w:val="24"/>
        </w:rPr>
        <w:lastRenderedPageBreak/>
        <w:t>S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>чз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площадь части земельного участка (кв. м);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3) в </w:t>
      </w:r>
      <w:proofErr w:type="gramStart"/>
      <w:r w:rsidRPr="00040CF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 xml:space="preserve"> отсутствия кадастровой стоимости земельного участка по следующей формуле: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397000" cy="431800"/>
            <wp:effectExtent l="0" t="0" r="0" b="6350"/>
            <wp:docPr id="106126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CF0">
        <w:rPr>
          <w:rFonts w:ascii="Times New Roman" w:hAnsi="Times New Roman" w:cs="Times New Roman"/>
          <w:sz w:val="24"/>
          <w:szCs w:val="24"/>
        </w:rPr>
        <w:t>Кср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 земельного участка, рассчитанный по следующей формуле: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CF0">
        <w:rPr>
          <w:rFonts w:ascii="Times New Roman" w:hAnsi="Times New Roman" w:cs="Times New Roman"/>
          <w:sz w:val="24"/>
          <w:szCs w:val="24"/>
        </w:rPr>
        <w:t>Кср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= Су </w:t>
      </w:r>
      <w:proofErr w:type="spellStart"/>
      <w:r w:rsidRPr="00040CF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40CF0">
        <w:rPr>
          <w:rFonts w:ascii="Times New Roman" w:hAnsi="Times New Roman" w:cs="Times New Roman"/>
          <w:sz w:val="24"/>
          <w:szCs w:val="24"/>
        </w:rPr>
        <w:t xml:space="preserve"> S,</w:t>
      </w:r>
    </w:p>
    <w:p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Су - средний уровень кадастровой стоимости 1 квадратного метра земельного участка категории земель населенных пунктов по городскому округу (руб.);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S - площадь земельного участка (кв. м).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4. Плата за использование гражданами земельных участков, находящихся в муниципальной собственности</w:t>
      </w:r>
      <w:r w:rsidRPr="009A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вносится по договору, заключенному между гражданином и администрацией муниципального образования  «Светлогорский городской округ» (далее - договор), ежеквартально равными долями не позднее первого числа первого месяца каждого квартала и зачисляется в бюджет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>.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5. В одностороннем </w:t>
      </w:r>
      <w:proofErr w:type="gramStart"/>
      <w:r w:rsidRPr="00040CF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40CF0">
        <w:rPr>
          <w:rFonts w:ascii="Times New Roman" w:hAnsi="Times New Roman" w:cs="Times New Roman"/>
          <w:sz w:val="24"/>
          <w:szCs w:val="24"/>
        </w:rPr>
        <w:t xml:space="preserve"> по требованию администрации муниципального образования «Светлогорский городской округ» размер годовой платы за использование гражданами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не ранее чем через 1 год после заключения договора изменяется в следующих случаях: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1) в связи с изменением кадастровой стоимости, при этом размер платы подлежит пересчету со дня применения сведений о кадастровой стоимости в зависимости от оснований их определения в порядке, установленном </w:t>
      </w:r>
      <w:hyperlink r:id="rId10" w:history="1">
        <w:r w:rsidRPr="00A3267F">
          <w:rPr>
            <w:rFonts w:ascii="Times New Roman" w:hAnsi="Times New Roman" w:cs="Times New Roman"/>
            <w:sz w:val="24"/>
            <w:szCs w:val="24"/>
          </w:rPr>
          <w:t>пунктом 2 статьи 18</w:t>
        </w:r>
      </w:hyperlink>
      <w:r w:rsidRPr="00040CF0"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237-ФЗ «О государственной кадастровой оценке»;</w:t>
      </w:r>
    </w:p>
    <w:p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CF0">
        <w:rPr>
          <w:rFonts w:ascii="Times New Roman" w:hAnsi="Times New Roman" w:cs="Times New Roman"/>
          <w:sz w:val="24"/>
          <w:szCs w:val="24"/>
        </w:rPr>
        <w:t>2) в связи с индексацией на уровень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proofErr w:type="gramEnd"/>
    </w:p>
    <w:p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sectPr w:rsidR="002B6501" w:rsidSect="006C5CF5">
      <w:pgSz w:w="11906" w:h="16838" w:code="9"/>
      <w:pgMar w:top="1135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4D8"/>
    <w:multiLevelType w:val="hybridMultilevel"/>
    <w:tmpl w:val="C88C16C8"/>
    <w:lvl w:ilvl="0" w:tplc="74B6CD3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F6B59"/>
    <w:rsid w:val="00001A1D"/>
    <w:rsid w:val="00015FF4"/>
    <w:rsid w:val="00031BE6"/>
    <w:rsid w:val="00037E09"/>
    <w:rsid w:val="000678B6"/>
    <w:rsid w:val="00071ADF"/>
    <w:rsid w:val="00073659"/>
    <w:rsid w:val="00075F18"/>
    <w:rsid w:val="000E5410"/>
    <w:rsid w:val="000E6A4A"/>
    <w:rsid w:val="000F0B73"/>
    <w:rsid w:val="000F2358"/>
    <w:rsid w:val="00111474"/>
    <w:rsid w:val="001657A1"/>
    <w:rsid w:val="00186EBF"/>
    <w:rsid w:val="001B718D"/>
    <w:rsid w:val="00212BCB"/>
    <w:rsid w:val="002231D0"/>
    <w:rsid w:val="00256137"/>
    <w:rsid w:val="00271577"/>
    <w:rsid w:val="00281A00"/>
    <w:rsid w:val="00287A6C"/>
    <w:rsid w:val="002B14A7"/>
    <w:rsid w:val="002B6501"/>
    <w:rsid w:val="002C2F6E"/>
    <w:rsid w:val="002C7D94"/>
    <w:rsid w:val="002D795C"/>
    <w:rsid w:val="002F6D82"/>
    <w:rsid w:val="00311A2B"/>
    <w:rsid w:val="0031206C"/>
    <w:rsid w:val="00323AB3"/>
    <w:rsid w:val="00331D91"/>
    <w:rsid w:val="00340232"/>
    <w:rsid w:val="00345117"/>
    <w:rsid w:val="0038230A"/>
    <w:rsid w:val="003B7687"/>
    <w:rsid w:val="003C0041"/>
    <w:rsid w:val="00404633"/>
    <w:rsid w:val="00424E99"/>
    <w:rsid w:val="00446220"/>
    <w:rsid w:val="004647EE"/>
    <w:rsid w:val="00473C21"/>
    <w:rsid w:val="004741B3"/>
    <w:rsid w:val="004851BB"/>
    <w:rsid w:val="004C50AD"/>
    <w:rsid w:val="004D35D9"/>
    <w:rsid w:val="004D5ED4"/>
    <w:rsid w:val="005027BE"/>
    <w:rsid w:val="0051446D"/>
    <w:rsid w:val="005163A0"/>
    <w:rsid w:val="00527D27"/>
    <w:rsid w:val="0053179C"/>
    <w:rsid w:val="0054060E"/>
    <w:rsid w:val="00553B98"/>
    <w:rsid w:val="005567B0"/>
    <w:rsid w:val="00562AD1"/>
    <w:rsid w:val="00564A07"/>
    <w:rsid w:val="00572C88"/>
    <w:rsid w:val="005740DE"/>
    <w:rsid w:val="0058392A"/>
    <w:rsid w:val="00587BE6"/>
    <w:rsid w:val="005978E1"/>
    <w:rsid w:val="005D5120"/>
    <w:rsid w:val="00601192"/>
    <w:rsid w:val="00622638"/>
    <w:rsid w:val="00624D60"/>
    <w:rsid w:val="00626C77"/>
    <w:rsid w:val="00635D7D"/>
    <w:rsid w:val="0063662C"/>
    <w:rsid w:val="00642C0B"/>
    <w:rsid w:val="006444A1"/>
    <w:rsid w:val="00644896"/>
    <w:rsid w:val="006651BB"/>
    <w:rsid w:val="00667479"/>
    <w:rsid w:val="006B6159"/>
    <w:rsid w:val="006C5CF5"/>
    <w:rsid w:val="006C6E3F"/>
    <w:rsid w:val="006D13F1"/>
    <w:rsid w:val="006D6306"/>
    <w:rsid w:val="006F3FE9"/>
    <w:rsid w:val="00726ED3"/>
    <w:rsid w:val="00741A00"/>
    <w:rsid w:val="00742F6C"/>
    <w:rsid w:val="00775B65"/>
    <w:rsid w:val="00777A8E"/>
    <w:rsid w:val="00795127"/>
    <w:rsid w:val="007A3B44"/>
    <w:rsid w:val="007C7C96"/>
    <w:rsid w:val="007D0E8F"/>
    <w:rsid w:val="007E3BD5"/>
    <w:rsid w:val="007F344C"/>
    <w:rsid w:val="007F4E90"/>
    <w:rsid w:val="008050B5"/>
    <w:rsid w:val="0080620B"/>
    <w:rsid w:val="00826AE2"/>
    <w:rsid w:val="00841F28"/>
    <w:rsid w:val="008711DE"/>
    <w:rsid w:val="00876957"/>
    <w:rsid w:val="00886C5A"/>
    <w:rsid w:val="008A56F9"/>
    <w:rsid w:val="008B2E6D"/>
    <w:rsid w:val="008D0392"/>
    <w:rsid w:val="008E52E6"/>
    <w:rsid w:val="008E77D8"/>
    <w:rsid w:val="008E78F7"/>
    <w:rsid w:val="008F3A9D"/>
    <w:rsid w:val="008F4FF3"/>
    <w:rsid w:val="0090432E"/>
    <w:rsid w:val="00933445"/>
    <w:rsid w:val="009456C9"/>
    <w:rsid w:val="009534BA"/>
    <w:rsid w:val="00961A05"/>
    <w:rsid w:val="009B1129"/>
    <w:rsid w:val="009B1532"/>
    <w:rsid w:val="009B19F4"/>
    <w:rsid w:val="009B62C6"/>
    <w:rsid w:val="009C195D"/>
    <w:rsid w:val="009D015F"/>
    <w:rsid w:val="009D2D5E"/>
    <w:rsid w:val="009F0138"/>
    <w:rsid w:val="00A05D83"/>
    <w:rsid w:val="00A235C5"/>
    <w:rsid w:val="00A30DA6"/>
    <w:rsid w:val="00A348E9"/>
    <w:rsid w:val="00A5428B"/>
    <w:rsid w:val="00A61109"/>
    <w:rsid w:val="00A81C33"/>
    <w:rsid w:val="00A92B83"/>
    <w:rsid w:val="00AA6B0F"/>
    <w:rsid w:val="00AB37EF"/>
    <w:rsid w:val="00B20FD9"/>
    <w:rsid w:val="00B24D92"/>
    <w:rsid w:val="00B35CBB"/>
    <w:rsid w:val="00B42F76"/>
    <w:rsid w:val="00B55161"/>
    <w:rsid w:val="00B64694"/>
    <w:rsid w:val="00B64FD8"/>
    <w:rsid w:val="00B668DA"/>
    <w:rsid w:val="00B77712"/>
    <w:rsid w:val="00B86453"/>
    <w:rsid w:val="00B92C53"/>
    <w:rsid w:val="00BC5387"/>
    <w:rsid w:val="00BD1C5D"/>
    <w:rsid w:val="00BD56F4"/>
    <w:rsid w:val="00C1188F"/>
    <w:rsid w:val="00C1756A"/>
    <w:rsid w:val="00C3228B"/>
    <w:rsid w:val="00C52199"/>
    <w:rsid w:val="00C955B6"/>
    <w:rsid w:val="00CA79B2"/>
    <w:rsid w:val="00CB34A8"/>
    <w:rsid w:val="00CC357B"/>
    <w:rsid w:val="00D65624"/>
    <w:rsid w:val="00DC5BC4"/>
    <w:rsid w:val="00DC778F"/>
    <w:rsid w:val="00DF25EC"/>
    <w:rsid w:val="00DF6B59"/>
    <w:rsid w:val="00E11162"/>
    <w:rsid w:val="00E93D0B"/>
    <w:rsid w:val="00E940D1"/>
    <w:rsid w:val="00EA515B"/>
    <w:rsid w:val="00EA5314"/>
    <w:rsid w:val="00EC592C"/>
    <w:rsid w:val="00F051E5"/>
    <w:rsid w:val="00F37289"/>
    <w:rsid w:val="00F4477B"/>
    <w:rsid w:val="00F5654D"/>
    <w:rsid w:val="00F60A27"/>
    <w:rsid w:val="00F659E8"/>
    <w:rsid w:val="00F84CF7"/>
    <w:rsid w:val="00FA5173"/>
    <w:rsid w:val="00FE242D"/>
    <w:rsid w:val="00FE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6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10" Type="http://schemas.openxmlformats.org/officeDocument/2006/relationships/hyperlink" Target="consultantplus://offline/ref=8D5AB8F9512F5E5CC8414746E575D0042991CB560E015A9B625B629A720924F5F66EE00316DEC0803CBA0D716BF7D5D9151A892DG0B3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a.krezhanovskaya</cp:lastModifiedBy>
  <cp:revision>18</cp:revision>
  <cp:lastPrinted>2024-01-12T10:39:00Z</cp:lastPrinted>
  <dcterms:created xsi:type="dcterms:W3CDTF">2024-07-18T07:58:00Z</dcterms:created>
  <dcterms:modified xsi:type="dcterms:W3CDTF">2024-07-29T15:54:00Z</dcterms:modified>
</cp:coreProperties>
</file>