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AA" w:rsidRPr="00D2210C" w:rsidRDefault="001D40AA" w:rsidP="001D40A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1D40AA" w:rsidRPr="00D2210C" w:rsidRDefault="00774B26" w:rsidP="001D40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1D40AA" w:rsidRPr="00D2210C">
        <w:rPr>
          <w:b/>
          <w:sz w:val="26"/>
          <w:szCs w:val="26"/>
        </w:rPr>
        <w:t>ОБЛАСТЬ</w:t>
      </w:r>
    </w:p>
    <w:p w:rsidR="001D40AA" w:rsidRPr="00D2210C" w:rsidRDefault="001D40AA" w:rsidP="001D40A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1D40AA" w:rsidRPr="00D2210C" w:rsidRDefault="001D40AA" w:rsidP="001D40A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1D40AA" w:rsidRDefault="001D40AA" w:rsidP="001D40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D40AA" w:rsidRPr="006667BD" w:rsidRDefault="001D40AA" w:rsidP="001D40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67BD">
        <w:rPr>
          <w:rFonts w:ascii="Times New Roman" w:hAnsi="Times New Roman" w:cs="Times New Roman"/>
          <w:sz w:val="28"/>
          <w:szCs w:val="28"/>
        </w:rPr>
        <w:t>РЕШЕНИЕ</w:t>
      </w:r>
    </w:p>
    <w:p w:rsidR="001D40AA" w:rsidRPr="006667BD" w:rsidRDefault="001D40AA" w:rsidP="001D40A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66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AA" w:rsidRPr="00C21112" w:rsidRDefault="00627195" w:rsidP="001D40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74B26">
        <w:rPr>
          <w:rFonts w:ascii="Times New Roman" w:hAnsi="Times New Roman" w:cs="Times New Roman"/>
          <w:b w:val="0"/>
          <w:sz w:val="24"/>
          <w:szCs w:val="24"/>
        </w:rPr>
        <w:t>«24</w:t>
      </w:r>
      <w:r w:rsidR="001D40AA" w:rsidRPr="00C2111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774B26">
        <w:rPr>
          <w:rFonts w:ascii="Times New Roman" w:hAnsi="Times New Roman" w:cs="Times New Roman"/>
          <w:b w:val="0"/>
          <w:sz w:val="24"/>
          <w:szCs w:val="24"/>
        </w:rPr>
        <w:t xml:space="preserve">мая </w:t>
      </w:r>
      <w:r w:rsidR="001D40AA" w:rsidRPr="00C21112">
        <w:rPr>
          <w:rFonts w:ascii="Times New Roman" w:hAnsi="Times New Roman" w:cs="Times New Roman"/>
          <w:b w:val="0"/>
          <w:sz w:val="24"/>
          <w:szCs w:val="24"/>
        </w:rPr>
        <w:t>20</w:t>
      </w:r>
      <w:r w:rsidR="001D40AA">
        <w:rPr>
          <w:rFonts w:ascii="Times New Roman" w:hAnsi="Times New Roman" w:cs="Times New Roman"/>
          <w:b w:val="0"/>
          <w:sz w:val="24"/>
          <w:szCs w:val="24"/>
        </w:rPr>
        <w:t>2</w:t>
      </w:r>
      <w:r w:rsidR="000B7517">
        <w:rPr>
          <w:rFonts w:ascii="Times New Roman" w:hAnsi="Times New Roman" w:cs="Times New Roman"/>
          <w:b w:val="0"/>
          <w:sz w:val="24"/>
          <w:szCs w:val="24"/>
        </w:rPr>
        <w:t>1</w:t>
      </w:r>
      <w:r w:rsidR="001D40AA" w:rsidRPr="00C21112">
        <w:rPr>
          <w:rFonts w:ascii="Times New Roman" w:hAnsi="Times New Roman" w:cs="Times New Roman"/>
          <w:b w:val="0"/>
          <w:sz w:val="24"/>
          <w:szCs w:val="24"/>
        </w:rPr>
        <w:t xml:space="preserve">  г</w:t>
      </w:r>
      <w:r w:rsidR="003F15BA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1D40AA"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1D40A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774B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74B26">
        <w:rPr>
          <w:rFonts w:ascii="Times New Roman" w:hAnsi="Times New Roman" w:cs="Times New Roman"/>
          <w:b w:val="0"/>
          <w:sz w:val="24"/>
          <w:szCs w:val="24"/>
        </w:rPr>
        <w:t xml:space="preserve">         №25</w:t>
      </w:r>
    </w:p>
    <w:p w:rsidR="001D40AA" w:rsidRPr="00C21112" w:rsidRDefault="001D40AA" w:rsidP="001D40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 w:rsidR="00820C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1D40AA" w:rsidRDefault="001D40AA" w:rsidP="00846E84"/>
    <w:p w:rsidR="00FD646B" w:rsidRPr="007439D2" w:rsidRDefault="00875AAE" w:rsidP="00875AAE">
      <w:pPr>
        <w:jc w:val="center"/>
        <w:rPr>
          <w:b/>
          <w:sz w:val="28"/>
          <w:szCs w:val="28"/>
        </w:rPr>
      </w:pPr>
      <w:bookmarkStart w:id="0" w:name="_Hlk71874338"/>
      <w:proofErr w:type="gramStart"/>
      <w:r w:rsidRPr="007439D2">
        <w:rPr>
          <w:b/>
          <w:sz w:val="28"/>
          <w:szCs w:val="28"/>
        </w:rPr>
        <w:t xml:space="preserve">О внесении изменений в </w:t>
      </w:r>
      <w:r w:rsidR="00FD646B" w:rsidRPr="007439D2">
        <w:rPr>
          <w:b/>
          <w:sz w:val="28"/>
          <w:szCs w:val="28"/>
        </w:rPr>
        <w:t xml:space="preserve">отдельные </w:t>
      </w:r>
      <w:r w:rsidRPr="007439D2">
        <w:rPr>
          <w:b/>
          <w:sz w:val="28"/>
          <w:szCs w:val="28"/>
        </w:rPr>
        <w:t>решени</w:t>
      </w:r>
      <w:r w:rsidR="009D6BA9" w:rsidRPr="007439D2">
        <w:rPr>
          <w:b/>
          <w:sz w:val="28"/>
          <w:szCs w:val="28"/>
        </w:rPr>
        <w:t>я</w:t>
      </w:r>
      <w:r w:rsidRPr="007439D2">
        <w:rPr>
          <w:b/>
          <w:sz w:val="28"/>
          <w:szCs w:val="28"/>
        </w:rPr>
        <w:t xml:space="preserve"> </w:t>
      </w:r>
      <w:bookmarkStart w:id="1" w:name="_Hlk71874146"/>
      <w:r w:rsidRPr="007439D2">
        <w:rPr>
          <w:b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  <w:bookmarkEnd w:id="0"/>
      <w:r w:rsidRPr="007439D2">
        <w:rPr>
          <w:b/>
          <w:sz w:val="28"/>
          <w:szCs w:val="28"/>
        </w:rPr>
        <w:t xml:space="preserve"> </w:t>
      </w:r>
      <w:r w:rsidR="00FD646B" w:rsidRPr="007439D2">
        <w:rPr>
          <w:b/>
          <w:sz w:val="28"/>
          <w:szCs w:val="28"/>
        </w:rPr>
        <w:t xml:space="preserve">по вопросам размещения нестационарных торговых объектов </w:t>
      </w:r>
      <w:proofErr w:type="gramEnd"/>
    </w:p>
    <w:p w:rsidR="00FD646B" w:rsidRPr="007439D2" w:rsidRDefault="00FD646B" w:rsidP="00875AAE">
      <w:pPr>
        <w:jc w:val="center"/>
        <w:rPr>
          <w:b/>
          <w:sz w:val="28"/>
          <w:szCs w:val="28"/>
        </w:rPr>
      </w:pPr>
    </w:p>
    <w:bookmarkEnd w:id="1"/>
    <w:p w:rsidR="001D40AA" w:rsidRPr="00AD5729" w:rsidRDefault="001D40AA" w:rsidP="001D40AA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AD5729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FD646B">
        <w:t>0</w:t>
      </w:r>
      <w:r w:rsidRPr="00AD5729">
        <w:t xml:space="preserve">7 февраля 1992 года №2300-1 «О защите прав потребителей», Федерального </w:t>
      </w:r>
      <w:hyperlink r:id="rId6" w:history="1">
        <w:r w:rsidRPr="00FD646B">
          <w:rPr>
            <w:rStyle w:val="a3"/>
            <w:color w:val="auto"/>
            <w:u w:val="none"/>
          </w:rPr>
          <w:t>закона</w:t>
        </w:r>
      </w:hyperlink>
      <w:r w:rsidRPr="00AD5729">
        <w:t xml:space="preserve"> от 28 декабря 2009 года №381-ФЗ «Об основах государственного регулирования торговой деятельности в Российской Федерации», </w:t>
      </w:r>
      <w:r w:rsidR="00613EA2">
        <w:t>п</w:t>
      </w:r>
      <w:r w:rsidRPr="00AD5729">
        <w:t>остановления  Правительства Калининградской области от 28 мая</w:t>
      </w:r>
      <w:proofErr w:type="gramEnd"/>
      <w:r w:rsidRPr="00AD5729">
        <w:t xml:space="preserve"> 2010 года №386 «О порядке разработки и утв</w:t>
      </w:r>
      <w:bookmarkStart w:id="2" w:name="_GoBack"/>
      <w:bookmarkEnd w:id="2"/>
      <w:r w:rsidRPr="00AD5729">
        <w:t xml:space="preserve">ерждения схем размещения нестационарных торговых объектов на территории муниципальных образований  Калининградской области», с учётом результатов публичных слушаний по проекту решения </w:t>
      </w:r>
      <w:r w:rsidR="000D2FE6">
        <w:t xml:space="preserve">от 19 апреля </w:t>
      </w:r>
      <w:r w:rsidRPr="00AD5729">
        <w:t xml:space="preserve"> 202</w:t>
      </w:r>
      <w:r w:rsidR="000B7517" w:rsidRPr="00AD5729">
        <w:t>1</w:t>
      </w:r>
      <w:r w:rsidRPr="00AD5729">
        <w:t xml:space="preserve"> года, руководствуясь Уставом муниципального образования «Светлогорский городской округ», окружной Совет депутатов</w:t>
      </w:r>
      <w:r w:rsidR="00AD5729" w:rsidRPr="00AD5729">
        <w:t xml:space="preserve"> муниципального образования «Светлогорский городской округ»</w:t>
      </w:r>
    </w:p>
    <w:p w:rsidR="001D40AA" w:rsidRPr="00762F03" w:rsidRDefault="001D40AA" w:rsidP="001D40AA">
      <w:pPr>
        <w:jc w:val="center"/>
        <w:rPr>
          <w:color w:val="000000"/>
        </w:rPr>
      </w:pPr>
    </w:p>
    <w:p w:rsidR="001D40AA" w:rsidRDefault="001D40AA" w:rsidP="00AD5729">
      <w:pPr>
        <w:ind w:right="-1"/>
        <w:jc w:val="center"/>
        <w:rPr>
          <w:b/>
        </w:rPr>
      </w:pPr>
      <w:r w:rsidRPr="00762F03">
        <w:rPr>
          <w:b/>
        </w:rPr>
        <w:t>РЕШИЛ:</w:t>
      </w:r>
    </w:p>
    <w:p w:rsidR="00875AAE" w:rsidRDefault="00875AAE" w:rsidP="001D40AA">
      <w:pPr>
        <w:ind w:right="-1"/>
        <w:rPr>
          <w:b/>
        </w:rPr>
      </w:pPr>
    </w:p>
    <w:p w:rsidR="00875AAE" w:rsidRPr="00AA3C39" w:rsidRDefault="00875AAE" w:rsidP="00AD5729">
      <w:pPr>
        <w:ind w:firstLine="709"/>
        <w:jc w:val="both"/>
        <w:rPr>
          <w:b/>
        </w:rPr>
      </w:pPr>
      <w:r w:rsidRPr="00AA3C39">
        <w:rPr>
          <w:b/>
        </w:rPr>
        <w:t>1. Внести изменения в решение окружного Совета депутатов муниципальн</w:t>
      </w:r>
      <w:r>
        <w:rPr>
          <w:b/>
        </w:rPr>
        <w:t xml:space="preserve">ого образования «Светлогорский </w:t>
      </w:r>
      <w:r w:rsidRPr="00AA3C39">
        <w:rPr>
          <w:b/>
        </w:rPr>
        <w:t xml:space="preserve">городской округ» от 24 декабря 2018 года №80 «Об утверждении Схемы размещения </w:t>
      </w:r>
      <w:r w:rsidRPr="00AA3C39">
        <w:rPr>
          <w:rStyle w:val="a5"/>
        </w:rPr>
        <w:t xml:space="preserve">нестационарных торговых объектов на территории муниципального образования </w:t>
      </w:r>
      <w:r w:rsidRPr="00AA3C39">
        <w:rPr>
          <w:b/>
        </w:rPr>
        <w:t>«Светлогорский городской округ»</w:t>
      </w:r>
      <w:r w:rsidRPr="00AA3C39">
        <w:rPr>
          <w:rStyle w:val="a5"/>
        </w:rPr>
        <w:t>»:</w:t>
      </w:r>
    </w:p>
    <w:p w:rsidR="00875AAE" w:rsidRPr="00AA3C39" w:rsidRDefault="00875AAE" w:rsidP="00AD5729">
      <w:pPr>
        <w:ind w:firstLine="709"/>
        <w:jc w:val="both"/>
        <w:rPr>
          <w:b/>
        </w:rPr>
      </w:pPr>
      <w:r w:rsidRPr="00AA3C39">
        <w:rPr>
          <w:b/>
        </w:rPr>
        <w:t>1.1. В разделе 2 «Основная часть»</w:t>
      </w:r>
      <w:r w:rsidR="00FD646B" w:rsidRPr="00FD646B">
        <w:rPr>
          <w:b/>
        </w:rPr>
        <w:t xml:space="preserve"> </w:t>
      </w:r>
      <w:r w:rsidR="00FD646B" w:rsidRPr="00AA3C39">
        <w:rPr>
          <w:b/>
        </w:rPr>
        <w:t xml:space="preserve">Схемы размещения </w:t>
      </w:r>
      <w:r w:rsidR="00FD646B" w:rsidRPr="00AA3C39">
        <w:rPr>
          <w:rStyle w:val="a5"/>
        </w:rPr>
        <w:t xml:space="preserve">нестационарных торговых объектов на территории муниципального образования </w:t>
      </w:r>
      <w:r w:rsidR="00FD646B" w:rsidRPr="00AA3C39">
        <w:rPr>
          <w:b/>
        </w:rPr>
        <w:t>«Светлогорский городской округ»</w:t>
      </w:r>
      <w:r w:rsidR="00FD646B">
        <w:rPr>
          <w:b/>
        </w:rPr>
        <w:t xml:space="preserve"> (далее также – Схема)</w:t>
      </w:r>
      <w:r w:rsidRPr="00AA3C39">
        <w:rPr>
          <w:b/>
        </w:rPr>
        <w:t xml:space="preserve">: </w:t>
      </w:r>
    </w:p>
    <w:p w:rsidR="006A351A" w:rsidRPr="00AA3C39" w:rsidRDefault="00875AAE" w:rsidP="006A351A">
      <w:pPr>
        <w:ind w:firstLine="709"/>
        <w:jc w:val="both"/>
        <w:rPr>
          <w:b/>
        </w:rPr>
      </w:pPr>
      <w:r>
        <w:rPr>
          <w:b/>
        </w:rPr>
        <w:t>1.1.1.</w:t>
      </w:r>
      <w:r w:rsidR="006A351A" w:rsidRPr="006A351A">
        <w:rPr>
          <w:b/>
        </w:rPr>
        <w:t xml:space="preserve"> </w:t>
      </w:r>
      <w:r w:rsidR="006A351A" w:rsidRPr="00784830">
        <w:rPr>
          <w:b/>
        </w:rPr>
        <w:t xml:space="preserve"> </w:t>
      </w:r>
      <w:r w:rsidR="006A351A" w:rsidRPr="00AA3C39">
        <w:rPr>
          <w:b/>
        </w:rPr>
        <w:t xml:space="preserve">Исключить места размещения нестационарных торговых объектов </w:t>
      </w:r>
      <w:r w:rsidR="00FD646B">
        <w:rPr>
          <w:b/>
        </w:rPr>
        <w:t>согласно приложению № 1 к настоящему решению</w:t>
      </w:r>
      <w:r w:rsidR="006A351A" w:rsidRPr="00AA3C39">
        <w:rPr>
          <w:b/>
        </w:rPr>
        <w:t xml:space="preserve">. </w:t>
      </w:r>
    </w:p>
    <w:p w:rsidR="004F3B63" w:rsidRDefault="006A351A" w:rsidP="00AD5729">
      <w:pPr>
        <w:ind w:firstLine="709"/>
        <w:jc w:val="both"/>
        <w:rPr>
          <w:b/>
        </w:rPr>
      </w:pPr>
      <w:r>
        <w:rPr>
          <w:b/>
        </w:rPr>
        <w:t>1.1.2.</w:t>
      </w:r>
      <w:r w:rsidR="00875AAE" w:rsidRPr="00784830">
        <w:rPr>
          <w:b/>
        </w:rPr>
        <w:t xml:space="preserve"> </w:t>
      </w:r>
      <w:r w:rsidR="004F3B63" w:rsidRPr="00AA3C39">
        <w:rPr>
          <w:b/>
        </w:rPr>
        <w:t xml:space="preserve">Дополнить </w:t>
      </w:r>
      <w:r w:rsidR="00FD646B" w:rsidRPr="00AA3C39">
        <w:rPr>
          <w:b/>
        </w:rPr>
        <w:t>места</w:t>
      </w:r>
      <w:r w:rsidR="00FD646B">
        <w:rPr>
          <w:b/>
        </w:rPr>
        <w:t>ми</w:t>
      </w:r>
      <w:r w:rsidR="00FD646B" w:rsidRPr="00AA3C39">
        <w:rPr>
          <w:b/>
        </w:rPr>
        <w:t xml:space="preserve"> размещения нестационарных торговых объектов </w:t>
      </w:r>
      <w:r w:rsidR="00FD646B">
        <w:rPr>
          <w:b/>
        </w:rPr>
        <w:t>согласно приложению № 2 к настоящему решению</w:t>
      </w:r>
      <w:r w:rsidR="004F3B63" w:rsidRPr="00AA3C39">
        <w:rPr>
          <w:b/>
        </w:rPr>
        <w:t>.</w:t>
      </w:r>
    </w:p>
    <w:p w:rsidR="00277277" w:rsidRDefault="00875AAE" w:rsidP="00AD5729">
      <w:pPr>
        <w:ind w:firstLine="709"/>
        <w:jc w:val="both"/>
        <w:rPr>
          <w:b/>
        </w:rPr>
      </w:pPr>
      <w:r>
        <w:rPr>
          <w:b/>
        </w:rPr>
        <w:t>1.1.</w:t>
      </w:r>
      <w:r w:rsidR="00FD646B">
        <w:rPr>
          <w:b/>
        </w:rPr>
        <w:t>3</w:t>
      </w:r>
      <w:r>
        <w:rPr>
          <w:b/>
        </w:rPr>
        <w:t xml:space="preserve">. </w:t>
      </w:r>
      <w:bookmarkStart w:id="3" w:name="_Hlk66453062"/>
      <w:r w:rsidR="00277277">
        <w:rPr>
          <w:b/>
        </w:rPr>
        <w:t xml:space="preserve">Внести изменения в </w:t>
      </w:r>
      <w:r w:rsidR="00AD5729">
        <w:rPr>
          <w:b/>
        </w:rPr>
        <w:t xml:space="preserve">части </w:t>
      </w:r>
      <w:r w:rsidR="00277277">
        <w:rPr>
          <w:b/>
        </w:rPr>
        <w:t>площади,</w:t>
      </w:r>
      <w:r w:rsidR="006A351A">
        <w:rPr>
          <w:b/>
        </w:rPr>
        <w:t xml:space="preserve"> месторасположения,</w:t>
      </w:r>
      <w:r w:rsidR="00277277">
        <w:rPr>
          <w:b/>
        </w:rPr>
        <w:t xml:space="preserve"> типа объекта и специализации нестационарн</w:t>
      </w:r>
      <w:r w:rsidR="00FD646B">
        <w:rPr>
          <w:b/>
        </w:rPr>
        <w:t>ых</w:t>
      </w:r>
      <w:r w:rsidR="00277277">
        <w:rPr>
          <w:b/>
        </w:rPr>
        <w:t xml:space="preserve"> торгов</w:t>
      </w:r>
      <w:r w:rsidR="00FD646B">
        <w:rPr>
          <w:b/>
        </w:rPr>
        <w:t xml:space="preserve">ых </w:t>
      </w:r>
      <w:r w:rsidR="00277277">
        <w:rPr>
          <w:b/>
        </w:rPr>
        <w:t>объект</w:t>
      </w:r>
      <w:r w:rsidR="00FD646B">
        <w:rPr>
          <w:b/>
        </w:rPr>
        <w:t>ов</w:t>
      </w:r>
      <w:r w:rsidR="00FD646B" w:rsidRPr="00FD646B">
        <w:rPr>
          <w:b/>
        </w:rPr>
        <w:t xml:space="preserve"> </w:t>
      </w:r>
      <w:r w:rsidR="00FD646B">
        <w:rPr>
          <w:b/>
        </w:rPr>
        <w:t>согласно приложению № 3 к настоящему решению</w:t>
      </w:r>
      <w:r w:rsidR="00277277">
        <w:rPr>
          <w:b/>
        </w:rPr>
        <w:t>.</w:t>
      </w:r>
    </w:p>
    <w:p w:rsidR="00AD5729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bookmarkStart w:id="4" w:name="_Hlk66455051"/>
      <w:bookmarkEnd w:id="3"/>
      <w:r w:rsidRPr="005751CB">
        <w:rPr>
          <w:b/>
          <w:bCs/>
        </w:rPr>
        <w:t>1.1.</w:t>
      </w:r>
      <w:r w:rsidR="00FD646B">
        <w:rPr>
          <w:b/>
          <w:bCs/>
        </w:rPr>
        <w:t>4</w:t>
      </w:r>
      <w:r w:rsidRPr="005751CB">
        <w:rPr>
          <w:b/>
          <w:bCs/>
        </w:rPr>
        <w:t xml:space="preserve">. </w:t>
      </w:r>
      <w:r w:rsidRPr="005751CB">
        <w:rPr>
          <w:rFonts w:eastAsia="Calibri"/>
          <w:b/>
          <w:lang w:eastAsia="en-US"/>
        </w:rPr>
        <w:t xml:space="preserve">Внести изменения в проектные планы мест размещения нестационарных торговых объектов, согласно приложениям </w:t>
      </w:r>
      <w:r w:rsidRPr="0042464A">
        <w:rPr>
          <w:rFonts w:eastAsia="Calibri"/>
          <w:b/>
          <w:lang w:eastAsia="en-US"/>
        </w:rPr>
        <w:t>№</w:t>
      </w:r>
      <w:r w:rsidR="006A351A" w:rsidRPr="00FD646B">
        <w:rPr>
          <w:rFonts w:eastAsia="Calibri"/>
          <w:b/>
          <w:lang w:eastAsia="en-US"/>
        </w:rPr>
        <w:t>4</w:t>
      </w:r>
      <w:r w:rsidR="00277277" w:rsidRPr="00FD646B">
        <w:rPr>
          <w:rFonts w:eastAsia="Calibri"/>
          <w:b/>
          <w:bCs/>
          <w:lang w:eastAsia="en-US"/>
        </w:rPr>
        <w:t>-</w:t>
      </w:r>
      <w:bookmarkEnd w:id="4"/>
      <w:r w:rsidR="00FD646B" w:rsidRPr="00FD646B">
        <w:rPr>
          <w:rFonts w:eastAsia="Calibri"/>
          <w:b/>
          <w:bCs/>
          <w:lang w:eastAsia="en-US"/>
        </w:rPr>
        <w:t>20 к настоящему решению.</w:t>
      </w:r>
    </w:p>
    <w:p w:rsidR="00DD036B" w:rsidRDefault="00DD036B" w:rsidP="00DD03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1.1.5.</w:t>
      </w:r>
      <w:r w:rsidRPr="005751CB">
        <w:rPr>
          <w:rFonts w:eastAsia="Calibri"/>
          <w:b/>
          <w:lang w:eastAsia="en-US"/>
        </w:rPr>
        <w:t xml:space="preserve"> Внести изменения в проектную схему размещения нестационарных торговых объектов, согласно приложению №</w:t>
      </w:r>
      <w:r w:rsidRPr="00111A0E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1 к настоящему решению</w:t>
      </w:r>
      <w:r w:rsidRPr="00111A0E">
        <w:rPr>
          <w:rFonts w:eastAsia="Calibri"/>
          <w:b/>
          <w:lang w:eastAsia="en-US"/>
        </w:rPr>
        <w:t>.</w:t>
      </w:r>
    </w:p>
    <w:p w:rsidR="00AD5729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5751CB">
        <w:rPr>
          <w:b/>
          <w:color w:val="000000" w:themeColor="text1"/>
        </w:rPr>
        <w:t>1.2. В разделе 3 «Требования к нестационарным торговым</w:t>
      </w:r>
      <w:r w:rsidRPr="002F0F2D">
        <w:rPr>
          <w:b/>
          <w:color w:val="000000" w:themeColor="text1"/>
        </w:rPr>
        <w:t xml:space="preserve"> объектам»</w:t>
      </w:r>
      <w:r w:rsidR="00FD646B">
        <w:rPr>
          <w:b/>
          <w:color w:val="000000" w:themeColor="text1"/>
        </w:rPr>
        <w:t xml:space="preserve"> </w:t>
      </w:r>
      <w:r w:rsidR="00FD646B" w:rsidRPr="00AA3C39">
        <w:rPr>
          <w:b/>
        </w:rPr>
        <w:t xml:space="preserve">Схемы размещения </w:t>
      </w:r>
      <w:r w:rsidR="00FD646B" w:rsidRPr="00AA3C39">
        <w:rPr>
          <w:rStyle w:val="a5"/>
        </w:rPr>
        <w:t xml:space="preserve">нестационарных торговых объектов на территории муниципального образования </w:t>
      </w:r>
      <w:r w:rsidR="00FD646B" w:rsidRPr="00AA3C39">
        <w:rPr>
          <w:b/>
        </w:rPr>
        <w:t>«Светлогорский городской округ»</w:t>
      </w:r>
      <w:r w:rsidRPr="002F0F2D">
        <w:rPr>
          <w:b/>
          <w:color w:val="000000" w:themeColor="text1"/>
        </w:rPr>
        <w:t>:</w:t>
      </w:r>
    </w:p>
    <w:p w:rsidR="00AD5729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2F0F2D">
        <w:rPr>
          <w:b/>
          <w:color w:val="000000" w:themeColor="text1"/>
        </w:rPr>
        <w:lastRenderedPageBreak/>
        <w:t xml:space="preserve">1.2.1. Подпункт 2 «Паспорта, рекомендуемые к использованию </w:t>
      </w:r>
      <w:r w:rsidR="006150FF" w:rsidRPr="002F0F2D">
        <w:rPr>
          <w:b/>
          <w:color w:val="000000" w:themeColor="text1"/>
        </w:rPr>
        <w:t>нестационарных торговых</w:t>
      </w:r>
      <w:r w:rsidRPr="002F0F2D">
        <w:rPr>
          <w:b/>
          <w:color w:val="000000" w:themeColor="text1"/>
        </w:rPr>
        <w:t xml:space="preserve"> объектов» дополнить</w:t>
      </w:r>
      <w:r w:rsidR="00FD646B">
        <w:rPr>
          <w:b/>
          <w:color w:val="000000" w:themeColor="text1"/>
        </w:rPr>
        <w:t xml:space="preserve"> следующими паспортами нестационарных торговых объектов</w:t>
      </w:r>
      <w:r w:rsidRPr="002F0F2D">
        <w:rPr>
          <w:b/>
          <w:color w:val="000000" w:themeColor="text1"/>
        </w:rPr>
        <w:t>:</w:t>
      </w:r>
    </w:p>
    <w:p w:rsidR="00AD5729" w:rsidRPr="00EB2733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F0F2D">
        <w:rPr>
          <w:b/>
          <w:color w:val="000000" w:themeColor="text1"/>
        </w:rPr>
        <w:t xml:space="preserve">- </w:t>
      </w:r>
      <w:r w:rsidR="00FD646B">
        <w:rPr>
          <w:b/>
          <w:color w:val="000000" w:themeColor="text1"/>
        </w:rPr>
        <w:t>п</w:t>
      </w:r>
      <w:r w:rsidRPr="002F0F2D">
        <w:rPr>
          <w:b/>
          <w:color w:val="000000" w:themeColor="text1"/>
        </w:rPr>
        <w:t xml:space="preserve">аспорт нестационарного торгового объекта (для отдельно </w:t>
      </w:r>
      <w:r w:rsidR="0042464A" w:rsidRPr="002F0F2D">
        <w:rPr>
          <w:b/>
          <w:color w:val="000000" w:themeColor="text1"/>
        </w:rPr>
        <w:t>стоящего объекта</w:t>
      </w:r>
      <w:r w:rsidRPr="002F0F2D">
        <w:rPr>
          <w:b/>
          <w:color w:val="000000" w:themeColor="text1"/>
        </w:rPr>
        <w:t xml:space="preserve"> </w:t>
      </w:r>
      <w:r w:rsidR="0042464A" w:rsidRPr="00C60E7C">
        <w:rPr>
          <w:b/>
          <w:color w:val="000000" w:themeColor="text1"/>
        </w:rPr>
        <w:t xml:space="preserve">- </w:t>
      </w:r>
      <w:r w:rsidR="0042464A">
        <w:rPr>
          <w:b/>
          <w:color w:val="000000" w:themeColor="text1"/>
        </w:rPr>
        <w:t>киоск</w:t>
      </w:r>
      <w:r w:rsidR="00A720E3">
        <w:rPr>
          <w:b/>
          <w:color w:val="000000" w:themeColor="text1"/>
        </w:rPr>
        <w:t>а</w:t>
      </w:r>
      <w:r w:rsidRPr="00C60E7C">
        <w:rPr>
          <w:b/>
          <w:color w:val="000000" w:themeColor="text1"/>
        </w:rPr>
        <w:t>),</w:t>
      </w:r>
      <w:r w:rsidRPr="002F0F2D">
        <w:rPr>
          <w:b/>
          <w:color w:val="000000" w:themeColor="text1"/>
        </w:rPr>
        <w:t xml:space="preserve"> рекомендуем</w:t>
      </w:r>
      <w:r w:rsidR="00DD036B">
        <w:rPr>
          <w:b/>
          <w:color w:val="000000" w:themeColor="text1"/>
        </w:rPr>
        <w:t>ый</w:t>
      </w:r>
      <w:r w:rsidRPr="002F0F2D">
        <w:rPr>
          <w:b/>
          <w:color w:val="000000" w:themeColor="text1"/>
        </w:rPr>
        <w:t xml:space="preserve"> к </w:t>
      </w:r>
      <w:r w:rsidR="0042464A" w:rsidRPr="002F0F2D">
        <w:rPr>
          <w:b/>
          <w:color w:val="000000" w:themeColor="text1"/>
        </w:rPr>
        <w:t>использованию, согласно</w:t>
      </w:r>
      <w:r w:rsidRPr="002F0F2D">
        <w:rPr>
          <w:b/>
          <w:color w:val="000000" w:themeColor="text1"/>
        </w:rPr>
        <w:t xml:space="preserve"> </w:t>
      </w:r>
      <w:r w:rsidR="00FD646B">
        <w:rPr>
          <w:b/>
        </w:rPr>
        <w:t>п</w:t>
      </w:r>
      <w:r w:rsidRPr="00EB2733">
        <w:rPr>
          <w:b/>
        </w:rPr>
        <w:t>риложению №</w:t>
      </w:r>
      <w:r w:rsidR="00820CEC" w:rsidRPr="00EB2733">
        <w:rPr>
          <w:b/>
        </w:rPr>
        <w:t>2</w:t>
      </w:r>
      <w:r w:rsidR="004D7B3C">
        <w:rPr>
          <w:b/>
        </w:rPr>
        <w:t>2</w:t>
      </w:r>
      <w:r w:rsidR="00FD646B">
        <w:rPr>
          <w:b/>
        </w:rPr>
        <w:t xml:space="preserve"> </w:t>
      </w:r>
      <w:r w:rsidR="00FD646B" w:rsidRPr="00FD646B">
        <w:rPr>
          <w:rFonts w:eastAsia="Calibri"/>
          <w:b/>
          <w:bCs/>
          <w:lang w:eastAsia="en-US"/>
        </w:rPr>
        <w:t>к настоящему решению</w:t>
      </w:r>
      <w:r w:rsidR="00FD646B">
        <w:rPr>
          <w:b/>
        </w:rPr>
        <w:t>;</w:t>
      </w:r>
    </w:p>
    <w:p w:rsidR="00277277" w:rsidRPr="00EB2733" w:rsidRDefault="00277277" w:rsidP="00AD5729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2733">
        <w:rPr>
          <w:b/>
        </w:rPr>
        <w:t xml:space="preserve">- </w:t>
      </w:r>
      <w:r w:rsidR="00FD646B">
        <w:rPr>
          <w:b/>
        </w:rPr>
        <w:t>п</w:t>
      </w:r>
      <w:r w:rsidRPr="00EB2733">
        <w:rPr>
          <w:b/>
        </w:rPr>
        <w:t xml:space="preserve">аспорт нестационарного торгового объекта (для отдельно </w:t>
      </w:r>
      <w:r w:rsidR="0042464A" w:rsidRPr="00EB2733">
        <w:rPr>
          <w:b/>
        </w:rPr>
        <w:t>стоящего объекта</w:t>
      </w:r>
      <w:r w:rsidRPr="00EB2733">
        <w:rPr>
          <w:b/>
        </w:rPr>
        <w:t xml:space="preserve"> </w:t>
      </w:r>
      <w:r w:rsidR="00A720E3" w:rsidRPr="00EB2733">
        <w:rPr>
          <w:b/>
        </w:rPr>
        <w:t>- летнего</w:t>
      </w:r>
      <w:r w:rsidR="0042464A" w:rsidRPr="00EB2733">
        <w:rPr>
          <w:b/>
        </w:rPr>
        <w:t xml:space="preserve"> кафе</w:t>
      </w:r>
      <w:r w:rsidRPr="00EB2733">
        <w:rPr>
          <w:b/>
        </w:rPr>
        <w:t>), р</w:t>
      </w:r>
      <w:r w:rsidR="00AD5729" w:rsidRPr="00EB2733">
        <w:rPr>
          <w:b/>
        </w:rPr>
        <w:t>екомендуем</w:t>
      </w:r>
      <w:r w:rsidR="00DD036B">
        <w:rPr>
          <w:b/>
        </w:rPr>
        <w:t>ый</w:t>
      </w:r>
      <w:r w:rsidR="00AD5729" w:rsidRPr="00EB2733">
        <w:rPr>
          <w:b/>
        </w:rPr>
        <w:t xml:space="preserve"> к использованию, </w:t>
      </w:r>
      <w:r w:rsidRPr="00EB2733">
        <w:rPr>
          <w:b/>
        </w:rPr>
        <w:t xml:space="preserve">согласно </w:t>
      </w:r>
      <w:r w:rsidR="00DD036B">
        <w:rPr>
          <w:b/>
        </w:rPr>
        <w:t>п</w:t>
      </w:r>
      <w:r w:rsidRPr="00EB2733">
        <w:rPr>
          <w:b/>
        </w:rPr>
        <w:t>риложению №</w:t>
      </w:r>
      <w:r w:rsidR="00820CEC" w:rsidRPr="00EB2733">
        <w:rPr>
          <w:b/>
        </w:rPr>
        <w:t>2</w:t>
      </w:r>
      <w:r w:rsidR="004D7B3C">
        <w:rPr>
          <w:b/>
        </w:rPr>
        <w:t>3</w:t>
      </w:r>
      <w:r w:rsidR="00DD036B">
        <w:rPr>
          <w:b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 w:rsidR="00DD036B">
        <w:rPr>
          <w:rFonts w:eastAsia="Calibri"/>
          <w:b/>
          <w:bCs/>
          <w:lang w:eastAsia="en-US"/>
        </w:rPr>
        <w:t>;</w:t>
      </w:r>
    </w:p>
    <w:p w:rsidR="00B94725" w:rsidRPr="00EB2733" w:rsidRDefault="00B94725" w:rsidP="00B947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B2733">
        <w:rPr>
          <w:b/>
        </w:rPr>
        <w:t xml:space="preserve">- </w:t>
      </w:r>
      <w:r w:rsidR="00FD646B">
        <w:rPr>
          <w:b/>
        </w:rPr>
        <w:t>п</w:t>
      </w:r>
      <w:r w:rsidRPr="00EB2733">
        <w:rPr>
          <w:b/>
        </w:rPr>
        <w:t xml:space="preserve">аспорт нестационарного торгового объекта (для отдельно стоящего объекта </w:t>
      </w:r>
      <w:r w:rsidR="00754DD3">
        <w:rPr>
          <w:b/>
        </w:rPr>
        <w:t>–</w:t>
      </w:r>
      <w:r w:rsidR="00A720E3" w:rsidRPr="00EB2733">
        <w:rPr>
          <w:b/>
        </w:rPr>
        <w:t xml:space="preserve"> </w:t>
      </w:r>
      <w:r w:rsidR="00754DD3">
        <w:rPr>
          <w:b/>
        </w:rPr>
        <w:t>торгового места</w:t>
      </w:r>
      <w:r w:rsidR="00A720E3" w:rsidRPr="00EB2733">
        <w:rPr>
          <w:b/>
        </w:rPr>
        <w:t>)</w:t>
      </w:r>
      <w:r w:rsidRPr="00EB2733">
        <w:rPr>
          <w:b/>
        </w:rPr>
        <w:t xml:space="preserve"> рекомендуем</w:t>
      </w:r>
      <w:r w:rsidR="00DD036B">
        <w:rPr>
          <w:b/>
        </w:rPr>
        <w:t>ый</w:t>
      </w:r>
      <w:r w:rsidRPr="00EB2733">
        <w:rPr>
          <w:b/>
        </w:rPr>
        <w:t xml:space="preserve"> к использованию, согласно </w:t>
      </w:r>
      <w:r w:rsidR="00DD036B">
        <w:rPr>
          <w:b/>
        </w:rPr>
        <w:t>п</w:t>
      </w:r>
      <w:r w:rsidRPr="00EB2733">
        <w:rPr>
          <w:b/>
        </w:rPr>
        <w:t>риложению №</w:t>
      </w:r>
      <w:r w:rsidR="00AB59BA">
        <w:rPr>
          <w:b/>
        </w:rPr>
        <w:t>2</w:t>
      </w:r>
      <w:r w:rsidR="004D7B3C">
        <w:rPr>
          <w:b/>
        </w:rPr>
        <w:t>4</w:t>
      </w:r>
      <w:r w:rsidR="00DD036B">
        <w:rPr>
          <w:b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 w:rsidR="00DD036B">
        <w:rPr>
          <w:b/>
        </w:rPr>
        <w:t>;</w:t>
      </w:r>
    </w:p>
    <w:p w:rsidR="00B94725" w:rsidRPr="00AD5729" w:rsidRDefault="00B94725" w:rsidP="00B947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bookmarkStart w:id="5" w:name="_Hlk71645790"/>
      <w:r w:rsidRPr="00277277">
        <w:rPr>
          <w:b/>
          <w:color w:val="000000" w:themeColor="text1"/>
        </w:rPr>
        <w:t xml:space="preserve">- </w:t>
      </w:r>
      <w:r w:rsidR="00FD64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 xml:space="preserve">аспорт нестационарного торгового объекта (для отдельно стоящего объекта </w:t>
      </w:r>
      <w:r w:rsidR="00A720E3" w:rsidRPr="00277277">
        <w:rPr>
          <w:b/>
          <w:color w:val="000000" w:themeColor="text1"/>
        </w:rPr>
        <w:t>- павильона</w:t>
      </w:r>
      <w:r w:rsidRPr="00277277">
        <w:rPr>
          <w:b/>
          <w:color w:val="000000" w:themeColor="text1"/>
        </w:rPr>
        <w:t>), р</w:t>
      </w:r>
      <w:r>
        <w:rPr>
          <w:b/>
          <w:color w:val="000000" w:themeColor="text1"/>
        </w:rPr>
        <w:t>екомендуем</w:t>
      </w:r>
      <w:r w:rsidR="00DD036B">
        <w:rPr>
          <w:b/>
          <w:color w:val="000000" w:themeColor="text1"/>
        </w:rPr>
        <w:t>ый</w:t>
      </w:r>
      <w:r>
        <w:rPr>
          <w:b/>
          <w:color w:val="000000" w:themeColor="text1"/>
        </w:rPr>
        <w:t xml:space="preserve"> к использованию, </w:t>
      </w:r>
      <w:r w:rsidRPr="00277277">
        <w:rPr>
          <w:b/>
          <w:color w:val="000000" w:themeColor="text1"/>
        </w:rPr>
        <w:t xml:space="preserve">согласно </w:t>
      </w:r>
      <w:r w:rsidR="00DD03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>риложению №</w:t>
      </w:r>
      <w:r w:rsidR="00820CEC">
        <w:rPr>
          <w:b/>
          <w:color w:val="000000" w:themeColor="text1"/>
        </w:rPr>
        <w:t>2</w:t>
      </w:r>
      <w:r w:rsidR="004D7B3C">
        <w:rPr>
          <w:b/>
          <w:color w:val="000000" w:themeColor="text1"/>
        </w:rPr>
        <w:t>5</w:t>
      </w:r>
      <w:r w:rsidR="00DD036B">
        <w:rPr>
          <w:b/>
          <w:color w:val="000000" w:themeColor="text1"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 w:rsidR="00DD036B">
        <w:rPr>
          <w:b/>
          <w:color w:val="000000" w:themeColor="text1"/>
        </w:rPr>
        <w:t>;</w:t>
      </w:r>
    </w:p>
    <w:p w:rsidR="00B94725" w:rsidRPr="00AD5729" w:rsidRDefault="00B94725" w:rsidP="00B947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277277">
        <w:rPr>
          <w:b/>
          <w:color w:val="000000" w:themeColor="text1"/>
        </w:rPr>
        <w:t xml:space="preserve">- </w:t>
      </w:r>
      <w:r w:rsidR="00FD64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 xml:space="preserve">аспорт нестационарного торгового объекта (для отдельно стоящего объекта </w:t>
      </w:r>
      <w:r w:rsidR="00A720E3" w:rsidRPr="00277277">
        <w:rPr>
          <w:b/>
          <w:color w:val="000000" w:themeColor="text1"/>
        </w:rPr>
        <w:t>- павильона</w:t>
      </w:r>
      <w:r w:rsidRPr="00277277">
        <w:rPr>
          <w:b/>
          <w:color w:val="000000" w:themeColor="text1"/>
        </w:rPr>
        <w:t>), р</w:t>
      </w:r>
      <w:r>
        <w:rPr>
          <w:b/>
          <w:color w:val="000000" w:themeColor="text1"/>
        </w:rPr>
        <w:t>екомендуем</w:t>
      </w:r>
      <w:r w:rsidR="00DD036B">
        <w:rPr>
          <w:b/>
          <w:color w:val="000000" w:themeColor="text1"/>
        </w:rPr>
        <w:t>ый</w:t>
      </w:r>
      <w:r>
        <w:rPr>
          <w:b/>
          <w:color w:val="000000" w:themeColor="text1"/>
        </w:rPr>
        <w:t xml:space="preserve"> к использованию, </w:t>
      </w:r>
      <w:r w:rsidRPr="00277277">
        <w:rPr>
          <w:b/>
          <w:color w:val="000000" w:themeColor="text1"/>
        </w:rPr>
        <w:t xml:space="preserve">согласно </w:t>
      </w:r>
      <w:r w:rsidR="00DD03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>риложению №</w:t>
      </w:r>
      <w:r>
        <w:rPr>
          <w:b/>
          <w:color w:val="000000" w:themeColor="text1"/>
        </w:rPr>
        <w:t>2</w:t>
      </w:r>
      <w:r w:rsidR="004D7B3C">
        <w:rPr>
          <w:b/>
          <w:color w:val="000000" w:themeColor="text1"/>
        </w:rPr>
        <w:t>6</w:t>
      </w:r>
      <w:r w:rsidR="00DD036B">
        <w:rPr>
          <w:b/>
          <w:color w:val="000000" w:themeColor="text1"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 w:rsidR="00DD036B">
        <w:rPr>
          <w:b/>
          <w:color w:val="000000" w:themeColor="text1"/>
        </w:rPr>
        <w:t>;</w:t>
      </w:r>
    </w:p>
    <w:p w:rsidR="004B35F0" w:rsidRPr="00AD5729" w:rsidRDefault="004B35F0" w:rsidP="004B35F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277277">
        <w:rPr>
          <w:b/>
          <w:color w:val="000000" w:themeColor="text1"/>
        </w:rPr>
        <w:t xml:space="preserve">- </w:t>
      </w:r>
      <w:r w:rsidR="00FD64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 xml:space="preserve">аспорт нестационарного торгового объекта (для отдельно стоящего объекта </w:t>
      </w:r>
      <w:r w:rsidR="00A720E3" w:rsidRPr="00277277">
        <w:rPr>
          <w:b/>
          <w:color w:val="000000" w:themeColor="text1"/>
        </w:rPr>
        <w:t>- павильона</w:t>
      </w:r>
      <w:r w:rsidRPr="00277277">
        <w:rPr>
          <w:b/>
          <w:color w:val="000000" w:themeColor="text1"/>
        </w:rPr>
        <w:t>), р</w:t>
      </w:r>
      <w:r>
        <w:rPr>
          <w:b/>
          <w:color w:val="000000" w:themeColor="text1"/>
        </w:rPr>
        <w:t>екомендуем</w:t>
      </w:r>
      <w:r w:rsidR="00DD036B">
        <w:rPr>
          <w:b/>
          <w:color w:val="000000" w:themeColor="text1"/>
        </w:rPr>
        <w:t>ый</w:t>
      </w:r>
      <w:r>
        <w:rPr>
          <w:b/>
          <w:color w:val="000000" w:themeColor="text1"/>
        </w:rPr>
        <w:t xml:space="preserve"> к использованию, </w:t>
      </w:r>
      <w:r w:rsidRPr="00277277">
        <w:rPr>
          <w:b/>
          <w:color w:val="000000" w:themeColor="text1"/>
        </w:rPr>
        <w:t xml:space="preserve">согласно </w:t>
      </w:r>
      <w:r w:rsidR="00DD03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>риложению №</w:t>
      </w:r>
      <w:r>
        <w:rPr>
          <w:b/>
          <w:color w:val="000000" w:themeColor="text1"/>
        </w:rPr>
        <w:t>2</w:t>
      </w:r>
      <w:r w:rsidR="004D7B3C">
        <w:rPr>
          <w:b/>
          <w:color w:val="000000" w:themeColor="text1"/>
        </w:rPr>
        <w:t>7</w:t>
      </w:r>
      <w:r w:rsidR="00DD036B">
        <w:rPr>
          <w:b/>
          <w:color w:val="000000" w:themeColor="text1"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 w:rsidR="00DD036B">
        <w:rPr>
          <w:rFonts w:eastAsia="Calibri"/>
          <w:b/>
          <w:bCs/>
          <w:lang w:eastAsia="en-US"/>
        </w:rPr>
        <w:t>;</w:t>
      </w:r>
    </w:p>
    <w:p w:rsidR="00EE785B" w:rsidRPr="00AD5729" w:rsidRDefault="00EE785B" w:rsidP="00EE78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277277">
        <w:rPr>
          <w:b/>
          <w:color w:val="000000" w:themeColor="text1"/>
        </w:rPr>
        <w:t xml:space="preserve">- </w:t>
      </w:r>
      <w:r w:rsidR="00FD64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 xml:space="preserve">аспорт нестационарного торгового объекта (для отдельно стоящего объекта </w:t>
      </w:r>
      <w:r w:rsidR="00A720E3" w:rsidRPr="00277277">
        <w:rPr>
          <w:b/>
          <w:color w:val="000000" w:themeColor="text1"/>
        </w:rPr>
        <w:t>- павильона</w:t>
      </w:r>
      <w:r w:rsidRPr="00277277">
        <w:rPr>
          <w:b/>
          <w:color w:val="000000" w:themeColor="text1"/>
        </w:rPr>
        <w:t>), р</w:t>
      </w:r>
      <w:r>
        <w:rPr>
          <w:b/>
          <w:color w:val="000000" w:themeColor="text1"/>
        </w:rPr>
        <w:t>екомендуем</w:t>
      </w:r>
      <w:r w:rsidR="00DD036B">
        <w:rPr>
          <w:b/>
          <w:color w:val="000000" w:themeColor="text1"/>
        </w:rPr>
        <w:t>ый</w:t>
      </w:r>
      <w:r>
        <w:rPr>
          <w:b/>
          <w:color w:val="000000" w:themeColor="text1"/>
        </w:rPr>
        <w:t xml:space="preserve"> к использованию, </w:t>
      </w:r>
      <w:r w:rsidRPr="00277277">
        <w:rPr>
          <w:b/>
          <w:color w:val="000000" w:themeColor="text1"/>
        </w:rPr>
        <w:t xml:space="preserve">согласно </w:t>
      </w:r>
      <w:r w:rsidR="00DD03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>риложению №</w:t>
      </w:r>
      <w:r w:rsidR="00AB59BA">
        <w:rPr>
          <w:b/>
          <w:color w:val="000000" w:themeColor="text1"/>
        </w:rPr>
        <w:t>2</w:t>
      </w:r>
      <w:r w:rsidR="004D7B3C">
        <w:rPr>
          <w:b/>
          <w:color w:val="000000" w:themeColor="text1"/>
        </w:rPr>
        <w:t>8</w:t>
      </w:r>
      <w:r w:rsidR="00DD036B">
        <w:rPr>
          <w:b/>
          <w:color w:val="000000" w:themeColor="text1"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 w:rsidR="00DD036B">
        <w:rPr>
          <w:rFonts w:eastAsia="Calibri"/>
          <w:b/>
          <w:bCs/>
          <w:lang w:eastAsia="en-US"/>
        </w:rPr>
        <w:t>;</w:t>
      </w:r>
    </w:p>
    <w:p w:rsidR="00EE785B" w:rsidRDefault="00EE785B" w:rsidP="00EE785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-</w:t>
      </w:r>
      <w:r w:rsidR="00FD646B">
        <w:rPr>
          <w:b/>
          <w:color w:val="000000" w:themeColor="text1"/>
        </w:rPr>
        <w:t xml:space="preserve"> п</w:t>
      </w:r>
      <w:r w:rsidRPr="00277277">
        <w:rPr>
          <w:b/>
          <w:color w:val="000000" w:themeColor="text1"/>
        </w:rPr>
        <w:t xml:space="preserve">аспорт нестационарного торгового объекта (для отдельно стоящего объекта -  </w:t>
      </w:r>
      <w:r w:rsidR="00A720E3">
        <w:rPr>
          <w:b/>
          <w:color w:val="000000" w:themeColor="text1"/>
        </w:rPr>
        <w:t>фуд-трака</w:t>
      </w:r>
      <w:r w:rsidRPr="00277277">
        <w:rPr>
          <w:b/>
          <w:color w:val="000000" w:themeColor="text1"/>
        </w:rPr>
        <w:t>), р</w:t>
      </w:r>
      <w:r>
        <w:rPr>
          <w:b/>
          <w:color w:val="000000" w:themeColor="text1"/>
        </w:rPr>
        <w:t>екомендуем</w:t>
      </w:r>
      <w:r w:rsidR="00DD036B">
        <w:rPr>
          <w:b/>
          <w:color w:val="000000" w:themeColor="text1"/>
        </w:rPr>
        <w:t>ый</w:t>
      </w:r>
      <w:r>
        <w:rPr>
          <w:b/>
          <w:color w:val="000000" w:themeColor="text1"/>
        </w:rPr>
        <w:t xml:space="preserve"> к использованию, </w:t>
      </w:r>
      <w:r w:rsidRPr="00277277">
        <w:rPr>
          <w:b/>
          <w:color w:val="000000" w:themeColor="text1"/>
        </w:rPr>
        <w:t xml:space="preserve">согласно </w:t>
      </w:r>
      <w:r w:rsidR="00DD03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>риложению №</w:t>
      </w:r>
      <w:r w:rsidR="004D7B3C">
        <w:rPr>
          <w:b/>
          <w:color w:val="000000" w:themeColor="text1"/>
        </w:rPr>
        <w:t>29</w:t>
      </w:r>
      <w:r w:rsidR="00DD036B">
        <w:rPr>
          <w:b/>
          <w:color w:val="000000" w:themeColor="text1"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 w:rsidR="00DD036B">
        <w:rPr>
          <w:b/>
          <w:color w:val="000000" w:themeColor="text1"/>
        </w:rPr>
        <w:t>;</w:t>
      </w:r>
    </w:p>
    <w:p w:rsidR="00BA550E" w:rsidRPr="00AD5729" w:rsidRDefault="00BA550E" w:rsidP="00BA550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>
        <w:rPr>
          <w:b/>
          <w:color w:val="000000" w:themeColor="text1"/>
        </w:rPr>
        <w:t>-</w:t>
      </w:r>
      <w:r w:rsidR="00FD646B">
        <w:rPr>
          <w:b/>
          <w:color w:val="000000" w:themeColor="text1"/>
        </w:rPr>
        <w:t xml:space="preserve"> п</w:t>
      </w:r>
      <w:r w:rsidRPr="00277277">
        <w:rPr>
          <w:b/>
          <w:color w:val="000000" w:themeColor="text1"/>
        </w:rPr>
        <w:t xml:space="preserve">аспорт нестационарного торгового объекта (для отдельно стоящего объекта </w:t>
      </w:r>
      <w:r w:rsidR="00A720E3" w:rsidRPr="00277277">
        <w:rPr>
          <w:b/>
          <w:color w:val="000000" w:themeColor="text1"/>
        </w:rPr>
        <w:t>- павильона</w:t>
      </w:r>
      <w:r w:rsidRPr="00277277">
        <w:rPr>
          <w:b/>
          <w:color w:val="000000" w:themeColor="text1"/>
        </w:rPr>
        <w:t>), р</w:t>
      </w:r>
      <w:r>
        <w:rPr>
          <w:b/>
          <w:color w:val="000000" w:themeColor="text1"/>
        </w:rPr>
        <w:t>екомендуем</w:t>
      </w:r>
      <w:r w:rsidR="00DD036B">
        <w:rPr>
          <w:b/>
          <w:color w:val="000000" w:themeColor="text1"/>
        </w:rPr>
        <w:t>ый</w:t>
      </w:r>
      <w:r>
        <w:rPr>
          <w:b/>
          <w:color w:val="000000" w:themeColor="text1"/>
        </w:rPr>
        <w:t xml:space="preserve"> к использованию, </w:t>
      </w:r>
      <w:r w:rsidRPr="00277277">
        <w:rPr>
          <w:b/>
          <w:color w:val="000000" w:themeColor="text1"/>
        </w:rPr>
        <w:t xml:space="preserve">согласно </w:t>
      </w:r>
      <w:r w:rsidR="00DD036B">
        <w:rPr>
          <w:b/>
          <w:color w:val="000000" w:themeColor="text1"/>
        </w:rPr>
        <w:t>п</w:t>
      </w:r>
      <w:r w:rsidRPr="00277277">
        <w:rPr>
          <w:b/>
          <w:color w:val="000000" w:themeColor="text1"/>
        </w:rPr>
        <w:t>риложению №</w:t>
      </w:r>
      <w:r w:rsidR="00820CEC">
        <w:rPr>
          <w:b/>
          <w:color w:val="000000" w:themeColor="text1"/>
        </w:rPr>
        <w:t>3</w:t>
      </w:r>
      <w:r w:rsidR="004D7B3C">
        <w:rPr>
          <w:b/>
          <w:color w:val="000000" w:themeColor="text1"/>
        </w:rPr>
        <w:t>0</w:t>
      </w:r>
      <w:r w:rsidR="00DD036B">
        <w:rPr>
          <w:b/>
          <w:color w:val="000000" w:themeColor="text1"/>
        </w:rPr>
        <w:t xml:space="preserve"> </w:t>
      </w:r>
      <w:r w:rsidR="00DD036B" w:rsidRPr="00FD646B">
        <w:rPr>
          <w:rFonts w:eastAsia="Calibri"/>
          <w:b/>
          <w:bCs/>
          <w:lang w:eastAsia="en-US"/>
        </w:rPr>
        <w:t>к настоящему решению</w:t>
      </w:r>
      <w:r>
        <w:rPr>
          <w:b/>
          <w:color w:val="000000" w:themeColor="text1"/>
        </w:rPr>
        <w:t>.</w:t>
      </w:r>
    </w:p>
    <w:bookmarkEnd w:id="5"/>
    <w:p w:rsidR="00DD036B" w:rsidRDefault="00DD036B" w:rsidP="00DD036B">
      <w:pPr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EE785B">
        <w:rPr>
          <w:rFonts w:eastAsia="Calibri"/>
          <w:b/>
          <w:lang w:eastAsia="en-US"/>
        </w:rPr>
        <w:t xml:space="preserve">. </w:t>
      </w:r>
      <w:proofErr w:type="gramStart"/>
      <w:r w:rsidRPr="00AA3C39">
        <w:rPr>
          <w:b/>
        </w:rPr>
        <w:t>Внести изменения в решение окружного Совета депутатов муниципальн</w:t>
      </w:r>
      <w:r>
        <w:rPr>
          <w:b/>
        </w:rPr>
        <w:t xml:space="preserve">ого образования «Светлогорский </w:t>
      </w:r>
      <w:r w:rsidRPr="00AA3C39">
        <w:rPr>
          <w:b/>
        </w:rPr>
        <w:t>городской округ»</w:t>
      </w:r>
      <w:r>
        <w:rPr>
          <w:b/>
        </w:rPr>
        <w:t xml:space="preserve"> от 07 августа 2019 года </w:t>
      </w:r>
      <w:r w:rsidRPr="00BA550E">
        <w:rPr>
          <w:b/>
        </w:rPr>
        <w:t>№142 «О внесении изменений в решение окружного Совета депутатов муниципального образования «Светлогорский городской округ»</w:t>
      </w:r>
      <w:r w:rsidRPr="00EE785B">
        <w:rPr>
          <w:b/>
        </w:rPr>
        <w:t xml:space="preserve"> от 24 декабря 2018 года №80 «Об утверждении Схемы размещения</w:t>
      </w:r>
      <w:r w:rsidRPr="00EE785B">
        <w:t xml:space="preserve"> </w:t>
      </w:r>
      <w:r w:rsidRPr="00EE785B">
        <w:rPr>
          <w:rStyle w:val="a5"/>
        </w:rPr>
        <w:t xml:space="preserve">нестационарных торговых объектов на территории муниципального образования </w:t>
      </w:r>
      <w:r w:rsidRPr="00EE785B">
        <w:rPr>
          <w:b/>
        </w:rPr>
        <w:t>«Светлогорский городской округ»</w:t>
      </w:r>
      <w:r w:rsidRPr="00EE785B">
        <w:rPr>
          <w:rStyle w:val="a5"/>
        </w:rPr>
        <w:t>»</w:t>
      </w:r>
      <w:r>
        <w:rPr>
          <w:rStyle w:val="a5"/>
        </w:rPr>
        <w:t xml:space="preserve"> исключив из него </w:t>
      </w:r>
      <w:r>
        <w:rPr>
          <w:rFonts w:eastAsia="Calibri"/>
          <w:b/>
          <w:lang w:eastAsia="en-US"/>
        </w:rPr>
        <w:t>п</w:t>
      </w:r>
      <w:r w:rsidRPr="00EE785B">
        <w:rPr>
          <w:rFonts w:eastAsia="Calibri"/>
          <w:b/>
          <w:lang w:eastAsia="en-US"/>
        </w:rPr>
        <w:t>риложение №17</w:t>
      </w:r>
      <w:r w:rsidRPr="00EE785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(п</w:t>
      </w:r>
      <w:r w:rsidRPr="00277277">
        <w:rPr>
          <w:b/>
          <w:color w:val="000000" w:themeColor="text1"/>
        </w:rPr>
        <w:t>аспорт нестационарного торгового объекта</w:t>
      </w:r>
      <w:proofErr w:type="gramEnd"/>
      <w:r w:rsidRPr="00277277">
        <w:rPr>
          <w:b/>
          <w:color w:val="000000" w:themeColor="text1"/>
        </w:rPr>
        <w:t xml:space="preserve"> (для отдельно стоящего объекта -  </w:t>
      </w:r>
      <w:r>
        <w:rPr>
          <w:b/>
          <w:color w:val="000000" w:themeColor="text1"/>
        </w:rPr>
        <w:t>павильона) с 01 января 2022 года.</w:t>
      </w:r>
    </w:p>
    <w:p w:rsidR="00AD5729" w:rsidRDefault="00627195" w:rsidP="00AD5729">
      <w:pPr>
        <w:ind w:firstLine="709"/>
        <w:jc w:val="both"/>
        <w:rPr>
          <w:b/>
        </w:rPr>
      </w:pPr>
      <w:r>
        <w:rPr>
          <w:b/>
          <w:color w:val="000000" w:themeColor="text1"/>
        </w:rPr>
        <w:t>3</w:t>
      </w:r>
      <w:r w:rsidR="00875AAE" w:rsidRPr="002F0F2D">
        <w:rPr>
          <w:b/>
          <w:color w:val="000000" w:themeColor="text1"/>
        </w:rPr>
        <w:t xml:space="preserve">. Контроль за выполнением настоящего </w:t>
      </w:r>
      <w:r w:rsidR="00DD036B">
        <w:rPr>
          <w:b/>
          <w:color w:val="000000" w:themeColor="text1"/>
        </w:rPr>
        <w:t>р</w:t>
      </w:r>
      <w:r w:rsidR="00875AAE" w:rsidRPr="002F0F2D">
        <w:rPr>
          <w:b/>
          <w:color w:val="000000" w:themeColor="text1"/>
        </w:rPr>
        <w:t>ешения возложить на постоянную</w:t>
      </w:r>
      <w:r w:rsidR="00875AAE" w:rsidRPr="00AA3C39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</w:t>
      </w:r>
      <w:r w:rsidR="00C46A09">
        <w:rPr>
          <w:b/>
        </w:rPr>
        <w:t xml:space="preserve">А.И. </w:t>
      </w:r>
      <w:r w:rsidR="00875AAE" w:rsidRPr="00AA3C39">
        <w:rPr>
          <w:b/>
        </w:rPr>
        <w:t>Ярошенко).</w:t>
      </w:r>
    </w:p>
    <w:p w:rsidR="00AD5729" w:rsidRDefault="00627195" w:rsidP="00AD5729">
      <w:pPr>
        <w:ind w:firstLine="709"/>
        <w:jc w:val="both"/>
        <w:rPr>
          <w:b/>
        </w:rPr>
      </w:pPr>
      <w:r>
        <w:rPr>
          <w:b/>
        </w:rPr>
        <w:t>4</w:t>
      </w:r>
      <w:r w:rsidR="00875AAE" w:rsidRPr="003E423C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</w:t>
      </w:r>
      <w:r w:rsidR="00875AAE" w:rsidRPr="008452D6">
        <w:rPr>
          <w:b/>
        </w:rPr>
        <w:t xml:space="preserve">на сайте </w:t>
      </w:r>
      <w:hyperlink r:id="rId7" w:history="1">
        <w:r w:rsidR="00875AAE" w:rsidRPr="00C46A09">
          <w:rPr>
            <w:rStyle w:val="a3"/>
            <w:b/>
            <w:color w:val="auto"/>
            <w:u w:val="none"/>
          </w:rPr>
          <w:t>www.svetlogorsk39.ru</w:t>
        </w:r>
      </w:hyperlink>
      <w:r w:rsidR="00875AAE" w:rsidRPr="00C46A09">
        <w:rPr>
          <w:b/>
        </w:rPr>
        <w:t>.</w:t>
      </w:r>
    </w:p>
    <w:p w:rsidR="00875AAE" w:rsidRPr="003E423C" w:rsidRDefault="00627195" w:rsidP="00AD5729">
      <w:pPr>
        <w:ind w:firstLine="709"/>
        <w:jc w:val="both"/>
        <w:rPr>
          <w:b/>
        </w:rPr>
      </w:pPr>
      <w:r>
        <w:rPr>
          <w:b/>
        </w:rPr>
        <w:t>5</w:t>
      </w:r>
      <w:r w:rsidR="00875AAE" w:rsidRPr="003E423C">
        <w:rPr>
          <w:b/>
        </w:rPr>
        <w:t xml:space="preserve">. Решение вступает в силу после его </w:t>
      </w:r>
      <w:r w:rsidR="00875AAE">
        <w:rPr>
          <w:b/>
        </w:rPr>
        <w:t xml:space="preserve">официального </w:t>
      </w:r>
      <w:r w:rsidR="00AD5729">
        <w:rPr>
          <w:b/>
        </w:rPr>
        <w:t xml:space="preserve">опубликования. </w:t>
      </w:r>
    </w:p>
    <w:p w:rsidR="00030AC7" w:rsidRDefault="00030AC7" w:rsidP="001D40AA">
      <w:pPr>
        <w:ind w:right="-1"/>
        <w:rPr>
          <w:b/>
        </w:rPr>
      </w:pPr>
    </w:p>
    <w:p w:rsidR="001D40AA" w:rsidRDefault="001D40AA" w:rsidP="001D40AA">
      <w:pPr>
        <w:jc w:val="both"/>
        <w:rPr>
          <w:sz w:val="28"/>
          <w:szCs w:val="28"/>
        </w:rPr>
      </w:pPr>
    </w:p>
    <w:p w:rsidR="001D40AA" w:rsidRDefault="001D40AA" w:rsidP="001D40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1D40AA" w:rsidRDefault="001D40AA" w:rsidP="001D40AA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А.В. Мохнов</w:t>
      </w:r>
    </w:p>
    <w:p w:rsidR="001D40AA" w:rsidRDefault="001D40AA" w:rsidP="001D40AA">
      <w:pPr>
        <w:jc w:val="both"/>
        <w:rPr>
          <w:sz w:val="28"/>
          <w:szCs w:val="28"/>
        </w:rPr>
      </w:pPr>
    </w:p>
    <w:p w:rsidR="00875AAE" w:rsidRDefault="00875AAE" w:rsidP="00875AAE">
      <w:pPr>
        <w:jc w:val="center"/>
        <w:rPr>
          <w:b/>
        </w:rPr>
      </w:pPr>
    </w:p>
    <w:p w:rsidR="00AD5729" w:rsidRDefault="00AD5729" w:rsidP="00875AAE">
      <w:pPr>
        <w:jc w:val="center"/>
        <w:rPr>
          <w:b/>
        </w:rPr>
      </w:pPr>
    </w:p>
    <w:p w:rsidR="0031384F" w:rsidRDefault="0031384F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bookmarkStart w:id="6" w:name="_Hlk65681814"/>
    </w:p>
    <w:p w:rsidR="00AA2206" w:rsidRPr="009E5981" w:rsidRDefault="00AA2206" w:rsidP="00AA2206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№1</w:t>
      </w:r>
    </w:p>
    <w:p w:rsidR="00AA2206" w:rsidRPr="009E5981" w:rsidRDefault="00AA2206" w:rsidP="00AA2206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AA2206" w:rsidRPr="009E5981" w:rsidRDefault="00AA220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AA2206" w:rsidRPr="009E5981" w:rsidRDefault="00AA220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AA2206" w:rsidRPr="009E5981" w:rsidRDefault="00AA2206" w:rsidP="00AA2206">
      <w:pPr>
        <w:jc w:val="right"/>
        <w:rPr>
          <w:b/>
        </w:rPr>
      </w:pP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от 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</w:t>
      </w:r>
      <w:r w:rsidR="00774B26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24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774B26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мая</w:t>
      </w: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2021 года №</w:t>
      </w:r>
      <w:r w:rsidR="00774B26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25</w:t>
      </w:r>
    </w:p>
    <w:p w:rsidR="00AA2206" w:rsidRDefault="00AA2206" w:rsidP="00AA2206">
      <w:pPr>
        <w:jc w:val="center"/>
        <w:rPr>
          <w:b/>
        </w:rPr>
      </w:pPr>
      <w:r w:rsidRPr="00B767B3">
        <w:rPr>
          <w:b/>
        </w:rPr>
        <w:t xml:space="preserve">Перечень </w:t>
      </w:r>
    </w:p>
    <w:p w:rsidR="00AA2206" w:rsidRDefault="00AA2206" w:rsidP="00AA2206">
      <w:pPr>
        <w:jc w:val="center"/>
        <w:rPr>
          <w:b/>
        </w:rPr>
      </w:pPr>
      <w:r>
        <w:rPr>
          <w:b/>
        </w:rPr>
        <w:t xml:space="preserve"> мест, подлежащих </w:t>
      </w:r>
      <w:r w:rsidR="00CB1575">
        <w:rPr>
          <w:b/>
        </w:rPr>
        <w:t>ис</w:t>
      </w:r>
      <w:r>
        <w:rPr>
          <w:b/>
        </w:rPr>
        <w:t>ключению в схем</w:t>
      </w:r>
      <w:r w:rsidR="00CB1575">
        <w:rPr>
          <w:b/>
        </w:rPr>
        <w:t>ы</w:t>
      </w:r>
      <w:r>
        <w:rPr>
          <w:b/>
        </w:rPr>
        <w:t xml:space="preserve"> размещения  </w:t>
      </w:r>
      <w:r w:rsidRPr="00B767B3">
        <w:rPr>
          <w:b/>
        </w:rPr>
        <w:t xml:space="preserve"> </w:t>
      </w:r>
    </w:p>
    <w:p w:rsidR="00AA2206" w:rsidRPr="00B767B3" w:rsidRDefault="00AA2206" w:rsidP="00AA2206">
      <w:pPr>
        <w:jc w:val="center"/>
        <w:rPr>
          <w:b/>
        </w:rPr>
      </w:pPr>
      <w:r w:rsidRPr="00B767B3">
        <w:rPr>
          <w:b/>
        </w:rPr>
        <w:t xml:space="preserve">нестационарных торговых объектов </w:t>
      </w:r>
    </w:p>
    <w:p w:rsidR="00AA2206" w:rsidRDefault="00AA2206" w:rsidP="00AA2206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135"/>
        <w:gridCol w:w="1276"/>
        <w:gridCol w:w="1985"/>
        <w:gridCol w:w="1842"/>
        <w:gridCol w:w="1418"/>
        <w:gridCol w:w="1701"/>
      </w:tblGrid>
      <w:tr w:rsidR="00AA2206" w:rsidTr="00846E84">
        <w:trPr>
          <w:trHeight w:val="10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A2206" w:rsidRPr="00150631" w:rsidRDefault="00AA2206" w:rsidP="00846E8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№ </w:t>
            </w:r>
            <w:r>
              <w:rPr>
                <w:b/>
              </w:rPr>
              <w:t xml:space="preserve">НТО по реестру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Тип </w:t>
            </w:r>
          </w:p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>Специализация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адрес</w:t>
            </w:r>
          </w:p>
          <w:p w:rsidR="00AA2206" w:rsidRPr="00150631" w:rsidRDefault="00AA2206" w:rsidP="00846E8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размещения</w:t>
            </w:r>
          </w:p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  <w:bCs/>
                <w:color w:val="000000"/>
              </w:rPr>
              <w:t>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150631" w:rsidRDefault="00AA2206" w:rsidP="00846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НТО 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AA2206" w:rsidTr="00846E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</w:pPr>
            <w: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оказания туристических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</w:pPr>
            <w:bookmarkStart w:id="7" w:name="_Hlk71698007"/>
            <w:r w:rsidRPr="00E550E9">
              <w:rPr>
                <w:color w:val="000000"/>
              </w:rPr>
              <w:t>ул. Ленина между зданием диагностического корпуса и магазином «Планета янтаря»</w:t>
            </w:r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AF0B5D" w:rsidRDefault="00AA2206" w:rsidP="00846E84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</w:pPr>
            <w:r>
              <w:t xml:space="preserve">исключить </w:t>
            </w:r>
          </w:p>
          <w:p w:rsidR="00AA2206" w:rsidRDefault="00AA2206" w:rsidP="00846E84">
            <w:pPr>
              <w:jc w:val="center"/>
            </w:pPr>
            <w:r>
              <w:t>с 01.01.2022 г</w:t>
            </w:r>
          </w:p>
        </w:tc>
      </w:tr>
      <w:tr w:rsidR="00AA2206" w:rsidTr="00846E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</w:pPr>
            <w: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CB1575" w:rsidP="00846E84">
            <w:pPr>
              <w:jc w:val="center"/>
            </w:pPr>
            <w: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406BB9" w:rsidP="00846E84">
            <w:pPr>
              <w:jc w:val="center"/>
              <w:rPr>
                <w:color w:val="000000"/>
              </w:rPr>
            </w:pPr>
            <w:r>
              <w:t>т</w:t>
            </w:r>
            <w:r w:rsidR="00CB1575" w:rsidRPr="004934B7">
              <w:t>орговый автомат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406BB9" w:rsidP="00846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B1575" w:rsidRPr="004934B7">
              <w:rPr>
                <w:color w:val="000000"/>
              </w:rPr>
              <w:t>слуги общественного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CB1575" w:rsidP="00846E84">
            <w:pPr>
              <w:jc w:val="center"/>
            </w:pPr>
            <w:r w:rsidRPr="004934B7">
              <w:t>ул. Балтийская, ориентир «Сербский парк»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AF0B5D" w:rsidRDefault="00CB1575" w:rsidP="00846E8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</w:pPr>
          </w:p>
        </w:tc>
      </w:tr>
      <w:tr w:rsidR="00BF1E59" w:rsidTr="00846E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846E84">
            <w:pPr>
              <w:jc w:val="center"/>
            </w:pPr>
            <w: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846E84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846E84">
            <w:pPr>
              <w:jc w:val="center"/>
            </w:pPr>
            <w:r>
              <w:t xml:space="preserve">Торговое место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846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Паровозик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4934B7" w:rsidRDefault="00BF1E59" w:rsidP="00846E84">
            <w:pPr>
              <w:jc w:val="center"/>
            </w:pPr>
            <w:r>
              <w:t xml:space="preserve">Новый променад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846E8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846E84">
            <w:pPr>
              <w:jc w:val="center"/>
            </w:pPr>
          </w:p>
        </w:tc>
      </w:tr>
    </w:tbl>
    <w:p w:rsidR="00AA2206" w:rsidRDefault="00AA2206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24C24" w:rsidRDefault="00624C24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№</w:t>
      </w:r>
      <w:r w:rsidR="00624C24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875AAE" w:rsidRPr="009E5981" w:rsidRDefault="00875AAE" w:rsidP="00875AAE">
      <w:pPr>
        <w:jc w:val="right"/>
        <w:rPr>
          <w:b/>
        </w:rPr>
      </w:pP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от </w:t>
      </w:r>
      <w:r w:rsidR="00AD57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</w:t>
      </w:r>
      <w:r w:rsidR="00774B26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24</w:t>
      </w:r>
      <w:r w:rsidR="00AD57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774B26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мая </w:t>
      </w: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2D4B03"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</w:t>
      </w: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774B26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25</w:t>
      </w:r>
    </w:p>
    <w:bookmarkEnd w:id="6"/>
    <w:p w:rsidR="00774B26" w:rsidRDefault="00774B26" w:rsidP="00875AAE">
      <w:pPr>
        <w:jc w:val="center"/>
        <w:rPr>
          <w:b/>
        </w:rPr>
      </w:pPr>
    </w:p>
    <w:p w:rsidR="00875AAE" w:rsidRDefault="00774B26" w:rsidP="00875AAE">
      <w:pPr>
        <w:jc w:val="center"/>
        <w:rPr>
          <w:b/>
        </w:rPr>
      </w:pPr>
      <w:r>
        <w:rPr>
          <w:b/>
        </w:rPr>
        <w:t>ПЕРЕЧЕНЬ</w:t>
      </w:r>
    </w:p>
    <w:p w:rsidR="00875AAE" w:rsidRDefault="00875AAE" w:rsidP="00875AAE">
      <w:pPr>
        <w:jc w:val="center"/>
        <w:rPr>
          <w:b/>
        </w:rPr>
      </w:pPr>
      <w:r>
        <w:rPr>
          <w:b/>
        </w:rPr>
        <w:t xml:space="preserve">новых проектных мест, подлежащих включению в схему размещения  </w:t>
      </w:r>
      <w:r w:rsidRPr="00B767B3">
        <w:rPr>
          <w:b/>
        </w:rPr>
        <w:t xml:space="preserve"> </w:t>
      </w:r>
    </w:p>
    <w:p w:rsidR="00875AAE" w:rsidRDefault="00875AAE" w:rsidP="00875AAE">
      <w:pPr>
        <w:jc w:val="center"/>
        <w:rPr>
          <w:b/>
        </w:rPr>
      </w:pPr>
      <w:r w:rsidRPr="00B767B3">
        <w:rPr>
          <w:b/>
        </w:rPr>
        <w:t xml:space="preserve">нестационарных торговых объектов </w:t>
      </w:r>
    </w:p>
    <w:p w:rsidR="00774B26" w:rsidRDefault="00774B26" w:rsidP="00875AAE">
      <w:pPr>
        <w:jc w:val="center"/>
        <w:rPr>
          <w:b/>
        </w:rPr>
      </w:pPr>
    </w:p>
    <w:p w:rsidR="00774B26" w:rsidRPr="00B767B3" w:rsidRDefault="00774B26" w:rsidP="00875AAE">
      <w:pPr>
        <w:jc w:val="center"/>
        <w:rPr>
          <w:b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41"/>
        <w:gridCol w:w="1276"/>
        <w:gridCol w:w="2586"/>
        <w:gridCol w:w="2268"/>
        <w:gridCol w:w="1276"/>
        <w:gridCol w:w="1135"/>
      </w:tblGrid>
      <w:tr w:rsidR="00875AAE" w:rsidTr="00111A0E">
        <w:trPr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E" w:rsidRDefault="00875AAE" w:rsidP="00F61AF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75AAE" w:rsidRPr="00150631" w:rsidRDefault="00875AAE" w:rsidP="00F61AF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№ </w:t>
            </w:r>
            <w:r>
              <w:rPr>
                <w:b/>
              </w:rPr>
              <w:t xml:space="preserve">НТО по реестру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Тип </w:t>
            </w:r>
          </w:p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>объекта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>Специализация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адрес</w:t>
            </w:r>
          </w:p>
          <w:p w:rsidR="00875AAE" w:rsidRPr="00150631" w:rsidRDefault="00875AAE" w:rsidP="00F61AF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размещения</w:t>
            </w:r>
          </w:p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  <w:bCs/>
                <w:color w:val="000000"/>
              </w:rPr>
              <w:t>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E" w:rsidRPr="00150631" w:rsidRDefault="00875AAE" w:rsidP="00F61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НТО (кв.м)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E" w:rsidRDefault="00875AAE" w:rsidP="00F61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</w:t>
            </w:r>
            <w:r w:rsidR="0002169F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чание</w:t>
            </w:r>
          </w:p>
        </w:tc>
      </w:tr>
      <w:tr w:rsidR="00871CFB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871CFB" w:rsidP="00F61AF4">
            <w:pPr>
              <w:jc w:val="center"/>
            </w:pPr>
            <w:r>
              <w:t>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871CFB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194B92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871CFB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871CFB" w:rsidP="00603113">
            <w:pPr>
              <w:jc w:val="center"/>
            </w:pPr>
            <w:r>
              <w:t xml:space="preserve">променад в районе канатной дороги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Pr="00AF0B5D" w:rsidRDefault="00871CFB" w:rsidP="00603113">
            <w:pPr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871CFB" w:rsidP="00F61AF4">
            <w:pPr>
              <w:jc w:val="center"/>
            </w:pPr>
          </w:p>
        </w:tc>
      </w:tr>
      <w:tr w:rsidR="00871CFB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871CFB" w:rsidP="00F61AF4">
            <w:pPr>
              <w:jc w:val="center"/>
            </w:pPr>
            <w:r>
              <w:t>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603113" w:rsidP="00F61AF4">
            <w:pPr>
              <w:jc w:val="center"/>
            </w:pPr>
            <w: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194B92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356FC">
              <w:rPr>
                <w:color w:val="000000"/>
              </w:rPr>
              <w:t>орговое место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13" w:rsidRDefault="00603113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Динамо,</w:t>
            </w:r>
          </w:p>
          <w:p w:rsidR="00871CFB" w:rsidRDefault="00603113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д.10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703F43" w:rsidP="00603113">
            <w:pPr>
              <w:jc w:val="center"/>
            </w:pPr>
            <w:r>
              <w:t>у</w:t>
            </w:r>
            <w:r w:rsidR="00603113">
              <w:t>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Pr="00AF0B5D" w:rsidRDefault="008356FC" w:rsidP="00603113">
            <w:pPr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Default="00871CFB" w:rsidP="00F61AF4">
            <w:pPr>
              <w:jc w:val="center"/>
            </w:pPr>
          </w:p>
        </w:tc>
      </w:tr>
      <w:tr w:rsidR="00B03F06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Default="00B03F06" w:rsidP="00F61AF4">
            <w:pPr>
              <w:jc w:val="center"/>
            </w:pPr>
            <w:r>
              <w:t>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Default="00B03F06" w:rsidP="00F61AF4">
            <w:pPr>
              <w:jc w:val="center"/>
            </w:pPr>
            <w: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Default="00194B92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B03F06">
              <w:rPr>
                <w:color w:val="000000"/>
              </w:rPr>
              <w:t>орговое место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06" w:rsidRPr="00A91938" w:rsidRDefault="008356FC" w:rsidP="00B03F06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променад около канатной дороги  за  кафе «Медуза»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06" w:rsidRPr="00A91938" w:rsidRDefault="00703F43" w:rsidP="00835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8356FC" w:rsidRPr="00A91938">
              <w:rPr>
                <w:color w:val="000000"/>
              </w:rPr>
              <w:t xml:space="preserve">слуги общественного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Pr="00AF0B5D" w:rsidRDefault="008356FC" w:rsidP="00603113">
            <w:pPr>
              <w:jc w:val="center"/>
            </w:pPr>
            <w: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Default="00B03F06" w:rsidP="00F61AF4">
            <w:pPr>
              <w:jc w:val="center"/>
            </w:pPr>
          </w:p>
        </w:tc>
      </w:tr>
      <w:tr w:rsidR="00B03F06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Default="00B03F06" w:rsidP="00F61AF4">
            <w:pPr>
              <w:jc w:val="center"/>
            </w:pPr>
            <w:r>
              <w:t>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Default="008356FC" w:rsidP="00F61AF4">
            <w:pPr>
              <w:jc w:val="center"/>
            </w:pPr>
            <w: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Pr="00040A00" w:rsidRDefault="00194B92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356FC">
              <w:rPr>
                <w:color w:val="000000"/>
              </w:rPr>
              <w:t>орговое место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Pr="00040A00" w:rsidRDefault="00B03F06" w:rsidP="00B03F06">
            <w:pPr>
              <w:jc w:val="center"/>
            </w:pPr>
            <w:r w:rsidRPr="00040A00">
              <w:t>ул. Ленина, 10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Pr="00040A00" w:rsidRDefault="00703F43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03F06" w:rsidRPr="00040A00">
              <w:rPr>
                <w:color w:val="000000"/>
              </w:rPr>
              <w:t>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Pr="00AF0B5D" w:rsidRDefault="008356FC" w:rsidP="00603113">
            <w:pPr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6" w:rsidRDefault="00B03F06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74B26" w:rsidRDefault="00BF1E59" w:rsidP="00F61AF4">
            <w:pPr>
              <w:jc w:val="center"/>
              <w:rPr>
                <w:highlight w:val="yellow"/>
              </w:rPr>
            </w:pPr>
            <w:r w:rsidRPr="009870EC"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павильон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променад (новый)</w:t>
            </w:r>
          </w:p>
          <w:p w:rsidR="00BF1E59" w:rsidRDefault="00BF1E59" w:rsidP="00B00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</w:t>
            </w:r>
            <w:proofErr w:type="gramStart"/>
            <w:r>
              <w:rPr>
                <w:color w:val="000000"/>
              </w:rPr>
              <w:t>районе</w:t>
            </w:r>
            <w:proofErr w:type="gramEnd"/>
            <w:r>
              <w:rPr>
                <w:color w:val="000000"/>
              </w:rPr>
              <w:t xml:space="preserve"> солнечных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r>
              <w:t xml:space="preserve">      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pPr>
              <w:jc w:val="center"/>
            </w:pPr>
            <w: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фуд-трак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променад (новый)</w:t>
            </w:r>
          </w:p>
          <w:p w:rsidR="00BF1E59" w:rsidRPr="00743205" w:rsidRDefault="00BF1E59" w:rsidP="00B00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со стороны ул. Балтийской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0C46">
            <w:r>
              <w:t xml:space="preserve">       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7.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торговое место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EB7A6F">
            <w:pPr>
              <w:jc w:val="center"/>
            </w:pPr>
            <w:r>
              <w:t>оказание туристических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слева от входа в кафе «Круассан»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603113">
            <w:pPr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8.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EB7A6F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B03F06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 xml:space="preserve">ул. Песочная на противоположной стороне от кладбища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603113">
            <w:pPr>
              <w:jc w:val="center"/>
            </w:pPr>
            <w: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EB7A6F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B03F06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>ул. Песочная на противоположной стороне от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603113">
            <w:pPr>
              <w:jc w:val="center"/>
            </w:pPr>
            <w: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10.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EB7A6F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B03F06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>ул. Песочная на противоположной стороне от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603113">
            <w:pPr>
              <w:jc w:val="center"/>
            </w:pPr>
            <w: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11.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EB7A6F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B03F06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>ул. Песочная на противоположной стороне от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603113">
            <w:pPr>
              <w:jc w:val="center"/>
            </w:pPr>
            <w: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EB7A6F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B03F06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>ул. Песочная на противоположной стороне от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603113">
            <w:pPr>
              <w:jc w:val="center"/>
            </w:pPr>
            <w: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13.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  <w: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0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EB7A6F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B03F06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 xml:space="preserve">ул. </w:t>
            </w:r>
            <w:proofErr w:type="gramStart"/>
            <w:r w:rsidRPr="00E550E9">
              <w:rPr>
                <w:color w:val="000000"/>
              </w:rPr>
              <w:t>Песочная</w:t>
            </w:r>
            <w:proofErr w:type="gramEnd"/>
            <w:r w:rsidRPr="00E550E9">
              <w:rPr>
                <w:color w:val="000000"/>
              </w:rPr>
              <w:t xml:space="preserve"> на противоположной стороне от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603113">
            <w:pPr>
              <w:jc w:val="center"/>
            </w:pPr>
            <w: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F61AF4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BC113B" w:rsidRDefault="00BF1E59" w:rsidP="0002169F">
            <w:pPr>
              <w:jc w:val="center"/>
            </w:pPr>
            <w:r w:rsidRPr="00BC113B"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BC113B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BC113B" w:rsidRDefault="00BF1E59" w:rsidP="0002169F">
            <w:pPr>
              <w:jc w:val="center"/>
            </w:pPr>
            <w:r w:rsidRPr="00BC113B"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17.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продукция, цветочная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  <w:r w:rsidRPr="00BC113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17,,5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 xml:space="preserve">продовольственные и непродовольственные </w:t>
            </w:r>
            <w:r>
              <w:lastRenderedPageBreak/>
              <w:t>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 w:rsidRPr="00BC113B">
              <w:rPr>
                <w:color w:val="000000"/>
              </w:rPr>
              <w:lastRenderedPageBreak/>
              <w:t xml:space="preserve">ул. </w:t>
            </w:r>
            <w:r>
              <w:rPr>
                <w:color w:val="000000"/>
              </w:rPr>
              <w:t>Тихая д.5</w:t>
            </w:r>
            <w:r w:rsidRPr="00BC11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противоположной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14,7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lastRenderedPageBreak/>
              <w:t>26.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Ленина д.15 со стороны ул.   Динамо на противоположной стороне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27.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426</w:t>
            </w:r>
          </w:p>
          <w:p w:rsidR="00BF1E59" w:rsidRDefault="00BF1E59" w:rsidP="000216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28.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29.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30.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31.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32.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33.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34.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35.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продовольственные и непродовольственные товары,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Pr="00743205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  <w:tr w:rsidR="00BF1E59" w:rsidTr="0011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>36.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B94725">
            <w:pPr>
              <w:jc w:val="center"/>
            </w:pPr>
            <w: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фуд-трак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t xml:space="preserve">услуги общественного </w:t>
            </w:r>
            <w:r>
              <w:lastRenderedPageBreak/>
              <w:t>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717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променад (новый)</w:t>
            </w:r>
          </w:p>
          <w:p w:rsidR="00BF1E59" w:rsidRPr="00743205" w:rsidRDefault="00BF1E59" w:rsidP="00717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в районе спуска к морю  с ул. Верещагина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  <w:r>
              <w:lastRenderedPageBreak/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59" w:rsidRDefault="00BF1E59" w:rsidP="0002169F">
            <w:pPr>
              <w:jc w:val="center"/>
            </w:pPr>
          </w:p>
        </w:tc>
      </w:tr>
    </w:tbl>
    <w:p w:rsidR="00122B5E" w:rsidRDefault="00122B5E" w:rsidP="00875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122B5E" w:rsidSect="00FD646B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№</w:t>
      </w:r>
      <w:r w:rsidR="00624C24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CB1669" w:rsidRDefault="00774B26" w:rsidP="00CB166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 «24</w:t>
      </w:r>
      <w:r w:rsidR="00AD57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мая </w:t>
      </w:r>
      <w:r w:rsidR="00CB1669" w:rsidRPr="002B7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692C53" w:rsidRPr="002B7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</w:t>
      </w:r>
      <w:r w:rsidR="00CB1669" w:rsidRPr="002B7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25</w:t>
      </w:r>
    </w:p>
    <w:p w:rsidR="00774B26" w:rsidRDefault="00774B26" w:rsidP="00CB1669">
      <w:pPr>
        <w:jc w:val="center"/>
        <w:rPr>
          <w:b/>
        </w:rPr>
      </w:pPr>
    </w:p>
    <w:p w:rsidR="00CB1669" w:rsidRDefault="00CB1669" w:rsidP="00CB1669">
      <w:pPr>
        <w:jc w:val="center"/>
        <w:rPr>
          <w:b/>
        </w:rPr>
      </w:pPr>
      <w:r w:rsidRPr="00150631">
        <w:rPr>
          <w:b/>
        </w:rPr>
        <w:t xml:space="preserve">Перечень объектов, подлежащих изменению </w:t>
      </w:r>
      <w:r w:rsidRPr="009E5981">
        <w:rPr>
          <w:b/>
        </w:rPr>
        <w:t xml:space="preserve">в части </w:t>
      </w:r>
      <w:r>
        <w:rPr>
          <w:b/>
        </w:rPr>
        <w:t>месторасположения</w:t>
      </w:r>
      <w:r w:rsidR="00692C53">
        <w:rPr>
          <w:b/>
        </w:rPr>
        <w:t xml:space="preserve">, </w:t>
      </w:r>
      <w:r w:rsidR="00FC62DC">
        <w:rPr>
          <w:b/>
        </w:rPr>
        <w:t>площади и</w:t>
      </w:r>
      <w:r w:rsidRPr="009E5981">
        <w:rPr>
          <w:b/>
        </w:rPr>
        <w:t xml:space="preserve"> </w:t>
      </w:r>
      <w:r>
        <w:rPr>
          <w:b/>
        </w:rPr>
        <w:t>специализации</w:t>
      </w:r>
      <w:r w:rsidR="00774B26">
        <w:rPr>
          <w:b/>
        </w:rPr>
        <w:t xml:space="preserve"> НТО</w:t>
      </w:r>
    </w:p>
    <w:p w:rsidR="00CB1669" w:rsidRPr="009E5981" w:rsidRDefault="00CB1669" w:rsidP="00CB1669">
      <w:pPr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276"/>
        <w:gridCol w:w="2126"/>
        <w:gridCol w:w="2410"/>
        <w:gridCol w:w="1276"/>
        <w:gridCol w:w="2551"/>
        <w:gridCol w:w="1701"/>
        <w:gridCol w:w="2835"/>
      </w:tblGrid>
      <w:tr w:rsidR="00CB1669" w:rsidRPr="00510DC8" w:rsidTr="00460280">
        <w:trPr>
          <w:trHeight w:val="1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№</w:t>
            </w:r>
          </w:p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 xml:space="preserve">Номер </w:t>
            </w:r>
          </w:p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НТО</w:t>
            </w:r>
          </w:p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 xml:space="preserve"> по реестру </w:t>
            </w:r>
          </w:p>
          <w:p w:rsidR="00CB1669" w:rsidRPr="00510DC8" w:rsidRDefault="00CB1669" w:rsidP="0060311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Тип</w:t>
            </w:r>
          </w:p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69" w:rsidRPr="00510DC8" w:rsidRDefault="00CB1669" w:rsidP="00603113">
            <w:pPr>
              <w:jc w:val="center"/>
              <w:rPr>
                <w:b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адрес  размещения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510DC8" w:rsidRDefault="00CB1669" w:rsidP="00603113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:rsidR="00CB1669" w:rsidRPr="00510DC8" w:rsidRDefault="00CB1669" w:rsidP="00603113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 xml:space="preserve"> (кв.м)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4" w:rsidRDefault="00CB1669" w:rsidP="00603113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После внесения изменений</w:t>
            </w:r>
            <w:r w:rsidR="00F425F4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CB1669" w:rsidRPr="00510DC8" w:rsidRDefault="00F425F4" w:rsidP="00603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тип объекта/</w:t>
            </w:r>
          </w:p>
          <w:p w:rsidR="00CB1669" w:rsidRDefault="00F425F4" w:rsidP="00F425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CB1669" w:rsidRPr="00510DC8">
              <w:rPr>
                <w:b/>
                <w:sz w:val="22"/>
                <w:szCs w:val="22"/>
              </w:rPr>
              <w:t>пециализа</w:t>
            </w:r>
            <w:r w:rsidR="00CB1669">
              <w:rPr>
                <w:b/>
                <w:sz w:val="22"/>
                <w:szCs w:val="22"/>
              </w:rPr>
              <w:t>ц</w:t>
            </w:r>
            <w:r w:rsidR="00CB1669" w:rsidRPr="00510DC8">
              <w:rPr>
                <w:b/>
                <w:sz w:val="22"/>
                <w:szCs w:val="22"/>
              </w:rPr>
              <w:t>ия</w:t>
            </w:r>
            <w:r w:rsidR="00CB1669">
              <w:rPr>
                <w:b/>
                <w:sz w:val="22"/>
                <w:szCs w:val="22"/>
              </w:rPr>
              <w:t>/</w:t>
            </w:r>
          </w:p>
          <w:p w:rsidR="00CB1669" w:rsidRPr="00510DC8" w:rsidRDefault="00CB1669" w:rsidP="006031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месторасположение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510DC8" w:rsidRDefault="00CB1669" w:rsidP="0087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510DC8" w:rsidRDefault="00CB1669" w:rsidP="002D4B03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4716CA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Default="00703F43" w:rsidP="00603113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Pr="00774B26" w:rsidRDefault="004716CA" w:rsidP="00603113">
            <w:pPr>
              <w:jc w:val="center"/>
              <w:rPr>
                <w:bCs/>
                <w:color w:val="000000"/>
              </w:rPr>
            </w:pPr>
            <w:r w:rsidRPr="00774B26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Pr="00774B26" w:rsidRDefault="004716CA" w:rsidP="00AB1DC4">
            <w:pPr>
              <w:jc w:val="center"/>
            </w:pPr>
            <w:r w:rsidRPr="00774B26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Pr="00774B26" w:rsidRDefault="00460280" w:rsidP="00603113">
            <w:pPr>
              <w:jc w:val="center"/>
              <w:rPr>
                <w:color w:val="000000"/>
              </w:rPr>
            </w:pPr>
            <w:r w:rsidRPr="00774B26">
              <w:t>р</w:t>
            </w:r>
            <w:r w:rsidR="004716CA" w:rsidRPr="00774B26">
              <w:t>азносное мороженое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Pr="00774B26" w:rsidRDefault="003E5102" w:rsidP="00603113">
            <w:pPr>
              <w:jc w:val="center"/>
            </w:pPr>
            <w:r w:rsidRPr="00774B26">
              <w:t>пляж Отрадное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Pr="00774B26" w:rsidRDefault="004716CA" w:rsidP="00603113">
            <w:pPr>
              <w:jc w:val="center"/>
            </w:pPr>
            <w:r w:rsidRPr="00774B26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Pr="00774B26" w:rsidRDefault="00703F43" w:rsidP="00603113">
            <w:pPr>
              <w:jc w:val="center"/>
            </w:pPr>
            <w:r w:rsidRPr="00774B26">
              <w:t xml:space="preserve">прохладительные </w:t>
            </w:r>
            <w:r w:rsidR="00F425F4" w:rsidRPr="00774B26">
              <w:t>н</w:t>
            </w:r>
            <w:r w:rsidR="00871CFB" w:rsidRPr="00774B26">
              <w:t xml:space="preserve">апитки, </w:t>
            </w:r>
            <w:r w:rsidR="004716CA" w:rsidRPr="00774B26">
              <w:t>мороженое, кукуруза</w:t>
            </w:r>
            <w:r w:rsidR="00F2042D" w:rsidRPr="00774B26">
              <w:t xml:space="preserve">, фаст- фуд </w:t>
            </w:r>
            <w:r w:rsidR="004716CA" w:rsidRPr="00774B2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A" w:rsidRPr="00774B26" w:rsidRDefault="004716CA" w:rsidP="00871CFB">
            <w:pPr>
              <w:jc w:val="center"/>
              <w:rPr>
                <w:color w:val="000000"/>
              </w:rPr>
            </w:pPr>
            <w:r w:rsidRPr="00774B26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774B26" w:rsidRDefault="00F2042D" w:rsidP="00AD5729">
            <w:pPr>
              <w:jc w:val="center"/>
              <w:rPr>
                <w:color w:val="000000"/>
              </w:rPr>
            </w:pPr>
            <w:r w:rsidRPr="00774B26">
              <w:rPr>
                <w:color w:val="000000"/>
              </w:rPr>
              <w:t>изменение специализации  и площади объекта НТО</w:t>
            </w:r>
          </w:p>
        </w:tc>
      </w:tr>
      <w:tr w:rsidR="008C6A6E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6E" w:rsidRDefault="00703F43" w:rsidP="00603113">
            <w:pPr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6E" w:rsidRPr="002D4B03" w:rsidRDefault="008C6A6E" w:rsidP="00603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6E" w:rsidRPr="00A91938" w:rsidRDefault="00263949" w:rsidP="007B1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C6A6E" w:rsidRPr="00A91938">
              <w:rPr>
                <w:color w:val="000000"/>
              </w:rPr>
              <w:t>орговое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6E" w:rsidRDefault="00460280" w:rsidP="007B18C2">
            <w:pPr>
              <w:jc w:val="center"/>
            </w:pPr>
            <w:r>
              <w:t>п</w:t>
            </w:r>
            <w:r w:rsidR="008C6A6E" w:rsidRPr="00770D75">
              <w:t>арк отдыха и развлечений</w:t>
            </w:r>
          </w:p>
          <w:p w:rsidR="008C6A6E" w:rsidRPr="00770D75" w:rsidRDefault="008C6A6E" w:rsidP="007B18C2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6E" w:rsidRPr="00A91938" w:rsidRDefault="008C6A6E" w:rsidP="007B18C2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Калининградский проспект, лодочная станция озеро «Тихое»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6E" w:rsidRPr="002D4B03" w:rsidRDefault="008C6A6E" w:rsidP="00603113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6E" w:rsidRDefault="008C6A6E" w:rsidP="008C6A6E">
            <w:pPr>
              <w:jc w:val="center"/>
            </w:pPr>
          </w:p>
          <w:p w:rsidR="008C6A6E" w:rsidRDefault="008C6A6E" w:rsidP="008C6A6E">
            <w:pPr>
              <w:jc w:val="center"/>
            </w:pPr>
            <w:r w:rsidRPr="00770D75">
              <w:t>Парк развлечений</w:t>
            </w:r>
          </w:p>
          <w:p w:rsidR="008C6A6E" w:rsidRDefault="008C6A6E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6E" w:rsidRDefault="008C6A6E" w:rsidP="00871CFB">
            <w:pPr>
              <w:jc w:val="center"/>
              <w:rPr>
                <w:color w:val="000000"/>
              </w:rPr>
            </w:pPr>
          </w:p>
          <w:p w:rsidR="008C6A6E" w:rsidRDefault="008C6A6E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8C6A6E" w:rsidRPr="002D4B03" w:rsidRDefault="008C6A6E" w:rsidP="00871CF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6E" w:rsidRDefault="008C6A6E" w:rsidP="008C6A6E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 xml:space="preserve">изменение </w:t>
            </w:r>
            <w:r>
              <w:rPr>
                <w:color w:val="000000"/>
              </w:rPr>
              <w:t>тип объекта</w:t>
            </w:r>
            <w:r w:rsidRPr="002D4B03">
              <w:rPr>
                <w:color w:val="000000"/>
              </w:rPr>
              <w:t xml:space="preserve"> </w:t>
            </w:r>
          </w:p>
          <w:p w:rsidR="008C6A6E" w:rsidRPr="002D4B03" w:rsidRDefault="008C6A6E" w:rsidP="008C6A6E">
            <w:pPr>
              <w:jc w:val="center"/>
              <w:rPr>
                <w:color w:val="000000"/>
              </w:rPr>
            </w:pPr>
          </w:p>
        </w:tc>
      </w:tr>
      <w:tr w:rsidR="00AB1DC4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2D4B03" w:rsidRDefault="00703F43" w:rsidP="00603113">
            <w:pPr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2D4B03" w:rsidRDefault="00AB1DC4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2D4B03" w:rsidRDefault="00263949" w:rsidP="00F425F4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="00AB1DC4" w:rsidRPr="002D4B03">
              <w:rPr>
                <w:sz w:val="22"/>
                <w:szCs w:val="22"/>
              </w:rPr>
              <w:t>орговое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2D4B03" w:rsidRDefault="00AB1DC4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сувенирная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2D4B03" w:rsidRDefault="00AB1DC4" w:rsidP="00603113">
            <w:pPr>
              <w:jc w:val="center"/>
              <w:rPr>
                <w:color w:val="000000"/>
              </w:rPr>
            </w:pPr>
            <w:r w:rsidRPr="002D4B03">
              <w:t xml:space="preserve">ул. </w:t>
            </w:r>
            <w:r w:rsidR="00F2042D" w:rsidRPr="002D4B03">
              <w:t>Московская в</w:t>
            </w:r>
            <w:r w:rsidRPr="002D4B03">
              <w:t xml:space="preserve"> районе канатной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2D4B03" w:rsidRDefault="00AB1DC4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4" w:rsidRDefault="00F425F4" w:rsidP="00603113">
            <w:pPr>
              <w:jc w:val="center"/>
            </w:pPr>
          </w:p>
          <w:p w:rsidR="00CB7F4C" w:rsidRDefault="00F425F4" w:rsidP="00603113">
            <w:pPr>
              <w:jc w:val="center"/>
            </w:pPr>
            <w:r>
              <w:t>т</w:t>
            </w:r>
            <w:r w:rsidR="00AB1DC4" w:rsidRPr="002D4B03">
              <w:t>орговый автомат</w:t>
            </w:r>
            <w:r w:rsidR="00CB7F4C">
              <w:t>/</w:t>
            </w:r>
          </w:p>
          <w:p w:rsidR="00AB1DC4" w:rsidRPr="002D4B03" w:rsidRDefault="00CB7F4C" w:rsidP="00603113">
            <w:pPr>
              <w:jc w:val="center"/>
            </w:pPr>
            <w:r>
              <w:t xml:space="preserve">променад в районе канатной дороги </w:t>
            </w:r>
            <w:r w:rsidR="00AB1DC4" w:rsidRPr="002D4B0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2D4B03" w:rsidRDefault="002D4B03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C4" w:rsidRPr="002D4B03" w:rsidRDefault="00AB1DC4" w:rsidP="002D4B0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специализации объекта</w:t>
            </w:r>
            <w:r w:rsidR="00CB7F4C">
              <w:rPr>
                <w:color w:val="000000"/>
              </w:rPr>
              <w:t>, месторасположения</w:t>
            </w:r>
          </w:p>
        </w:tc>
      </w:tr>
      <w:tr w:rsidR="00F16234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4" w:rsidRPr="002D4B03" w:rsidRDefault="00703F43" w:rsidP="00603113">
            <w:pPr>
              <w:jc w:val="center"/>
            </w:pPr>
            <w:r>
              <w:t>4.</w:t>
            </w:r>
          </w:p>
          <w:p w:rsidR="00F16234" w:rsidRPr="002D4B03" w:rsidRDefault="00F16234" w:rsidP="00603113">
            <w:pPr>
              <w:jc w:val="center"/>
            </w:pPr>
          </w:p>
          <w:p w:rsidR="00F16234" w:rsidRPr="002D4B03" w:rsidRDefault="00F16234" w:rsidP="00F425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4" w:rsidRPr="002D4B03" w:rsidRDefault="00F16234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4" w:rsidRPr="00263949" w:rsidRDefault="00263949" w:rsidP="00603113">
            <w:pPr>
              <w:jc w:val="center"/>
              <w:rPr>
                <w:color w:val="000000"/>
              </w:rPr>
            </w:pPr>
            <w:r w:rsidRPr="00263949">
              <w:rPr>
                <w:color w:val="000000"/>
                <w:sz w:val="22"/>
                <w:szCs w:val="22"/>
              </w:rPr>
              <w:t>т</w:t>
            </w:r>
            <w:r w:rsidR="00F16234" w:rsidRPr="00263949">
              <w:rPr>
                <w:color w:val="000000"/>
                <w:sz w:val="22"/>
                <w:szCs w:val="22"/>
              </w:rPr>
              <w:t>орговое место</w:t>
            </w:r>
          </w:p>
          <w:p w:rsidR="00F16234" w:rsidRPr="00263949" w:rsidRDefault="00F16234" w:rsidP="00603113">
            <w:pPr>
              <w:jc w:val="center"/>
              <w:rPr>
                <w:color w:val="000000"/>
              </w:rPr>
            </w:pPr>
            <w:r w:rsidRPr="00263949">
              <w:rPr>
                <w:color w:val="000000"/>
                <w:sz w:val="22"/>
                <w:szCs w:val="22"/>
              </w:rPr>
              <w:t>(р)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4" w:rsidRPr="002D4B03" w:rsidRDefault="00460280" w:rsidP="00603113">
            <w:pPr>
              <w:jc w:val="center"/>
            </w:pPr>
            <w:r>
              <w:rPr>
                <w:color w:val="000000"/>
              </w:rPr>
              <w:t>с</w:t>
            </w:r>
            <w:r w:rsidR="00F16234" w:rsidRPr="002D4B03">
              <w:rPr>
                <w:color w:val="000000"/>
              </w:rPr>
              <w:t>увенирная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4" w:rsidRPr="002D4B03" w:rsidRDefault="00F16234" w:rsidP="00603113">
            <w:pPr>
              <w:jc w:val="center"/>
            </w:pPr>
            <w:r w:rsidRPr="002D4B03">
              <w:t xml:space="preserve">ул. </w:t>
            </w:r>
            <w:r w:rsidR="003E5102" w:rsidRPr="002D4B03">
              <w:t>Московская в</w:t>
            </w:r>
            <w:r w:rsidRPr="002D4B03">
              <w:t xml:space="preserve"> районе канатной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4" w:rsidRPr="002D4B03" w:rsidRDefault="00F16234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4" w:rsidRPr="002D4B03" w:rsidRDefault="00F425F4" w:rsidP="00603113">
            <w:pPr>
              <w:jc w:val="center"/>
            </w:pPr>
            <w:r>
              <w:t>п</w:t>
            </w:r>
            <w:r w:rsidR="00F16234" w:rsidRPr="002D4B03">
              <w:t>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4" w:rsidRPr="002D4B03" w:rsidRDefault="002D4B03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4" w:rsidRPr="002D4B03" w:rsidRDefault="00F16234" w:rsidP="002D4B0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специализации объекта</w:t>
            </w:r>
          </w:p>
        </w:tc>
      </w:tr>
      <w:tr w:rsidR="00623544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703F43" w:rsidP="00603113">
            <w:pPr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63949" w:rsidRDefault="00623544" w:rsidP="00623544">
            <w:pPr>
              <w:jc w:val="center"/>
            </w:pPr>
            <w:r w:rsidRPr="00263949">
              <w:rPr>
                <w:sz w:val="22"/>
                <w:szCs w:val="22"/>
              </w:rPr>
              <w:t>торговое место</w:t>
            </w:r>
          </w:p>
          <w:p w:rsidR="00623544" w:rsidRPr="00263949" w:rsidRDefault="00623544" w:rsidP="00623544">
            <w:pPr>
              <w:jc w:val="center"/>
            </w:pPr>
            <w:r w:rsidRPr="00263949">
              <w:rPr>
                <w:sz w:val="22"/>
                <w:szCs w:val="22"/>
              </w:rPr>
              <w:t>(р)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</w:pPr>
            <w:r>
              <w:rPr>
                <w:color w:val="000000"/>
              </w:rPr>
              <w:t>ул. Островского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2B786B" w:rsidP="00603113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703F43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44" w:rsidRPr="002D4B03" w:rsidRDefault="002B786B" w:rsidP="002D4B0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площади НТО</w:t>
            </w:r>
          </w:p>
        </w:tc>
      </w:tr>
      <w:tr w:rsidR="00CB1669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703F43" w:rsidP="00603113">
            <w:pPr>
              <w:jc w:val="center"/>
            </w:pPr>
            <w: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CB1669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69" w:rsidRPr="00263949" w:rsidRDefault="008C6A6E" w:rsidP="00603113">
            <w:pPr>
              <w:jc w:val="center"/>
            </w:pPr>
            <w:r w:rsidRPr="00263949">
              <w:rPr>
                <w:sz w:val="22"/>
                <w:szCs w:val="22"/>
              </w:rPr>
              <w:t>Т</w:t>
            </w:r>
            <w:r w:rsidR="00CB1669" w:rsidRPr="00263949">
              <w:rPr>
                <w:sz w:val="22"/>
                <w:szCs w:val="22"/>
              </w:rPr>
              <w:t>орговое место</w:t>
            </w:r>
          </w:p>
          <w:p w:rsidR="00CB1669" w:rsidRPr="00263949" w:rsidRDefault="00AB1DC4" w:rsidP="00F425F4">
            <w:pPr>
              <w:jc w:val="center"/>
            </w:pPr>
            <w:r w:rsidRPr="00263949">
              <w:rPr>
                <w:sz w:val="22"/>
                <w:szCs w:val="22"/>
              </w:rPr>
              <w:t xml:space="preserve"> (р)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703F43" w:rsidP="00603113">
            <w:pPr>
              <w:jc w:val="center"/>
            </w:pPr>
            <w:r>
              <w:rPr>
                <w:color w:val="000000"/>
              </w:rPr>
              <w:t>п</w:t>
            </w:r>
            <w:r w:rsidR="00CB1669" w:rsidRPr="002D4B03">
              <w:rPr>
                <w:color w:val="000000"/>
              </w:rPr>
              <w:t>ромышленные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B" w:rsidRPr="002D4B03" w:rsidRDefault="00B308F0" w:rsidP="00603113">
            <w:pPr>
              <w:jc w:val="center"/>
              <w:rPr>
                <w:strike/>
              </w:rPr>
            </w:pPr>
            <w:r w:rsidRPr="002D4B03">
              <w:rPr>
                <w:sz w:val="22"/>
                <w:szCs w:val="22"/>
              </w:rPr>
              <w:t>г. Светлогорск ул. 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202768" w:rsidP="00603113">
            <w:pPr>
              <w:jc w:val="center"/>
            </w:pPr>
            <w:r w:rsidRPr="002D4B03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202768" w:rsidP="00603113">
            <w:pPr>
              <w:jc w:val="center"/>
            </w:pPr>
            <w:r w:rsidRPr="002D4B0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703F43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02768" w:rsidRPr="002D4B03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2D4B03" w:rsidRDefault="00AB1DC4" w:rsidP="002D4B03">
            <w:pPr>
              <w:jc w:val="center"/>
            </w:pPr>
            <w:r w:rsidRPr="002D4B03">
              <w:rPr>
                <w:color w:val="000000"/>
              </w:rPr>
              <w:t>и</w:t>
            </w:r>
            <w:r w:rsidR="00CB1669" w:rsidRPr="002D4B03">
              <w:rPr>
                <w:color w:val="000000"/>
              </w:rPr>
              <w:t>зменение площ</w:t>
            </w:r>
            <w:r w:rsidR="00202768" w:rsidRPr="002D4B03">
              <w:rPr>
                <w:color w:val="000000"/>
              </w:rPr>
              <w:t>ади НТО</w:t>
            </w:r>
          </w:p>
        </w:tc>
      </w:tr>
      <w:tr w:rsidR="00623544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703F43" w:rsidP="00603113">
            <w:pPr>
              <w:jc w:val="center"/>
            </w:pPr>
            <w: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63949" w:rsidRDefault="00623544" w:rsidP="00623544">
            <w:pPr>
              <w:jc w:val="center"/>
            </w:pPr>
            <w:r w:rsidRPr="00263949">
              <w:rPr>
                <w:sz w:val="22"/>
                <w:szCs w:val="22"/>
              </w:rPr>
              <w:t>торговое место</w:t>
            </w:r>
          </w:p>
          <w:p w:rsidR="00623544" w:rsidRPr="00263949" w:rsidRDefault="00623544" w:rsidP="00623544">
            <w:pPr>
              <w:jc w:val="center"/>
            </w:pPr>
            <w:r w:rsidRPr="00263949">
              <w:rPr>
                <w:sz w:val="22"/>
                <w:szCs w:val="22"/>
              </w:rPr>
              <w:t>(р)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0" w:rsidRDefault="00460280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B786B">
              <w:rPr>
                <w:color w:val="000000"/>
              </w:rPr>
              <w:t>урортные</w:t>
            </w:r>
          </w:p>
          <w:p w:rsidR="00623544" w:rsidRPr="002D4B03" w:rsidRDefault="002B786B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</w:pPr>
            <w:r>
              <w:rPr>
                <w:color w:val="000000"/>
              </w:rPr>
              <w:t>ул. Островского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2B786B" w:rsidP="00603113">
            <w:pPr>
              <w:jc w:val="center"/>
            </w:pPr>
            <w:r>
              <w:t>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703F43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44" w:rsidRPr="002D4B03" w:rsidRDefault="002B786B" w:rsidP="002D4B0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площади НТО</w:t>
            </w:r>
          </w:p>
        </w:tc>
      </w:tr>
      <w:tr w:rsidR="00623544" w:rsidRPr="002D4B03" w:rsidTr="00460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703F43" w:rsidP="00603113">
            <w:pPr>
              <w:jc w:val="center"/>
            </w:pPr>
            <w: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Default="00623544" w:rsidP="00603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63949" w:rsidRDefault="00623544" w:rsidP="00623544">
            <w:pPr>
              <w:jc w:val="center"/>
            </w:pPr>
            <w:r w:rsidRPr="00263949">
              <w:rPr>
                <w:sz w:val="22"/>
                <w:szCs w:val="22"/>
              </w:rPr>
              <w:t>торговое место</w:t>
            </w:r>
          </w:p>
          <w:p w:rsidR="00623544" w:rsidRPr="00263949" w:rsidRDefault="00623544" w:rsidP="00623544">
            <w:pPr>
              <w:jc w:val="center"/>
            </w:pPr>
            <w:r w:rsidRPr="00263949">
              <w:rPr>
                <w:sz w:val="22"/>
                <w:szCs w:val="22"/>
              </w:rPr>
              <w:lastRenderedPageBreak/>
              <w:t>(р)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2B786B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промышленные </w:t>
            </w:r>
            <w:r>
              <w:rPr>
                <w:color w:val="000000"/>
              </w:rPr>
              <w:lastRenderedPageBreak/>
              <w:t xml:space="preserve">товары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</w:pPr>
            <w:r>
              <w:rPr>
                <w:color w:val="000000"/>
              </w:rPr>
              <w:lastRenderedPageBreak/>
              <w:t>ул. Островского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2B786B" w:rsidP="00603113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623544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4" w:rsidRPr="002D4B03" w:rsidRDefault="00703F43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44" w:rsidRPr="002D4B03" w:rsidRDefault="002B786B" w:rsidP="002D4B0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площади НТО</w:t>
            </w:r>
          </w:p>
        </w:tc>
      </w:tr>
      <w:tr w:rsidR="00CB1669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703F43" w:rsidP="00603113">
            <w:pPr>
              <w:jc w:val="center"/>
            </w:pPr>
            <w: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B22D37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37" w:rsidRPr="00460280" w:rsidRDefault="00B22D37" w:rsidP="00B22D37">
            <w:pPr>
              <w:jc w:val="center"/>
            </w:pPr>
            <w:r w:rsidRPr="00460280">
              <w:t>торговое место</w:t>
            </w:r>
          </w:p>
          <w:p w:rsidR="00CB1669" w:rsidRPr="002D4B03" w:rsidRDefault="00CB1669" w:rsidP="0060311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460280" w:rsidP="00603113">
            <w:pPr>
              <w:jc w:val="center"/>
            </w:pPr>
            <w:r>
              <w:rPr>
                <w:color w:val="000000"/>
              </w:rPr>
              <w:t>х</w:t>
            </w:r>
            <w:r w:rsidR="00B22D37" w:rsidRPr="002D4B03">
              <w:rPr>
                <w:color w:val="000000"/>
              </w:rPr>
              <w:t>от-дог, кукуруза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B22D37" w:rsidP="00603113">
            <w:pPr>
              <w:jc w:val="center"/>
            </w:pPr>
            <w:r w:rsidRPr="002D4B03">
              <w:rPr>
                <w:color w:val="000000"/>
              </w:rPr>
              <w:t xml:space="preserve">ул. </w:t>
            </w:r>
            <w:r w:rsidR="008E3FC8" w:rsidRPr="002D4B03">
              <w:rPr>
                <w:color w:val="000000"/>
              </w:rPr>
              <w:t>Ленина напротив</w:t>
            </w:r>
            <w:r w:rsidRPr="002D4B03">
              <w:rPr>
                <w:color w:val="000000"/>
              </w:rPr>
              <w:t xml:space="preserve"> входа  в здание   железнодорожного вокзала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B22D37" w:rsidP="00603113">
            <w:pPr>
              <w:jc w:val="center"/>
            </w:pPr>
            <w:r w:rsidRPr="002D4B03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B22D37" w:rsidP="00603113">
            <w:pPr>
              <w:jc w:val="center"/>
            </w:pPr>
            <w:r w:rsidRPr="002D4B03">
              <w:t xml:space="preserve">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B22D37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2D4B03" w:rsidRDefault="00B22D37" w:rsidP="0060437C">
            <w:pPr>
              <w:jc w:val="center"/>
            </w:pPr>
            <w:r w:rsidRPr="002D4B03">
              <w:t>изменение специализации  и площади НТО</w:t>
            </w:r>
          </w:p>
        </w:tc>
      </w:tr>
      <w:tr w:rsidR="002D4B03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03" w:rsidRPr="002D4B03" w:rsidRDefault="00460280" w:rsidP="00603113">
            <w:pPr>
              <w:jc w:val="center"/>
            </w:pPr>
            <w: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03" w:rsidRPr="002D4B03" w:rsidRDefault="002D4B03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03" w:rsidRPr="002D4B03" w:rsidRDefault="00263949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D4B03" w:rsidRPr="002D4B03">
              <w:rPr>
                <w:color w:val="000000"/>
              </w:rPr>
              <w:t>орговое место</w:t>
            </w:r>
          </w:p>
          <w:p w:rsidR="002D4B03" w:rsidRPr="002D4B03" w:rsidRDefault="002D4B03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(р)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03" w:rsidRPr="002D4B03" w:rsidRDefault="00460280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2D4B03" w:rsidRPr="002D4B03">
              <w:rPr>
                <w:color w:val="000000"/>
              </w:rPr>
              <w:t>нтарные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03" w:rsidRPr="002D4B03" w:rsidRDefault="002D4B03" w:rsidP="00603113">
            <w:pPr>
              <w:jc w:val="center"/>
              <w:rPr>
                <w:color w:val="00000A"/>
              </w:rPr>
            </w:pPr>
            <w:r w:rsidRPr="002D4B03">
              <w:rPr>
                <w:color w:val="000000"/>
              </w:rPr>
              <w:t xml:space="preserve">ул. Ленина у </w:t>
            </w:r>
            <w:r w:rsidR="008E3FC8" w:rsidRPr="002D4B03">
              <w:rPr>
                <w:color w:val="000000"/>
              </w:rPr>
              <w:t>здания «</w:t>
            </w:r>
            <w:r w:rsidRPr="002D4B03">
              <w:rPr>
                <w:color w:val="000000"/>
              </w:rPr>
              <w:t>Дом охотника»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03" w:rsidRPr="002D4B03" w:rsidRDefault="002D4B03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5</w:t>
            </w:r>
          </w:p>
          <w:p w:rsidR="002D4B03" w:rsidRPr="002D4B03" w:rsidRDefault="002D4B03" w:rsidP="0060311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03" w:rsidRPr="002D4B03" w:rsidRDefault="002D4B03" w:rsidP="00603113">
            <w:pPr>
              <w:jc w:val="center"/>
            </w:pPr>
            <w:r w:rsidRPr="002D4B0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03" w:rsidRPr="002D4B03" w:rsidRDefault="002D4B03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03" w:rsidRPr="002D4B03" w:rsidRDefault="002D4B03" w:rsidP="0060437C">
            <w:pPr>
              <w:jc w:val="center"/>
            </w:pPr>
            <w:r w:rsidRPr="002D4B03">
              <w:t>изменение  площади НТО</w:t>
            </w:r>
          </w:p>
        </w:tc>
      </w:tr>
      <w:tr w:rsidR="004B35F0" w:rsidRPr="002D4B03" w:rsidTr="00B00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Default="004B35F0" w:rsidP="00603113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Pr="002D4B03" w:rsidRDefault="00AD65AD" w:rsidP="00603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Pr="002D4B03" w:rsidRDefault="004B35F0" w:rsidP="00AB1DC4">
            <w:pPr>
              <w:jc w:val="center"/>
            </w:pPr>
            <w: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Default="004B35F0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янтарные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Pr="002D4B03" w:rsidRDefault="004B35F0" w:rsidP="00603113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 xml:space="preserve"> ул. Ленина на противоположной стороне от кафе </w:t>
            </w:r>
            <w:r>
              <w:rPr>
                <w:color w:val="000000"/>
              </w:rPr>
              <w:t>«</w:t>
            </w:r>
            <w:r w:rsidRPr="00E550E9">
              <w:rPr>
                <w:color w:val="000000"/>
              </w:rPr>
              <w:t>Круассан</w:t>
            </w:r>
            <w:r>
              <w:rPr>
                <w:color w:val="000000"/>
              </w:rPr>
              <w:t>»</w:t>
            </w:r>
            <w:r w:rsidR="000F2C5B">
              <w:rPr>
                <w:color w:val="000000"/>
              </w:rPr>
              <w:t xml:space="preserve"> </w:t>
            </w:r>
            <w:r w:rsidRPr="00E550E9">
              <w:rPr>
                <w:color w:val="000000"/>
              </w:rPr>
              <w:t>в районе дома д.28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Pr="002D4B03" w:rsidRDefault="004B35F0" w:rsidP="00603113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Pr="002D4B03" w:rsidRDefault="004B35F0" w:rsidP="00603113">
            <w:pPr>
              <w:jc w:val="center"/>
            </w:pPr>
            <w:r>
              <w:t xml:space="preserve">ул. Ленина </w:t>
            </w:r>
            <w:r w:rsidR="000F2C5B">
              <w:t>д.18</w:t>
            </w:r>
            <w:r w:rsidR="00AD65AD">
              <w:t xml:space="preserve"> </w:t>
            </w:r>
            <w:r w:rsidR="000F2C5B">
              <w:t>В</w:t>
            </w:r>
            <w:r>
              <w:t xml:space="preserve"> </w:t>
            </w:r>
            <w:r w:rsidR="00AD65AD">
              <w:t>между з</w:t>
            </w:r>
            <w:r w:rsidR="000F2C5B">
              <w:t>дание</w:t>
            </w:r>
            <w:r w:rsidR="00AD65AD">
              <w:t>м</w:t>
            </w:r>
            <w:r w:rsidR="000F2C5B">
              <w:t xml:space="preserve"> бювета и</w:t>
            </w:r>
            <w:r>
              <w:t xml:space="preserve"> зданием бассейна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Pr="002D4B03" w:rsidRDefault="004B35F0" w:rsidP="00871CF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Pr="002D4B03" w:rsidRDefault="000F2C5B" w:rsidP="00B00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место</w:t>
            </w:r>
            <w:r w:rsidR="004B35F0">
              <w:rPr>
                <w:color w:val="000000"/>
              </w:rPr>
              <w:t xml:space="preserve"> размещения</w:t>
            </w:r>
            <w:r w:rsidR="009870EC">
              <w:rPr>
                <w:color w:val="000000"/>
              </w:rPr>
              <w:t xml:space="preserve"> с 01.10.2021</w:t>
            </w:r>
          </w:p>
        </w:tc>
      </w:tr>
      <w:tr w:rsidR="00515C76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460280" w:rsidP="00603113">
            <w:pPr>
              <w:jc w:val="center"/>
            </w:pPr>
            <w:r>
              <w:t>1</w:t>
            </w:r>
            <w:r w:rsidR="004B35F0">
              <w:t>2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515C76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515C76" w:rsidP="00AB1DC4">
            <w:pPr>
              <w:jc w:val="center"/>
            </w:pPr>
            <w:r w:rsidRPr="002D4B03">
              <w:t>торговое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460280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515C76" w:rsidRPr="002D4B03">
              <w:rPr>
                <w:color w:val="000000"/>
              </w:rPr>
              <w:t>од-дог, кукуруза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515C76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 xml:space="preserve">ул. Ленина </w:t>
            </w:r>
            <w:r w:rsidR="008E3FC8" w:rsidRPr="002D4B03">
              <w:rPr>
                <w:color w:val="000000"/>
              </w:rPr>
              <w:t>у здания «</w:t>
            </w:r>
            <w:r w:rsidRPr="002D4B03">
              <w:rPr>
                <w:color w:val="000000"/>
              </w:rPr>
              <w:t>Фитобар»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515C76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515C76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6" w:rsidRPr="002D4B03" w:rsidRDefault="00515C76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6" w:rsidRPr="002D4B03" w:rsidRDefault="00515C76" w:rsidP="0060437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площади НТО</w:t>
            </w:r>
          </w:p>
        </w:tc>
      </w:tr>
      <w:tr w:rsidR="00CB1669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460280" w:rsidP="00603113">
            <w:pPr>
              <w:jc w:val="center"/>
            </w:pPr>
            <w:r>
              <w:t>1</w:t>
            </w:r>
            <w:r w:rsidR="000D2FE6">
              <w:t>3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692C53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8E3FC8" w:rsidRDefault="00AB1DC4" w:rsidP="00AB1DC4">
            <w:pPr>
              <w:jc w:val="center"/>
            </w:pPr>
            <w:r w:rsidRPr="008E3FC8">
              <w:t>торговое место</w:t>
            </w:r>
          </w:p>
          <w:p w:rsidR="00AB1DC4" w:rsidRPr="008E3FC8" w:rsidRDefault="00AB1DC4" w:rsidP="00AB1DC4">
            <w:pPr>
              <w:jc w:val="center"/>
            </w:pPr>
            <w:r w:rsidRPr="008E3FC8">
              <w:t xml:space="preserve"> </w:t>
            </w:r>
          </w:p>
          <w:p w:rsidR="00CB1669" w:rsidRPr="008E3FC8" w:rsidRDefault="00CB1669" w:rsidP="0060311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8E3FC8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D4B03">
              <w:rPr>
                <w:color w:val="000000"/>
              </w:rPr>
              <w:t>родажа продовольственных</w:t>
            </w:r>
            <w:r w:rsidR="00AB1DC4" w:rsidRPr="002D4B03">
              <w:rPr>
                <w:color w:val="000000"/>
              </w:rPr>
              <w:t xml:space="preserve"> 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AB1DC4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ул. Динамо д.10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AB1DC4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AB1DC4" w:rsidP="00603113">
            <w:pPr>
              <w:jc w:val="center"/>
            </w:pPr>
            <w:r w:rsidRPr="002D4B03">
              <w:t>торговый автомат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2D4B03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2D4B03" w:rsidRDefault="00AB1DC4" w:rsidP="0060437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специализации объекта</w:t>
            </w:r>
          </w:p>
        </w:tc>
      </w:tr>
      <w:tr w:rsidR="00692C53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3" w:rsidRPr="002D4B03" w:rsidRDefault="00460280" w:rsidP="00603113">
            <w:pPr>
              <w:jc w:val="center"/>
            </w:pPr>
            <w:r>
              <w:t>1</w:t>
            </w:r>
            <w:r w:rsidR="000D2FE6">
              <w:t>4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3" w:rsidRPr="002D4B03" w:rsidRDefault="00692C53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C4" w:rsidRPr="008E3FC8" w:rsidRDefault="00AB1DC4" w:rsidP="00AB1DC4">
            <w:pPr>
              <w:jc w:val="center"/>
            </w:pPr>
            <w:r w:rsidRPr="008E3FC8">
              <w:t>торговое место</w:t>
            </w:r>
          </w:p>
          <w:p w:rsidR="00692C53" w:rsidRPr="008E3FC8" w:rsidRDefault="00692C53" w:rsidP="0060311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3" w:rsidRPr="002D4B03" w:rsidRDefault="00774B26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43D69" w:rsidRPr="002D4B03">
              <w:rPr>
                <w:color w:val="000000"/>
              </w:rPr>
              <w:t>родажа напитков (кофе, чай)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3" w:rsidRPr="002D4B03" w:rsidRDefault="00AB1DC4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на пересечении ул. Курортная и ул. Октябрьской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F0" w:rsidRPr="000D1AD7" w:rsidRDefault="00B308F0" w:rsidP="00603113">
            <w:pPr>
              <w:jc w:val="center"/>
            </w:pPr>
            <w:r w:rsidRPr="000D1AD7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3" w:rsidRPr="000D1AD7" w:rsidRDefault="00AB1DC4" w:rsidP="00603113">
            <w:pPr>
              <w:jc w:val="center"/>
            </w:pPr>
            <w:r w:rsidRPr="000D1AD7">
              <w:t>торговый автомат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3" w:rsidRPr="000D1AD7" w:rsidRDefault="00B308F0" w:rsidP="00871CFB">
            <w:pPr>
              <w:jc w:val="center"/>
            </w:pPr>
            <w:r w:rsidRPr="000D1AD7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53" w:rsidRPr="000D1AD7" w:rsidRDefault="00F43D69" w:rsidP="0060437C">
            <w:pPr>
              <w:jc w:val="center"/>
            </w:pPr>
            <w:r w:rsidRPr="000D1AD7">
              <w:t>изменение специализации объекта</w:t>
            </w:r>
            <w:r w:rsidR="00B308F0" w:rsidRPr="000D1AD7">
              <w:t xml:space="preserve"> и площади НТО</w:t>
            </w:r>
          </w:p>
        </w:tc>
      </w:tr>
      <w:tr w:rsidR="00B33B12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460280" w:rsidP="00603113">
            <w:pPr>
              <w:jc w:val="center"/>
            </w:pPr>
            <w:r>
              <w:t>1</w:t>
            </w:r>
            <w:r w:rsidR="000D2FE6">
              <w:t>5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B33B12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D" w:rsidRPr="008E3FC8" w:rsidRDefault="00FB595D" w:rsidP="00FB595D">
            <w:pPr>
              <w:jc w:val="center"/>
            </w:pPr>
            <w:r w:rsidRPr="008E3FC8">
              <w:t>торговое место</w:t>
            </w:r>
          </w:p>
          <w:p w:rsidR="00B33B12" w:rsidRPr="008E3FC8" w:rsidRDefault="00B33B12" w:rsidP="0060311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FB595D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оказание туристических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FB595D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 xml:space="preserve">ул. </w:t>
            </w:r>
            <w:r w:rsidR="00624C24" w:rsidRPr="002D4B03">
              <w:rPr>
                <w:color w:val="000000"/>
              </w:rPr>
              <w:t>Ленина д.27</w:t>
            </w:r>
            <w:r w:rsidRPr="002D4B03">
              <w:rPr>
                <w:color w:val="000000"/>
              </w:rPr>
              <w:t xml:space="preserve"> возле магазина «Гном»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FB595D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FB595D" w:rsidP="00603113">
            <w:pPr>
              <w:jc w:val="center"/>
            </w:pPr>
            <w:r w:rsidRPr="002D4B03">
              <w:t xml:space="preserve">на пересечение ул. Ленина и пер. Берегового, возле </w:t>
            </w:r>
            <w:r w:rsidR="00624C24" w:rsidRPr="002D4B03">
              <w:t>здания СВС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FB595D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12" w:rsidRPr="002D4B03" w:rsidRDefault="00FB595D" w:rsidP="0060437C">
            <w:pPr>
              <w:jc w:val="center"/>
              <w:rPr>
                <w:color w:val="000000"/>
              </w:rPr>
            </w:pPr>
            <w:r w:rsidRPr="002D4B03">
              <w:t xml:space="preserve">изменение </w:t>
            </w:r>
            <w:r w:rsidR="00624C24">
              <w:t xml:space="preserve"> месторасположения </w:t>
            </w:r>
            <w:r w:rsidRPr="002D4B03">
              <w:t>НТО</w:t>
            </w:r>
          </w:p>
        </w:tc>
      </w:tr>
      <w:tr w:rsidR="002B786B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Pr="002D4B03" w:rsidRDefault="00460280" w:rsidP="00603113">
            <w:pPr>
              <w:jc w:val="center"/>
            </w:pPr>
            <w:r>
              <w:t>1</w:t>
            </w:r>
            <w:r w:rsidR="000D2FE6">
              <w:t>6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Pr="002D4B03" w:rsidRDefault="002B786B" w:rsidP="00603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Default="002B786B" w:rsidP="002B786B">
            <w:pPr>
              <w:jc w:val="center"/>
            </w:pPr>
            <w:r>
              <w:t>торговое место</w:t>
            </w:r>
          </w:p>
          <w:p w:rsidR="002B786B" w:rsidRPr="002D4B03" w:rsidRDefault="002B786B" w:rsidP="002B786B">
            <w:pPr>
              <w:jc w:val="center"/>
              <w:rPr>
                <w:color w:val="000000"/>
              </w:rPr>
            </w:pPr>
            <w:r>
              <w:t>(р)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Pr="002D4B03" w:rsidRDefault="002B786B" w:rsidP="00603113">
            <w:pPr>
              <w:jc w:val="center"/>
              <w:rPr>
                <w:color w:val="000000"/>
              </w:rPr>
            </w:pPr>
            <w:r>
              <w:t>сувенирная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Pr="002D4B03" w:rsidRDefault="002B786B" w:rsidP="0060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Островского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Pr="002D4B03" w:rsidRDefault="002B786B" w:rsidP="00603113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Pr="002D4B03" w:rsidRDefault="002B786B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B" w:rsidRPr="002D4B03" w:rsidRDefault="002B786B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03F43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6B" w:rsidRPr="002D4B03" w:rsidRDefault="002B786B" w:rsidP="0060437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площади НТО</w:t>
            </w:r>
          </w:p>
        </w:tc>
      </w:tr>
      <w:tr w:rsidR="00CB1669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460280" w:rsidP="00603113">
            <w:pPr>
              <w:jc w:val="center"/>
            </w:pPr>
            <w:r>
              <w:t>1</w:t>
            </w:r>
            <w:r w:rsidR="000D2FE6">
              <w:t>7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C971AD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63949" w:rsidRDefault="00C971AD" w:rsidP="00603113">
            <w:pPr>
              <w:jc w:val="center"/>
              <w:rPr>
                <w:color w:val="000000"/>
              </w:rPr>
            </w:pPr>
            <w:r w:rsidRPr="0026394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C971AD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мороженое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C971AD" w:rsidP="00603113">
            <w:pPr>
              <w:jc w:val="center"/>
            </w:pPr>
            <w:r w:rsidRPr="002D4B03">
              <w:rPr>
                <w:color w:val="000000"/>
              </w:rPr>
              <w:t>ул. Верещагина возле отеля «Русь»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C971AD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692C53" w:rsidP="00603113">
            <w:pPr>
              <w:jc w:val="center"/>
            </w:pPr>
            <w:r w:rsidRPr="002D4B03">
              <w:t>мобильная кофейня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692C53" w:rsidP="00871CFB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2D4B03" w:rsidRDefault="00AB1DC4" w:rsidP="0060437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</w:t>
            </w:r>
            <w:r w:rsidR="00CB1669" w:rsidRPr="002D4B03">
              <w:rPr>
                <w:color w:val="000000"/>
              </w:rPr>
              <w:t>зменение площади НТО</w:t>
            </w:r>
            <w:r w:rsidR="00692C53" w:rsidRPr="002D4B03">
              <w:rPr>
                <w:color w:val="000000"/>
              </w:rPr>
              <w:t xml:space="preserve"> и специализации</w:t>
            </w:r>
          </w:p>
        </w:tc>
      </w:tr>
      <w:tr w:rsidR="00B33B12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460280" w:rsidP="009870EC">
            <w:pPr>
              <w:jc w:val="center"/>
            </w:pPr>
            <w:r>
              <w:t>1</w:t>
            </w:r>
            <w:r w:rsidR="009870EC">
              <w:t>8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8E77A1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63949" w:rsidRDefault="008E77A1" w:rsidP="00603113">
            <w:pPr>
              <w:jc w:val="center"/>
              <w:rPr>
                <w:color w:val="000000"/>
              </w:rPr>
            </w:pPr>
            <w:r w:rsidRPr="00263949">
              <w:rPr>
                <w:color w:val="000000"/>
                <w:sz w:val="22"/>
                <w:szCs w:val="22"/>
              </w:rPr>
              <w:t>торговое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8E77A1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мороженое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8E77A1" w:rsidP="00603113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променад возле кафе «Шатер»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8E77A1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6E1397" w:rsidP="00603113">
            <w:pPr>
              <w:jc w:val="center"/>
            </w:pPr>
            <w:r>
              <w:t>ягоды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12" w:rsidRPr="002D4B03" w:rsidRDefault="00B33B12" w:rsidP="00871CF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12" w:rsidRPr="002D4B03" w:rsidRDefault="008E77A1" w:rsidP="0060437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специализации объекта</w:t>
            </w:r>
          </w:p>
        </w:tc>
      </w:tr>
      <w:tr w:rsidR="000D1AD7" w:rsidRPr="002D4B0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7" w:rsidRPr="002D4B03" w:rsidRDefault="009870EC" w:rsidP="009870EC">
            <w:pPr>
              <w:jc w:val="center"/>
            </w:pPr>
            <w:r>
              <w:t>19</w:t>
            </w:r>
            <w:r w:rsidR="0046028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7" w:rsidRPr="002D4B03" w:rsidRDefault="000D1AD7" w:rsidP="00603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D7" w:rsidRPr="00263949" w:rsidRDefault="00263949" w:rsidP="001B3C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0D1AD7" w:rsidRPr="00263949">
              <w:rPr>
                <w:color w:val="000000"/>
                <w:sz w:val="22"/>
                <w:szCs w:val="22"/>
              </w:rPr>
              <w:t>орговое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D7" w:rsidRPr="00A91938" w:rsidRDefault="00460280" w:rsidP="001B3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D1AD7" w:rsidRPr="00A91938">
              <w:rPr>
                <w:color w:val="000000"/>
              </w:rPr>
              <w:t xml:space="preserve">рганизация пляжного отдыха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D7" w:rsidRPr="00A91938" w:rsidRDefault="000D1AD7" w:rsidP="001B3CAE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променад возле канатной дороги за кафе «Медуза»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7" w:rsidRDefault="000D1AD7" w:rsidP="001B3CAE">
            <w:pPr>
              <w:jc w:val="center"/>
            </w:pPr>
          </w:p>
          <w:p w:rsidR="000D1AD7" w:rsidRDefault="000D1AD7" w:rsidP="001B3CAE">
            <w:pPr>
              <w:jc w:val="center"/>
            </w:pPr>
            <w:r w:rsidRPr="00C5799C">
              <w:t xml:space="preserve">50 </w:t>
            </w:r>
          </w:p>
          <w:p w:rsidR="000D1AD7" w:rsidRPr="00C5799C" w:rsidRDefault="000D1AD7" w:rsidP="001B3CA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7" w:rsidRPr="002D4B03" w:rsidRDefault="000D1AD7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7" w:rsidRDefault="000D1AD7" w:rsidP="00871CFB">
            <w:pPr>
              <w:jc w:val="center"/>
              <w:rPr>
                <w:color w:val="000000"/>
              </w:rPr>
            </w:pPr>
          </w:p>
          <w:p w:rsidR="000D1AD7" w:rsidRPr="002D4B03" w:rsidRDefault="000D1AD7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D7" w:rsidRPr="002D4B03" w:rsidRDefault="000D1AD7" w:rsidP="0060437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площади НТО</w:t>
            </w:r>
          </w:p>
        </w:tc>
      </w:tr>
      <w:tr w:rsidR="00CB1669" w:rsidRPr="00B767B3" w:rsidTr="006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460280" w:rsidP="009870EC">
            <w:pPr>
              <w:jc w:val="center"/>
            </w:pPr>
            <w:r>
              <w:lastRenderedPageBreak/>
              <w:t>2</w:t>
            </w:r>
            <w:r w:rsidR="009870EC">
              <w:t>0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CB1669" w:rsidP="00603113">
            <w:pPr>
              <w:jc w:val="center"/>
              <w:rPr>
                <w:bCs/>
                <w:color w:val="000000"/>
              </w:rPr>
            </w:pPr>
            <w:r w:rsidRPr="002D4B03">
              <w:rPr>
                <w:bCs/>
                <w:color w:val="000000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63949" w:rsidRDefault="00202768" w:rsidP="00B308F0">
            <w:pPr>
              <w:jc w:val="center"/>
            </w:pPr>
            <w:r w:rsidRPr="00263949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460280" w:rsidP="00603113">
            <w:pPr>
              <w:jc w:val="center"/>
              <w:rPr>
                <w:color w:val="000000"/>
              </w:rPr>
            </w:pPr>
            <w:r>
              <w:t>м</w:t>
            </w:r>
            <w:r w:rsidR="00202768" w:rsidRPr="002D4B03">
              <w:t>обильная кофейня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202768" w:rsidP="00603113">
            <w:pPr>
              <w:jc w:val="center"/>
            </w:pPr>
            <w:r w:rsidRPr="002D4B03">
              <w:t>ул. Динамо, в районе начала спуска к солнечным часам.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202768" w:rsidP="00603113">
            <w:pPr>
              <w:jc w:val="center"/>
            </w:pPr>
            <w:r w:rsidRPr="002D4B03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CB1669" w:rsidP="00603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9" w:rsidRPr="002D4B03" w:rsidRDefault="006B1EE8" w:rsidP="008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Default="00AB1DC4" w:rsidP="0060437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</w:t>
            </w:r>
            <w:r w:rsidR="00692C53" w:rsidRPr="002D4B03">
              <w:rPr>
                <w:color w:val="000000"/>
              </w:rPr>
              <w:t>менение площади НТО</w:t>
            </w:r>
          </w:p>
        </w:tc>
      </w:tr>
    </w:tbl>
    <w:p w:rsidR="00CB1669" w:rsidRDefault="00CB1669" w:rsidP="00CB166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CB1669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D40AA" w:rsidRPr="009870EC" w:rsidRDefault="00E25E91" w:rsidP="001D40AA">
      <w:pPr>
        <w:jc w:val="right"/>
        <w:rPr>
          <w:b/>
          <w:sz w:val="20"/>
          <w:szCs w:val="20"/>
        </w:rPr>
      </w:pPr>
      <w:r w:rsidRPr="009870EC">
        <w:rPr>
          <w:b/>
          <w:sz w:val="20"/>
          <w:szCs w:val="20"/>
        </w:rPr>
        <w:lastRenderedPageBreak/>
        <w:t>Приложение</w:t>
      </w:r>
      <w:r w:rsidR="0031384F" w:rsidRPr="009870EC">
        <w:rPr>
          <w:b/>
          <w:sz w:val="20"/>
          <w:szCs w:val="20"/>
        </w:rPr>
        <w:t>№</w:t>
      </w:r>
      <w:r w:rsidRPr="009870EC">
        <w:rPr>
          <w:b/>
          <w:sz w:val="20"/>
          <w:szCs w:val="20"/>
        </w:rPr>
        <w:t xml:space="preserve"> </w:t>
      </w:r>
      <w:r w:rsidR="0031384F" w:rsidRPr="009870EC">
        <w:rPr>
          <w:b/>
          <w:sz w:val="20"/>
          <w:szCs w:val="20"/>
        </w:rPr>
        <w:t>4</w:t>
      </w:r>
      <w:r w:rsidRPr="009870EC">
        <w:rPr>
          <w:b/>
          <w:sz w:val="20"/>
          <w:szCs w:val="20"/>
        </w:rPr>
        <w:t>-</w:t>
      </w:r>
      <w:r w:rsidR="008E3FC8" w:rsidRPr="009870EC">
        <w:rPr>
          <w:b/>
          <w:sz w:val="20"/>
          <w:szCs w:val="20"/>
        </w:rPr>
        <w:t>30</w:t>
      </w:r>
    </w:p>
    <w:p w:rsidR="001D40AA" w:rsidRPr="009870EC" w:rsidRDefault="00AD5729" w:rsidP="001D40AA">
      <w:pPr>
        <w:jc w:val="right"/>
        <w:rPr>
          <w:b/>
          <w:sz w:val="20"/>
          <w:szCs w:val="20"/>
        </w:rPr>
      </w:pPr>
      <w:r w:rsidRPr="009870EC">
        <w:rPr>
          <w:b/>
          <w:sz w:val="20"/>
          <w:szCs w:val="20"/>
        </w:rPr>
        <w:t xml:space="preserve">к решению </w:t>
      </w:r>
      <w:proofErr w:type="gramStart"/>
      <w:r w:rsidRPr="009870EC">
        <w:rPr>
          <w:b/>
          <w:sz w:val="20"/>
          <w:szCs w:val="20"/>
        </w:rPr>
        <w:t>окружного</w:t>
      </w:r>
      <w:proofErr w:type="gramEnd"/>
      <w:r w:rsidRPr="009870EC">
        <w:rPr>
          <w:b/>
          <w:sz w:val="20"/>
          <w:szCs w:val="20"/>
        </w:rPr>
        <w:t xml:space="preserve"> </w:t>
      </w:r>
      <w:r w:rsidR="001D40AA" w:rsidRPr="009870EC">
        <w:rPr>
          <w:b/>
          <w:sz w:val="20"/>
          <w:szCs w:val="20"/>
        </w:rPr>
        <w:t>Совета депутатов</w:t>
      </w:r>
    </w:p>
    <w:p w:rsidR="00AD5729" w:rsidRPr="009870EC" w:rsidRDefault="001D40AA" w:rsidP="001D40AA">
      <w:pPr>
        <w:jc w:val="right"/>
        <w:rPr>
          <w:b/>
          <w:sz w:val="20"/>
          <w:szCs w:val="20"/>
        </w:rPr>
      </w:pPr>
      <w:r w:rsidRPr="009870EC">
        <w:rPr>
          <w:b/>
          <w:sz w:val="20"/>
          <w:szCs w:val="20"/>
        </w:rPr>
        <w:t>муниципального образования</w:t>
      </w:r>
    </w:p>
    <w:p w:rsidR="001D40AA" w:rsidRPr="009870EC" w:rsidRDefault="001D40AA" w:rsidP="001D40AA">
      <w:pPr>
        <w:jc w:val="right"/>
        <w:rPr>
          <w:b/>
          <w:sz w:val="20"/>
          <w:szCs w:val="20"/>
        </w:rPr>
      </w:pPr>
      <w:r w:rsidRPr="009870EC">
        <w:rPr>
          <w:b/>
          <w:sz w:val="20"/>
          <w:szCs w:val="20"/>
        </w:rPr>
        <w:t>«Светлогорский городской округ»</w:t>
      </w:r>
    </w:p>
    <w:p w:rsidR="001D40AA" w:rsidRDefault="00774B26" w:rsidP="001D40AA">
      <w:pPr>
        <w:jc w:val="right"/>
        <w:rPr>
          <w:b/>
          <w:sz w:val="20"/>
          <w:szCs w:val="20"/>
        </w:rPr>
      </w:pPr>
      <w:r w:rsidRPr="009870EC">
        <w:rPr>
          <w:b/>
          <w:sz w:val="20"/>
          <w:szCs w:val="20"/>
        </w:rPr>
        <w:t>от «24</w:t>
      </w:r>
      <w:r w:rsidR="00E25E91" w:rsidRPr="009870EC">
        <w:rPr>
          <w:b/>
          <w:sz w:val="20"/>
          <w:szCs w:val="20"/>
        </w:rPr>
        <w:t xml:space="preserve">» </w:t>
      </w:r>
      <w:r w:rsidRPr="009870EC">
        <w:rPr>
          <w:b/>
          <w:sz w:val="20"/>
          <w:szCs w:val="20"/>
        </w:rPr>
        <w:t xml:space="preserve">мая </w:t>
      </w:r>
      <w:r w:rsidR="001D40AA" w:rsidRPr="009870EC">
        <w:rPr>
          <w:b/>
          <w:sz w:val="20"/>
          <w:szCs w:val="20"/>
        </w:rPr>
        <w:t>202</w:t>
      </w:r>
      <w:r w:rsidR="001379DA" w:rsidRPr="009870EC">
        <w:rPr>
          <w:b/>
          <w:sz w:val="20"/>
          <w:szCs w:val="20"/>
        </w:rPr>
        <w:t>1</w:t>
      </w:r>
      <w:r w:rsidR="001D40AA" w:rsidRPr="009870EC">
        <w:rPr>
          <w:b/>
          <w:sz w:val="20"/>
          <w:szCs w:val="20"/>
        </w:rPr>
        <w:t xml:space="preserve"> года №</w:t>
      </w:r>
      <w:r w:rsidRPr="009870EC">
        <w:rPr>
          <w:b/>
          <w:sz w:val="20"/>
          <w:szCs w:val="20"/>
        </w:rPr>
        <w:t>25</w:t>
      </w:r>
    </w:p>
    <w:p w:rsidR="009870EC" w:rsidRPr="009870EC" w:rsidRDefault="009870EC" w:rsidP="001D40AA">
      <w:pPr>
        <w:jc w:val="right"/>
        <w:rPr>
          <w:b/>
          <w:sz w:val="20"/>
          <w:szCs w:val="20"/>
        </w:rPr>
      </w:pPr>
    </w:p>
    <w:p w:rsidR="001D40AA" w:rsidRPr="003E423C" w:rsidRDefault="001D40AA" w:rsidP="001D40AA">
      <w:pPr>
        <w:jc w:val="right"/>
        <w:rPr>
          <w:sz w:val="20"/>
          <w:szCs w:val="20"/>
        </w:rPr>
      </w:pPr>
      <w:r w:rsidRPr="00574DAF">
        <w:rPr>
          <w:sz w:val="20"/>
          <w:szCs w:val="20"/>
        </w:rPr>
        <w:t xml:space="preserve">размещено на </w:t>
      </w:r>
      <w:proofErr w:type="gramStart"/>
      <w:r w:rsidRPr="00574DAF">
        <w:rPr>
          <w:sz w:val="20"/>
          <w:szCs w:val="20"/>
        </w:rPr>
        <w:t>сайте</w:t>
      </w:r>
      <w:proofErr w:type="gramEnd"/>
      <w:r w:rsidRPr="00574DAF">
        <w:rPr>
          <w:sz w:val="20"/>
          <w:szCs w:val="20"/>
        </w:rPr>
        <w:t xml:space="preserve"> муниципального образования</w:t>
      </w:r>
      <w:r w:rsidRPr="003E423C">
        <w:rPr>
          <w:sz w:val="20"/>
          <w:szCs w:val="20"/>
        </w:rPr>
        <w:t xml:space="preserve"> </w:t>
      </w:r>
    </w:p>
    <w:p w:rsidR="001D40AA" w:rsidRPr="003E423C" w:rsidRDefault="001D40AA" w:rsidP="001D40AA">
      <w:pPr>
        <w:jc w:val="right"/>
        <w:rPr>
          <w:sz w:val="20"/>
          <w:szCs w:val="20"/>
        </w:rPr>
      </w:pPr>
      <w:r w:rsidRPr="003E423C">
        <w:rPr>
          <w:sz w:val="20"/>
          <w:szCs w:val="20"/>
        </w:rPr>
        <w:t>«Светлогорский городской округ»</w:t>
      </w:r>
    </w:p>
    <w:p w:rsidR="001D40AA" w:rsidRPr="003E423C" w:rsidRDefault="001D40AA" w:rsidP="001D40AA">
      <w:pPr>
        <w:ind w:firstLine="709"/>
        <w:jc w:val="right"/>
        <w:rPr>
          <w:sz w:val="20"/>
          <w:szCs w:val="20"/>
        </w:rPr>
      </w:pPr>
      <w:r w:rsidRPr="003E423C">
        <w:rPr>
          <w:sz w:val="20"/>
          <w:szCs w:val="20"/>
        </w:rPr>
        <w:t xml:space="preserve"> </w:t>
      </w:r>
      <w:hyperlink r:id="rId8" w:history="1">
        <w:r w:rsidRPr="003E423C">
          <w:rPr>
            <w:rStyle w:val="a3"/>
            <w:sz w:val="20"/>
            <w:szCs w:val="20"/>
          </w:rPr>
          <w:t>www.svetlogorsk39.ru</w:t>
        </w:r>
      </w:hyperlink>
      <w:r w:rsidRPr="003E423C">
        <w:rPr>
          <w:sz w:val="20"/>
          <w:szCs w:val="20"/>
        </w:rPr>
        <w:t xml:space="preserve"> в разделе </w:t>
      </w:r>
    </w:p>
    <w:p w:rsidR="001D40AA" w:rsidRPr="00A53307" w:rsidRDefault="00627195" w:rsidP="00627195">
      <w:pPr>
        <w:jc w:val="right"/>
        <w:rPr>
          <w:sz w:val="20"/>
          <w:szCs w:val="20"/>
          <w:lang w:eastAsia="en-US" w:bidi="en-US"/>
        </w:rPr>
      </w:pPr>
      <w:r w:rsidRPr="00627195">
        <w:rPr>
          <w:sz w:val="20"/>
          <w:szCs w:val="20"/>
          <w:lang w:eastAsia="en-US" w:bidi="en-US"/>
        </w:rPr>
        <w:t>https://svetlogorsk39.ru/dokumenty/sovdep-sgo/</w:t>
      </w:r>
    </w:p>
    <w:sectPr w:rsidR="001D40AA" w:rsidRPr="00A53307" w:rsidSect="00E25E91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88"/>
    <w:rsid w:val="00001E9D"/>
    <w:rsid w:val="0002169F"/>
    <w:rsid w:val="00030AC7"/>
    <w:rsid w:val="00060CD2"/>
    <w:rsid w:val="00070922"/>
    <w:rsid w:val="00073578"/>
    <w:rsid w:val="00095BA6"/>
    <w:rsid w:val="000B7517"/>
    <w:rsid w:val="000C06E1"/>
    <w:rsid w:val="000C3932"/>
    <w:rsid w:val="000D1AD7"/>
    <w:rsid w:val="000D2FE6"/>
    <w:rsid w:val="000F2C5B"/>
    <w:rsid w:val="00111A0E"/>
    <w:rsid w:val="00122B5E"/>
    <w:rsid w:val="001379DA"/>
    <w:rsid w:val="001412A6"/>
    <w:rsid w:val="00155F39"/>
    <w:rsid w:val="00160FC6"/>
    <w:rsid w:val="001726DC"/>
    <w:rsid w:val="00174699"/>
    <w:rsid w:val="00191C9C"/>
    <w:rsid w:val="00194B92"/>
    <w:rsid w:val="001A5E8F"/>
    <w:rsid w:val="001B3CAE"/>
    <w:rsid w:val="001C5406"/>
    <w:rsid w:val="001D40AA"/>
    <w:rsid w:val="001F0753"/>
    <w:rsid w:val="001F701B"/>
    <w:rsid w:val="00202768"/>
    <w:rsid w:val="002029B2"/>
    <w:rsid w:val="00215E2D"/>
    <w:rsid w:val="00230140"/>
    <w:rsid w:val="00263949"/>
    <w:rsid w:val="00276CDF"/>
    <w:rsid w:val="00277277"/>
    <w:rsid w:val="002B786B"/>
    <w:rsid w:val="002D4B03"/>
    <w:rsid w:val="002F0F2D"/>
    <w:rsid w:val="002F5E8F"/>
    <w:rsid w:val="00305BF2"/>
    <w:rsid w:val="0031384F"/>
    <w:rsid w:val="0034133B"/>
    <w:rsid w:val="003673BC"/>
    <w:rsid w:val="00372BB4"/>
    <w:rsid w:val="003749A3"/>
    <w:rsid w:val="003B3003"/>
    <w:rsid w:val="003D4354"/>
    <w:rsid w:val="003D4960"/>
    <w:rsid w:val="003E423C"/>
    <w:rsid w:val="003E5102"/>
    <w:rsid w:val="003F15BA"/>
    <w:rsid w:val="003F4553"/>
    <w:rsid w:val="0040404A"/>
    <w:rsid w:val="00406BB9"/>
    <w:rsid w:val="0042464A"/>
    <w:rsid w:val="00453DA5"/>
    <w:rsid w:val="00455A41"/>
    <w:rsid w:val="00460280"/>
    <w:rsid w:val="00465F15"/>
    <w:rsid w:val="004716CA"/>
    <w:rsid w:val="00471830"/>
    <w:rsid w:val="004814BB"/>
    <w:rsid w:val="004A36D8"/>
    <w:rsid w:val="004B35F0"/>
    <w:rsid w:val="004C16D5"/>
    <w:rsid w:val="004C3591"/>
    <w:rsid w:val="004C6AFF"/>
    <w:rsid w:val="004D7B3C"/>
    <w:rsid w:val="004E1C5E"/>
    <w:rsid w:val="004E4B04"/>
    <w:rsid w:val="004E5025"/>
    <w:rsid w:val="004E66B0"/>
    <w:rsid w:val="004F3B63"/>
    <w:rsid w:val="005030E2"/>
    <w:rsid w:val="00505F85"/>
    <w:rsid w:val="0051266F"/>
    <w:rsid w:val="00515C76"/>
    <w:rsid w:val="0052309D"/>
    <w:rsid w:val="00530072"/>
    <w:rsid w:val="00564D55"/>
    <w:rsid w:val="00574DAF"/>
    <w:rsid w:val="005751CB"/>
    <w:rsid w:val="005813DE"/>
    <w:rsid w:val="005A136E"/>
    <w:rsid w:val="005C6B6B"/>
    <w:rsid w:val="00603113"/>
    <w:rsid w:val="0060437C"/>
    <w:rsid w:val="00613EA2"/>
    <w:rsid w:val="006150FF"/>
    <w:rsid w:val="00623544"/>
    <w:rsid w:val="00624C24"/>
    <w:rsid w:val="00627195"/>
    <w:rsid w:val="00651FA0"/>
    <w:rsid w:val="006667BD"/>
    <w:rsid w:val="00670598"/>
    <w:rsid w:val="00692C53"/>
    <w:rsid w:val="006943FC"/>
    <w:rsid w:val="006A0168"/>
    <w:rsid w:val="006A351A"/>
    <w:rsid w:val="006B1EE8"/>
    <w:rsid w:val="006B511A"/>
    <w:rsid w:val="006D7B56"/>
    <w:rsid w:val="006E1397"/>
    <w:rsid w:val="006E33AF"/>
    <w:rsid w:val="006F3F38"/>
    <w:rsid w:val="006F45DA"/>
    <w:rsid w:val="00703F43"/>
    <w:rsid w:val="007153E1"/>
    <w:rsid w:val="00717C43"/>
    <w:rsid w:val="007439D2"/>
    <w:rsid w:val="007448DD"/>
    <w:rsid w:val="00754DD3"/>
    <w:rsid w:val="007636D7"/>
    <w:rsid w:val="00774B26"/>
    <w:rsid w:val="0078035E"/>
    <w:rsid w:val="007B18C2"/>
    <w:rsid w:val="007F2C2A"/>
    <w:rsid w:val="0080099D"/>
    <w:rsid w:val="00820CEC"/>
    <w:rsid w:val="00825E51"/>
    <w:rsid w:val="008356FC"/>
    <w:rsid w:val="00846E84"/>
    <w:rsid w:val="008564F1"/>
    <w:rsid w:val="00871CFB"/>
    <w:rsid w:val="00875AAE"/>
    <w:rsid w:val="00890F3E"/>
    <w:rsid w:val="008A61B0"/>
    <w:rsid w:val="008A6532"/>
    <w:rsid w:val="008C243C"/>
    <w:rsid w:val="008C6A6E"/>
    <w:rsid w:val="008D5F91"/>
    <w:rsid w:val="008E3FC8"/>
    <w:rsid w:val="008E77A1"/>
    <w:rsid w:val="00917133"/>
    <w:rsid w:val="00965178"/>
    <w:rsid w:val="00974BAF"/>
    <w:rsid w:val="0097623C"/>
    <w:rsid w:val="009870EC"/>
    <w:rsid w:val="009911E5"/>
    <w:rsid w:val="009B1037"/>
    <w:rsid w:val="009B5665"/>
    <w:rsid w:val="009B5AB9"/>
    <w:rsid w:val="009C66B9"/>
    <w:rsid w:val="009D6BA9"/>
    <w:rsid w:val="00A53307"/>
    <w:rsid w:val="00A720E3"/>
    <w:rsid w:val="00AA2206"/>
    <w:rsid w:val="00AA3C39"/>
    <w:rsid w:val="00AB1DC4"/>
    <w:rsid w:val="00AB4F81"/>
    <w:rsid w:val="00AB59BA"/>
    <w:rsid w:val="00AD02E2"/>
    <w:rsid w:val="00AD5729"/>
    <w:rsid w:val="00AD65AD"/>
    <w:rsid w:val="00AF2663"/>
    <w:rsid w:val="00B00C46"/>
    <w:rsid w:val="00B03F06"/>
    <w:rsid w:val="00B10518"/>
    <w:rsid w:val="00B20796"/>
    <w:rsid w:val="00B22D37"/>
    <w:rsid w:val="00B251F0"/>
    <w:rsid w:val="00B308F0"/>
    <w:rsid w:val="00B33B12"/>
    <w:rsid w:val="00B46E72"/>
    <w:rsid w:val="00B94725"/>
    <w:rsid w:val="00B96257"/>
    <w:rsid w:val="00BA550E"/>
    <w:rsid w:val="00BB58F1"/>
    <w:rsid w:val="00BC071E"/>
    <w:rsid w:val="00BC113B"/>
    <w:rsid w:val="00BD063F"/>
    <w:rsid w:val="00BF0512"/>
    <w:rsid w:val="00BF1E59"/>
    <w:rsid w:val="00C00DE8"/>
    <w:rsid w:val="00C041AD"/>
    <w:rsid w:val="00C25144"/>
    <w:rsid w:val="00C46A09"/>
    <w:rsid w:val="00C47695"/>
    <w:rsid w:val="00C60E7C"/>
    <w:rsid w:val="00C74B31"/>
    <w:rsid w:val="00C82CD9"/>
    <w:rsid w:val="00C91EDF"/>
    <w:rsid w:val="00C971AD"/>
    <w:rsid w:val="00CA71AB"/>
    <w:rsid w:val="00CB1575"/>
    <w:rsid w:val="00CB1669"/>
    <w:rsid w:val="00CB7F4C"/>
    <w:rsid w:val="00D0662C"/>
    <w:rsid w:val="00D435A5"/>
    <w:rsid w:val="00D530E1"/>
    <w:rsid w:val="00D55745"/>
    <w:rsid w:val="00D60BBB"/>
    <w:rsid w:val="00D64EF8"/>
    <w:rsid w:val="00D7279A"/>
    <w:rsid w:val="00D9706C"/>
    <w:rsid w:val="00DA1FD8"/>
    <w:rsid w:val="00DB104F"/>
    <w:rsid w:val="00DC2987"/>
    <w:rsid w:val="00DD036B"/>
    <w:rsid w:val="00DF27A5"/>
    <w:rsid w:val="00DF6DC5"/>
    <w:rsid w:val="00E03170"/>
    <w:rsid w:val="00E25E91"/>
    <w:rsid w:val="00E361DD"/>
    <w:rsid w:val="00E41B2A"/>
    <w:rsid w:val="00E55B7C"/>
    <w:rsid w:val="00E55E2A"/>
    <w:rsid w:val="00E57C88"/>
    <w:rsid w:val="00EB2733"/>
    <w:rsid w:val="00EB7A6F"/>
    <w:rsid w:val="00ED26F3"/>
    <w:rsid w:val="00EE63F2"/>
    <w:rsid w:val="00EE785B"/>
    <w:rsid w:val="00EF54C9"/>
    <w:rsid w:val="00F16234"/>
    <w:rsid w:val="00F2042D"/>
    <w:rsid w:val="00F425F4"/>
    <w:rsid w:val="00F43D69"/>
    <w:rsid w:val="00F43F84"/>
    <w:rsid w:val="00F612B6"/>
    <w:rsid w:val="00F61AF4"/>
    <w:rsid w:val="00F64703"/>
    <w:rsid w:val="00F959E2"/>
    <w:rsid w:val="00FB595D"/>
    <w:rsid w:val="00FC1098"/>
    <w:rsid w:val="00FC62DC"/>
    <w:rsid w:val="00FD646B"/>
    <w:rsid w:val="00FE1418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05F8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4BCB-38F7-469F-8124-6A3BC635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12</cp:revision>
  <cp:lastPrinted>2021-05-19T13:16:00Z</cp:lastPrinted>
  <dcterms:created xsi:type="dcterms:W3CDTF">2021-05-19T15:09:00Z</dcterms:created>
  <dcterms:modified xsi:type="dcterms:W3CDTF">2021-05-25T08:16:00Z</dcterms:modified>
</cp:coreProperties>
</file>