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CE2" w:rsidRPr="009047E4" w:rsidRDefault="00534CE2" w:rsidP="00534CE2">
      <w:pPr>
        <w:rPr>
          <w:sz w:val="36"/>
        </w:rPr>
      </w:pPr>
    </w:p>
    <w:p w:rsidR="00534CE2" w:rsidRPr="009047E4" w:rsidRDefault="00534CE2" w:rsidP="00534CE2">
      <w:pPr>
        <w:shd w:val="clear" w:color="auto" w:fill="FFFFFF"/>
        <w:autoSpaceDE w:val="0"/>
        <w:autoSpaceDN w:val="0"/>
        <w:adjustRightInd w:val="0"/>
        <w:jc w:val="center"/>
        <w:rPr>
          <w:b/>
          <w:bCs/>
          <w:sz w:val="28"/>
          <w:szCs w:val="28"/>
        </w:rPr>
      </w:pPr>
      <w:r w:rsidRPr="009047E4">
        <w:rPr>
          <w:b/>
          <w:bCs/>
          <w:sz w:val="28"/>
          <w:szCs w:val="28"/>
        </w:rPr>
        <w:t>Калининградская область</w:t>
      </w:r>
    </w:p>
    <w:p w:rsidR="00534CE2" w:rsidRPr="009047E4" w:rsidRDefault="00534CE2" w:rsidP="00534CE2">
      <w:pPr>
        <w:shd w:val="clear" w:color="auto" w:fill="FFFFFF"/>
        <w:autoSpaceDE w:val="0"/>
        <w:autoSpaceDN w:val="0"/>
        <w:adjustRightInd w:val="0"/>
        <w:jc w:val="center"/>
        <w:rPr>
          <w:sz w:val="28"/>
          <w:szCs w:val="28"/>
        </w:rPr>
      </w:pPr>
      <w:r w:rsidRPr="009047E4">
        <w:rPr>
          <w:b/>
          <w:bCs/>
          <w:sz w:val="28"/>
          <w:szCs w:val="28"/>
        </w:rPr>
        <w:t>Светлогорская территориальная избирательная комиссия</w:t>
      </w:r>
    </w:p>
    <w:p w:rsidR="00534CE2" w:rsidRPr="009047E4" w:rsidRDefault="00534CE2" w:rsidP="00534CE2">
      <w:pPr>
        <w:shd w:val="clear" w:color="auto" w:fill="FFFFFF"/>
        <w:autoSpaceDE w:val="0"/>
        <w:autoSpaceDN w:val="0"/>
        <w:adjustRightInd w:val="0"/>
        <w:rPr>
          <w:sz w:val="28"/>
          <w:szCs w:val="28"/>
        </w:rPr>
      </w:pPr>
    </w:p>
    <w:p w:rsidR="00534CE2" w:rsidRPr="009047E4" w:rsidRDefault="00534CE2" w:rsidP="00534CE2">
      <w:pPr>
        <w:shd w:val="clear" w:color="auto" w:fill="FFFFFF"/>
        <w:autoSpaceDE w:val="0"/>
        <w:autoSpaceDN w:val="0"/>
        <w:adjustRightInd w:val="0"/>
        <w:jc w:val="right"/>
        <w:rPr>
          <w:sz w:val="28"/>
          <w:szCs w:val="28"/>
        </w:rPr>
      </w:pPr>
    </w:p>
    <w:p w:rsidR="00EE1208" w:rsidRPr="009047E4" w:rsidRDefault="00EE1208" w:rsidP="00EE1208">
      <w:pPr>
        <w:jc w:val="center"/>
        <w:rPr>
          <w:b/>
          <w:bCs/>
        </w:rPr>
      </w:pPr>
      <w:r w:rsidRPr="009047E4">
        <w:rPr>
          <w:b/>
          <w:bCs/>
        </w:rPr>
        <w:t xml:space="preserve">РЕШЕНИЕ № </w:t>
      </w:r>
      <w:r w:rsidR="00AC4252" w:rsidRPr="009047E4">
        <w:rPr>
          <w:b/>
          <w:bCs/>
        </w:rPr>
        <w:t>4</w:t>
      </w:r>
      <w:r w:rsidRPr="009047E4">
        <w:rPr>
          <w:b/>
          <w:bCs/>
        </w:rPr>
        <w:t>/</w:t>
      </w:r>
      <w:r w:rsidR="006E3B42">
        <w:rPr>
          <w:b/>
          <w:bCs/>
        </w:rPr>
        <w:t>2</w:t>
      </w:r>
      <w:r w:rsidR="00900E50">
        <w:rPr>
          <w:b/>
          <w:bCs/>
        </w:rPr>
        <w:t>2</w:t>
      </w:r>
      <w:r w:rsidRPr="009047E4">
        <w:rPr>
          <w:b/>
          <w:bCs/>
        </w:rPr>
        <w:t>-4</w:t>
      </w:r>
    </w:p>
    <w:p w:rsidR="00EE1208" w:rsidRPr="009047E4" w:rsidRDefault="00EE1208" w:rsidP="00EE1208">
      <w:pPr>
        <w:rPr>
          <w:sz w:val="28"/>
          <w:szCs w:val="28"/>
        </w:rPr>
      </w:pPr>
    </w:p>
    <w:p w:rsidR="00F61EC1" w:rsidRDefault="00AC4252" w:rsidP="00AC4252">
      <w:pPr>
        <w:pStyle w:val="af"/>
        <w:numPr>
          <w:ilvl w:val="0"/>
          <w:numId w:val="21"/>
        </w:numPr>
        <w:rPr>
          <w:sz w:val="28"/>
          <w:szCs w:val="28"/>
        </w:rPr>
      </w:pPr>
      <w:r w:rsidRPr="009047E4">
        <w:rPr>
          <w:sz w:val="28"/>
          <w:szCs w:val="28"/>
        </w:rPr>
        <w:t>ма</w:t>
      </w:r>
      <w:r w:rsidR="00EE1208" w:rsidRPr="009047E4">
        <w:rPr>
          <w:sz w:val="28"/>
          <w:szCs w:val="28"/>
        </w:rPr>
        <w:t>я 2016 года</w:t>
      </w:r>
      <w:r w:rsidR="00EE1208" w:rsidRPr="009047E4">
        <w:rPr>
          <w:sz w:val="28"/>
          <w:szCs w:val="28"/>
        </w:rPr>
        <w:tab/>
      </w:r>
      <w:r w:rsidR="00EE1208" w:rsidRPr="009047E4">
        <w:rPr>
          <w:sz w:val="28"/>
          <w:szCs w:val="28"/>
        </w:rPr>
        <w:tab/>
      </w:r>
      <w:r w:rsidR="00EE1208" w:rsidRPr="009047E4">
        <w:rPr>
          <w:sz w:val="28"/>
          <w:szCs w:val="28"/>
        </w:rPr>
        <w:tab/>
      </w:r>
      <w:r w:rsidR="00EE1208" w:rsidRPr="009047E4">
        <w:rPr>
          <w:sz w:val="28"/>
          <w:szCs w:val="28"/>
        </w:rPr>
        <w:tab/>
      </w:r>
      <w:r w:rsidR="00EE1208" w:rsidRPr="009047E4">
        <w:rPr>
          <w:sz w:val="28"/>
          <w:szCs w:val="28"/>
        </w:rPr>
        <w:tab/>
      </w:r>
      <w:r w:rsidR="00EE1208" w:rsidRPr="009047E4">
        <w:rPr>
          <w:sz w:val="28"/>
          <w:szCs w:val="28"/>
        </w:rPr>
        <w:tab/>
      </w:r>
      <w:r w:rsidR="00E45EBD" w:rsidRPr="009047E4">
        <w:rPr>
          <w:sz w:val="28"/>
          <w:szCs w:val="28"/>
        </w:rPr>
        <w:t xml:space="preserve">         </w:t>
      </w:r>
      <w:r w:rsidR="00EA6A52" w:rsidRPr="009047E4">
        <w:rPr>
          <w:sz w:val="28"/>
          <w:szCs w:val="28"/>
        </w:rPr>
        <w:t xml:space="preserve">       </w:t>
      </w:r>
      <w:proofErr w:type="gramStart"/>
      <w:r w:rsidR="00EE1208" w:rsidRPr="009047E4">
        <w:rPr>
          <w:sz w:val="28"/>
          <w:szCs w:val="28"/>
        </w:rPr>
        <w:t>г</w:t>
      </w:r>
      <w:proofErr w:type="gramEnd"/>
      <w:r w:rsidR="00EE1208" w:rsidRPr="009047E4">
        <w:rPr>
          <w:sz w:val="28"/>
          <w:szCs w:val="28"/>
        </w:rPr>
        <w:t>. Светлогорск</w:t>
      </w:r>
    </w:p>
    <w:p w:rsidR="006E3B42" w:rsidRPr="009047E4" w:rsidRDefault="006E3B42" w:rsidP="006E3B42">
      <w:pPr>
        <w:pStyle w:val="af"/>
        <w:ind w:left="1080"/>
        <w:rPr>
          <w:sz w:val="28"/>
          <w:szCs w:val="28"/>
        </w:rPr>
      </w:pPr>
    </w:p>
    <w:p w:rsidR="00BD3303" w:rsidRPr="00BD3303" w:rsidRDefault="00BD3303" w:rsidP="00BD3303">
      <w:pPr>
        <w:pStyle w:val="6"/>
        <w:rPr>
          <w:i w:val="0"/>
          <w:sz w:val="28"/>
          <w:szCs w:val="28"/>
        </w:rPr>
      </w:pPr>
      <w:r w:rsidRPr="00BD3303">
        <w:rPr>
          <w:i w:val="0"/>
          <w:sz w:val="28"/>
          <w:szCs w:val="28"/>
        </w:rPr>
        <w:t xml:space="preserve">О рабочей группе по приему и проверке документов, представляемых кандидатами для уведомления о выдвижении и регистрации </w:t>
      </w:r>
      <w:r w:rsidRPr="00BD3303">
        <w:rPr>
          <w:b w:val="0"/>
          <w:i w:val="0"/>
          <w:sz w:val="28"/>
          <w:szCs w:val="28"/>
        </w:rPr>
        <w:t>(при условии возложении на  территориальную комиссию полномочий окружных избирательных комиссий)</w:t>
      </w:r>
      <w:r w:rsidRPr="00BD3303">
        <w:rPr>
          <w:i w:val="0"/>
          <w:sz w:val="28"/>
          <w:szCs w:val="28"/>
        </w:rPr>
        <w:t xml:space="preserve"> </w:t>
      </w:r>
    </w:p>
    <w:p w:rsidR="00BD3303" w:rsidRPr="00EF488D" w:rsidRDefault="00BD3303" w:rsidP="00BD3303">
      <w:pPr>
        <w:jc w:val="both"/>
        <w:rPr>
          <w:sz w:val="28"/>
          <w:szCs w:val="28"/>
        </w:rPr>
      </w:pPr>
      <w:r w:rsidRPr="00EF488D">
        <w:rPr>
          <w:sz w:val="28"/>
          <w:szCs w:val="28"/>
        </w:rPr>
        <w:t xml:space="preserve">                 </w:t>
      </w:r>
    </w:p>
    <w:p w:rsidR="00BD3303" w:rsidRPr="00EF488D" w:rsidRDefault="00BD3303" w:rsidP="00BD3303">
      <w:pPr>
        <w:jc w:val="both"/>
        <w:rPr>
          <w:sz w:val="28"/>
          <w:szCs w:val="28"/>
        </w:rPr>
      </w:pPr>
      <w:r w:rsidRPr="00EF488D">
        <w:rPr>
          <w:sz w:val="28"/>
          <w:szCs w:val="28"/>
        </w:rPr>
        <w:t xml:space="preserve">          В соответствии со статьями 26, 38 Федерального Закона «Об основных гарантиях избирательных прав и права на участие в референдуме граждан Российской Федерации», статьей 28 Регламента </w:t>
      </w:r>
      <w:r>
        <w:rPr>
          <w:sz w:val="28"/>
          <w:szCs w:val="28"/>
        </w:rPr>
        <w:t>Светлогорской</w:t>
      </w:r>
      <w:r w:rsidRPr="00EF488D">
        <w:rPr>
          <w:sz w:val="28"/>
          <w:szCs w:val="28"/>
        </w:rPr>
        <w:t xml:space="preserve"> территориальной избирательной комиссии, </w:t>
      </w:r>
      <w:r>
        <w:rPr>
          <w:sz w:val="28"/>
          <w:szCs w:val="28"/>
        </w:rPr>
        <w:t>Светлогорская</w:t>
      </w:r>
      <w:r w:rsidRPr="00EF488D">
        <w:rPr>
          <w:sz w:val="28"/>
          <w:szCs w:val="28"/>
        </w:rPr>
        <w:t xml:space="preserve"> территориальная избирательная комиссия  </w:t>
      </w:r>
      <w:r w:rsidRPr="00EF488D">
        <w:rPr>
          <w:b/>
          <w:sz w:val="28"/>
          <w:szCs w:val="28"/>
        </w:rPr>
        <w:t>решила</w:t>
      </w:r>
      <w:r w:rsidRPr="00EF488D">
        <w:rPr>
          <w:sz w:val="28"/>
          <w:szCs w:val="28"/>
        </w:rPr>
        <w:t>:</w:t>
      </w:r>
    </w:p>
    <w:p w:rsidR="00BD3303" w:rsidRPr="00EF488D" w:rsidRDefault="00BD3303" w:rsidP="00BD3303">
      <w:pPr>
        <w:jc w:val="both"/>
        <w:rPr>
          <w:sz w:val="28"/>
          <w:szCs w:val="28"/>
        </w:rPr>
      </w:pPr>
    </w:p>
    <w:p w:rsidR="00A168DC" w:rsidRDefault="00BD3303" w:rsidP="00A168DC">
      <w:pPr>
        <w:pStyle w:val="210"/>
        <w:numPr>
          <w:ilvl w:val="0"/>
          <w:numId w:val="38"/>
        </w:numPr>
        <w:spacing w:after="0" w:line="240" w:lineRule="auto"/>
        <w:jc w:val="both"/>
        <w:rPr>
          <w:sz w:val="28"/>
        </w:rPr>
      </w:pPr>
      <w:r w:rsidRPr="00EF488D">
        <w:rPr>
          <w:sz w:val="28"/>
          <w:szCs w:val="28"/>
        </w:rPr>
        <w:t>Создать рабочую группу по приему и проверке документов, представляемых кандидатами для уведомления о выдвижении и регистрации  в составе</w:t>
      </w:r>
      <w:r w:rsidR="00A168DC">
        <w:rPr>
          <w:sz w:val="28"/>
          <w:szCs w:val="28"/>
        </w:rPr>
        <w:t xml:space="preserve">: Велетнюк Е.А.. </w:t>
      </w:r>
      <w:r w:rsidR="00A168DC" w:rsidRPr="0057734A">
        <w:rPr>
          <w:sz w:val="28"/>
        </w:rPr>
        <w:t>Котляр О.В., Лаврентьев</w:t>
      </w:r>
      <w:r w:rsidR="00A168DC">
        <w:rPr>
          <w:sz w:val="28"/>
        </w:rPr>
        <w:t>ой</w:t>
      </w:r>
      <w:r w:rsidR="00A168DC" w:rsidRPr="0057734A">
        <w:rPr>
          <w:sz w:val="28"/>
        </w:rPr>
        <w:t xml:space="preserve"> С.И.</w:t>
      </w:r>
      <w:r w:rsidR="00A168DC">
        <w:rPr>
          <w:sz w:val="28"/>
        </w:rPr>
        <w:t>, Лоховой В.В.</w:t>
      </w:r>
    </w:p>
    <w:p w:rsidR="00A168DC" w:rsidRPr="00A168DC" w:rsidRDefault="00A168DC" w:rsidP="00A168DC">
      <w:pPr>
        <w:pStyle w:val="af2"/>
        <w:numPr>
          <w:ilvl w:val="0"/>
          <w:numId w:val="38"/>
        </w:numPr>
        <w:spacing w:before="0" w:beforeAutospacing="0" w:after="0" w:afterAutospacing="0"/>
        <w:jc w:val="both"/>
        <w:rPr>
          <w:sz w:val="28"/>
          <w:szCs w:val="28"/>
        </w:rPr>
      </w:pPr>
      <w:r>
        <w:rPr>
          <w:sz w:val="28"/>
        </w:rPr>
        <w:t xml:space="preserve">В состав рабочей группы включить  </w:t>
      </w:r>
      <w:r w:rsidRPr="00A168DC">
        <w:rPr>
          <w:sz w:val="28"/>
          <w:szCs w:val="28"/>
        </w:rPr>
        <w:t>системн</w:t>
      </w:r>
      <w:r>
        <w:rPr>
          <w:sz w:val="28"/>
          <w:szCs w:val="28"/>
        </w:rPr>
        <w:t>ого</w:t>
      </w:r>
      <w:r w:rsidRPr="00A168DC">
        <w:rPr>
          <w:sz w:val="28"/>
          <w:szCs w:val="28"/>
        </w:rPr>
        <w:t xml:space="preserve"> администратор</w:t>
      </w:r>
      <w:r>
        <w:rPr>
          <w:sz w:val="28"/>
          <w:szCs w:val="28"/>
        </w:rPr>
        <w:t xml:space="preserve">а КСА ГАС «Выборы» </w:t>
      </w:r>
      <w:proofErr w:type="spellStart"/>
      <w:r>
        <w:rPr>
          <w:sz w:val="28"/>
          <w:szCs w:val="28"/>
        </w:rPr>
        <w:t>Эпову</w:t>
      </w:r>
      <w:proofErr w:type="spellEnd"/>
      <w:r>
        <w:rPr>
          <w:sz w:val="28"/>
          <w:szCs w:val="28"/>
        </w:rPr>
        <w:t xml:space="preserve"> Ю.А.</w:t>
      </w:r>
    </w:p>
    <w:p w:rsidR="00BD3303" w:rsidRPr="00A168DC" w:rsidRDefault="00BD3303" w:rsidP="00A168DC">
      <w:pPr>
        <w:pStyle w:val="af"/>
        <w:numPr>
          <w:ilvl w:val="0"/>
          <w:numId w:val="38"/>
        </w:numPr>
        <w:jc w:val="both"/>
        <w:rPr>
          <w:sz w:val="28"/>
          <w:szCs w:val="28"/>
        </w:rPr>
      </w:pPr>
      <w:r w:rsidRPr="00A168DC">
        <w:rPr>
          <w:sz w:val="28"/>
          <w:szCs w:val="28"/>
        </w:rPr>
        <w:t xml:space="preserve">Утвердить положение о рабочей группе группу по приему и проверке документов, представляемых кандидатами для уведомления о выдвижении и регистрации при проведении выборов согласно </w:t>
      </w:r>
      <w:r w:rsidRPr="00A168DC">
        <w:rPr>
          <w:sz w:val="28"/>
          <w:szCs w:val="28"/>
          <w:lang w:eastAsia="ar-SA"/>
        </w:rPr>
        <w:t>приложению</w:t>
      </w:r>
      <w:r w:rsidRPr="00A168DC">
        <w:rPr>
          <w:sz w:val="28"/>
          <w:szCs w:val="28"/>
        </w:rPr>
        <w:t xml:space="preserve">. </w:t>
      </w:r>
    </w:p>
    <w:p w:rsidR="00BD3303" w:rsidRPr="00364DF2" w:rsidRDefault="00BD3303" w:rsidP="00BD3303">
      <w:pPr>
        <w:ind w:firstLine="709"/>
        <w:jc w:val="both"/>
      </w:pPr>
    </w:p>
    <w:p w:rsidR="00EE1208" w:rsidRPr="009047E4" w:rsidRDefault="00EE1208" w:rsidP="00534CE2">
      <w:pPr>
        <w:pStyle w:val="a3"/>
        <w:jc w:val="left"/>
        <w:rPr>
          <w:sz w:val="24"/>
        </w:rPr>
      </w:pPr>
    </w:p>
    <w:p w:rsidR="00EE1208" w:rsidRPr="009047E4" w:rsidRDefault="00EE1208" w:rsidP="00534CE2">
      <w:pPr>
        <w:pStyle w:val="a3"/>
        <w:jc w:val="left"/>
        <w:rPr>
          <w:sz w:val="24"/>
        </w:rPr>
      </w:pPr>
    </w:p>
    <w:tbl>
      <w:tblPr>
        <w:tblW w:w="0" w:type="auto"/>
        <w:tblInd w:w="108" w:type="dxa"/>
        <w:tblLook w:val="04A0"/>
      </w:tblPr>
      <w:tblGrid>
        <w:gridCol w:w="4543"/>
        <w:gridCol w:w="2050"/>
        <w:gridCol w:w="553"/>
        <w:gridCol w:w="2599"/>
      </w:tblGrid>
      <w:tr w:rsidR="00C47E50" w:rsidRPr="009047E4" w:rsidTr="003F6B25">
        <w:tc>
          <w:tcPr>
            <w:tcW w:w="4678" w:type="dxa"/>
            <w:shd w:val="clear" w:color="auto" w:fill="auto"/>
          </w:tcPr>
          <w:p w:rsidR="00C47E50" w:rsidRPr="009047E4" w:rsidRDefault="00C47E50" w:rsidP="003F6B25">
            <w:pPr>
              <w:shd w:val="clear" w:color="auto" w:fill="FFFFFF"/>
              <w:autoSpaceDE w:val="0"/>
              <w:autoSpaceDN w:val="0"/>
              <w:adjustRightInd w:val="0"/>
              <w:jc w:val="both"/>
              <w:rPr>
                <w:sz w:val="28"/>
                <w:szCs w:val="28"/>
              </w:rPr>
            </w:pPr>
            <w:r w:rsidRPr="009047E4">
              <w:rPr>
                <w:sz w:val="28"/>
                <w:szCs w:val="28"/>
              </w:rPr>
              <w:t xml:space="preserve">Председатель </w:t>
            </w:r>
          </w:p>
          <w:p w:rsidR="00C47E50" w:rsidRPr="009047E4" w:rsidRDefault="00C47E50" w:rsidP="003F6B25">
            <w:pPr>
              <w:shd w:val="clear" w:color="auto" w:fill="FFFFFF"/>
              <w:autoSpaceDE w:val="0"/>
              <w:autoSpaceDN w:val="0"/>
              <w:adjustRightInd w:val="0"/>
              <w:jc w:val="both"/>
              <w:rPr>
                <w:sz w:val="28"/>
                <w:szCs w:val="28"/>
              </w:rPr>
            </w:pPr>
            <w:r w:rsidRPr="009047E4">
              <w:rPr>
                <w:sz w:val="28"/>
                <w:szCs w:val="28"/>
              </w:rPr>
              <w:t xml:space="preserve">Светлогорской территориальной </w:t>
            </w:r>
          </w:p>
          <w:p w:rsidR="00C47E50" w:rsidRPr="009047E4" w:rsidRDefault="00C47E50" w:rsidP="003F6B25">
            <w:pPr>
              <w:shd w:val="clear" w:color="auto" w:fill="FFFFFF"/>
              <w:autoSpaceDE w:val="0"/>
              <w:autoSpaceDN w:val="0"/>
              <w:adjustRightInd w:val="0"/>
              <w:jc w:val="both"/>
              <w:rPr>
                <w:sz w:val="28"/>
                <w:szCs w:val="28"/>
              </w:rPr>
            </w:pPr>
            <w:r w:rsidRPr="009047E4">
              <w:rPr>
                <w:sz w:val="28"/>
                <w:szCs w:val="28"/>
              </w:rPr>
              <w:t>избирательной комиссии</w:t>
            </w:r>
          </w:p>
        </w:tc>
        <w:tc>
          <w:tcPr>
            <w:tcW w:w="2126" w:type="dxa"/>
            <w:tcBorders>
              <w:bottom w:val="single" w:sz="4" w:space="0" w:color="auto"/>
            </w:tcBorders>
            <w:shd w:val="clear" w:color="auto" w:fill="auto"/>
          </w:tcPr>
          <w:p w:rsidR="00C47E50" w:rsidRPr="009047E4" w:rsidRDefault="00C47E50" w:rsidP="003F6B25">
            <w:pPr>
              <w:pStyle w:val="a3"/>
              <w:jc w:val="left"/>
              <w:rPr>
                <w:iCs/>
                <w:sz w:val="28"/>
                <w:szCs w:val="28"/>
              </w:rPr>
            </w:pPr>
          </w:p>
        </w:tc>
        <w:tc>
          <w:tcPr>
            <w:tcW w:w="573" w:type="dxa"/>
            <w:shd w:val="clear" w:color="auto" w:fill="auto"/>
          </w:tcPr>
          <w:p w:rsidR="00C47E50" w:rsidRPr="009047E4" w:rsidRDefault="00C47E50" w:rsidP="003F6B25">
            <w:pPr>
              <w:pStyle w:val="a3"/>
              <w:jc w:val="left"/>
              <w:rPr>
                <w:sz w:val="28"/>
                <w:szCs w:val="28"/>
              </w:rPr>
            </w:pPr>
          </w:p>
        </w:tc>
        <w:tc>
          <w:tcPr>
            <w:tcW w:w="2652" w:type="dxa"/>
            <w:shd w:val="clear" w:color="auto" w:fill="auto"/>
          </w:tcPr>
          <w:p w:rsidR="00C47E50" w:rsidRPr="009047E4" w:rsidRDefault="00C47E50" w:rsidP="003F6B25">
            <w:pPr>
              <w:pStyle w:val="a3"/>
              <w:jc w:val="left"/>
              <w:rPr>
                <w:sz w:val="28"/>
                <w:szCs w:val="28"/>
              </w:rPr>
            </w:pPr>
          </w:p>
          <w:p w:rsidR="00C47E50" w:rsidRPr="009047E4" w:rsidRDefault="00C47E50" w:rsidP="003F6B25">
            <w:pPr>
              <w:pStyle w:val="a3"/>
              <w:jc w:val="left"/>
              <w:rPr>
                <w:sz w:val="28"/>
                <w:szCs w:val="28"/>
              </w:rPr>
            </w:pPr>
          </w:p>
          <w:p w:rsidR="00EE1208" w:rsidRPr="009047E4" w:rsidRDefault="00C47E50" w:rsidP="003F6B25">
            <w:pPr>
              <w:pStyle w:val="a3"/>
              <w:jc w:val="left"/>
              <w:rPr>
                <w:sz w:val="28"/>
                <w:szCs w:val="28"/>
              </w:rPr>
            </w:pPr>
            <w:r w:rsidRPr="009047E4">
              <w:rPr>
                <w:sz w:val="28"/>
                <w:szCs w:val="28"/>
              </w:rPr>
              <w:t>Е. А. Велетнюк</w:t>
            </w:r>
          </w:p>
        </w:tc>
      </w:tr>
      <w:tr w:rsidR="00C47E50" w:rsidRPr="009047E4" w:rsidTr="003F6B25">
        <w:tc>
          <w:tcPr>
            <w:tcW w:w="4678" w:type="dxa"/>
            <w:shd w:val="clear" w:color="auto" w:fill="auto"/>
          </w:tcPr>
          <w:p w:rsidR="00C47E50" w:rsidRPr="009047E4" w:rsidRDefault="00C47E50" w:rsidP="003F6B25">
            <w:pPr>
              <w:pStyle w:val="a3"/>
              <w:jc w:val="left"/>
              <w:rPr>
                <w:sz w:val="28"/>
                <w:szCs w:val="28"/>
              </w:rPr>
            </w:pPr>
          </w:p>
        </w:tc>
        <w:tc>
          <w:tcPr>
            <w:tcW w:w="2126" w:type="dxa"/>
            <w:tcBorders>
              <w:top w:val="single" w:sz="4" w:space="0" w:color="auto"/>
            </w:tcBorders>
            <w:shd w:val="clear" w:color="auto" w:fill="auto"/>
          </w:tcPr>
          <w:p w:rsidR="00C47E50" w:rsidRPr="009047E4" w:rsidRDefault="00C47E50" w:rsidP="003F6B25">
            <w:pPr>
              <w:pStyle w:val="a3"/>
              <w:rPr>
                <w:iCs/>
                <w:sz w:val="16"/>
                <w:szCs w:val="16"/>
              </w:rPr>
            </w:pPr>
            <w:r w:rsidRPr="009047E4">
              <w:rPr>
                <w:iCs/>
                <w:sz w:val="16"/>
                <w:szCs w:val="16"/>
              </w:rPr>
              <w:t>подпись</w:t>
            </w:r>
          </w:p>
        </w:tc>
        <w:tc>
          <w:tcPr>
            <w:tcW w:w="573" w:type="dxa"/>
            <w:shd w:val="clear" w:color="auto" w:fill="auto"/>
          </w:tcPr>
          <w:p w:rsidR="00C47E50" w:rsidRPr="009047E4" w:rsidRDefault="00C47E50" w:rsidP="003F6B25">
            <w:pPr>
              <w:pStyle w:val="a3"/>
              <w:jc w:val="left"/>
              <w:rPr>
                <w:sz w:val="16"/>
                <w:szCs w:val="16"/>
              </w:rPr>
            </w:pPr>
          </w:p>
        </w:tc>
        <w:tc>
          <w:tcPr>
            <w:tcW w:w="2652" w:type="dxa"/>
            <w:shd w:val="clear" w:color="auto" w:fill="auto"/>
          </w:tcPr>
          <w:p w:rsidR="00EE1208" w:rsidRPr="009047E4" w:rsidRDefault="00EE1208" w:rsidP="00EE1208">
            <w:pPr>
              <w:pStyle w:val="a3"/>
              <w:jc w:val="left"/>
              <w:rPr>
                <w:iCs/>
                <w:sz w:val="16"/>
                <w:szCs w:val="16"/>
              </w:rPr>
            </w:pPr>
            <w:r w:rsidRPr="009047E4">
              <w:rPr>
                <w:iCs/>
                <w:sz w:val="16"/>
                <w:szCs w:val="16"/>
              </w:rPr>
              <w:t xml:space="preserve">       </w:t>
            </w:r>
            <w:r w:rsidR="00C47E50" w:rsidRPr="009047E4">
              <w:rPr>
                <w:iCs/>
                <w:sz w:val="16"/>
                <w:szCs w:val="16"/>
              </w:rPr>
              <w:t>инициалы, фамилия</w:t>
            </w:r>
          </w:p>
          <w:p w:rsidR="00C47E50" w:rsidRPr="009047E4" w:rsidRDefault="00C47E50" w:rsidP="003F6B25">
            <w:pPr>
              <w:pStyle w:val="a3"/>
              <w:jc w:val="left"/>
              <w:rPr>
                <w:sz w:val="16"/>
                <w:szCs w:val="16"/>
              </w:rPr>
            </w:pPr>
            <w:r w:rsidRPr="009047E4">
              <w:rPr>
                <w:iCs/>
                <w:sz w:val="16"/>
                <w:szCs w:val="16"/>
              </w:rPr>
              <w:t xml:space="preserve">                        </w:t>
            </w:r>
          </w:p>
        </w:tc>
      </w:tr>
      <w:tr w:rsidR="00C47E50" w:rsidRPr="009047E4" w:rsidTr="003F6B25">
        <w:tc>
          <w:tcPr>
            <w:tcW w:w="4678" w:type="dxa"/>
            <w:shd w:val="clear" w:color="auto" w:fill="auto"/>
          </w:tcPr>
          <w:p w:rsidR="00C47E50" w:rsidRPr="009047E4" w:rsidRDefault="00C47E50" w:rsidP="003F6B25">
            <w:pPr>
              <w:shd w:val="clear" w:color="auto" w:fill="FFFFFF"/>
              <w:autoSpaceDE w:val="0"/>
              <w:autoSpaceDN w:val="0"/>
              <w:adjustRightInd w:val="0"/>
              <w:jc w:val="both"/>
              <w:rPr>
                <w:sz w:val="28"/>
                <w:szCs w:val="28"/>
              </w:rPr>
            </w:pPr>
            <w:r w:rsidRPr="009047E4">
              <w:rPr>
                <w:sz w:val="28"/>
                <w:szCs w:val="28"/>
              </w:rPr>
              <w:t xml:space="preserve">Секретарь </w:t>
            </w:r>
          </w:p>
          <w:p w:rsidR="00C47E50" w:rsidRPr="009047E4" w:rsidRDefault="00C47E50" w:rsidP="003F6B25">
            <w:pPr>
              <w:shd w:val="clear" w:color="auto" w:fill="FFFFFF"/>
              <w:autoSpaceDE w:val="0"/>
              <w:autoSpaceDN w:val="0"/>
              <w:adjustRightInd w:val="0"/>
              <w:jc w:val="both"/>
              <w:rPr>
                <w:sz w:val="28"/>
                <w:szCs w:val="28"/>
              </w:rPr>
            </w:pPr>
            <w:r w:rsidRPr="009047E4">
              <w:rPr>
                <w:sz w:val="28"/>
                <w:szCs w:val="28"/>
              </w:rPr>
              <w:t xml:space="preserve">Светлогорской территориальной </w:t>
            </w:r>
          </w:p>
          <w:p w:rsidR="00C47E50" w:rsidRPr="009047E4" w:rsidRDefault="00C47E50" w:rsidP="003F6B25">
            <w:pPr>
              <w:shd w:val="clear" w:color="auto" w:fill="FFFFFF"/>
              <w:autoSpaceDE w:val="0"/>
              <w:autoSpaceDN w:val="0"/>
              <w:adjustRightInd w:val="0"/>
              <w:jc w:val="both"/>
              <w:rPr>
                <w:sz w:val="28"/>
                <w:szCs w:val="28"/>
              </w:rPr>
            </w:pPr>
            <w:r w:rsidRPr="009047E4">
              <w:rPr>
                <w:sz w:val="28"/>
                <w:szCs w:val="28"/>
              </w:rPr>
              <w:t>избирательной комиссии</w:t>
            </w:r>
          </w:p>
        </w:tc>
        <w:tc>
          <w:tcPr>
            <w:tcW w:w="2126" w:type="dxa"/>
            <w:tcBorders>
              <w:bottom w:val="single" w:sz="4" w:space="0" w:color="auto"/>
            </w:tcBorders>
            <w:shd w:val="clear" w:color="auto" w:fill="auto"/>
          </w:tcPr>
          <w:p w:rsidR="00C47E50" w:rsidRPr="009047E4" w:rsidRDefault="00C47E50" w:rsidP="003F6B25">
            <w:pPr>
              <w:pStyle w:val="a3"/>
              <w:jc w:val="left"/>
              <w:rPr>
                <w:sz w:val="28"/>
                <w:szCs w:val="28"/>
              </w:rPr>
            </w:pPr>
          </w:p>
        </w:tc>
        <w:tc>
          <w:tcPr>
            <w:tcW w:w="573" w:type="dxa"/>
            <w:shd w:val="clear" w:color="auto" w:fill="auto"/>
          </w:tcPr>
          <w:p w:rsidR="00C47E50" w:rsidRPr="009047E4" w:rsidRDefault="00C47E50" w:rsidP="003F6B25">
            <w:pPr>
              <w:pStyle w:val="a3"/>
              <w:jc w:val="left"/>
              <w:rPr>
                <w:sz w:val="28"/>
                <w:szCs w:val="28"/>
              </w:rPr>
            </w:pPr>
          </w:p>
        </w:tc>
        <w:tc>
          <w:tcPr>
            <w:tcW w:w="2652" w:type="dxa"/>
            <w:shd w:val="clear" w:color="auto" w:fill="auto"/>
          </w:tcPr>
          <w:p w:rsidR="00C47E50" w:rsidRPr="009047E4" w:rsidRDefault="00C47E50" w:rsidP="003F6B25">
            <w:pPr>
              <w:pStyle w:val="a3"/>
              <w:jc w:val="left"/>
              <w:rPr>
                <w:sz w:val="28"/>
                <w:szCs w:val="28"/>
              </w:rPr>
            </w:pPr>
          </w:p>
          <w:p w:rsidR="00C47E50" w:rsidRPr="009047E4" w:rsidRDefault="00C47E50" w:rsidP="003F6B25">
            <w:pPr>
              <w:pStyle w:val="a3"/>
              <w:jc w:val="left"/>
              <w:rPr>
                <w:sz w:val="28"/>
                <w:szCs w:val="28"/>
              </w:rPr>
            </w:pPr>
          </w:p>
          <w:p w:rsidR="00C47E50" w:rsidRPr="009047E4" w:rsidRDefault="00C47E50" w:rsidP="003F6B25">
            <w:pPr>
              <w:pStyle w:val="a3"/>
              <w:jc w:val="left"/>
              <w:rPr>
                <w:sz w:val="28"/>
                <w:szCs w:val="28"/>
              </w:rPr>
            </w:pPr>
            <w:r w:rsidRPr="009047E4">
              <w:rPr>
                <w:sz w:val="28"/>
                <w:szCs w:val="28"/>
              </w:rPr>
              <w:t>С. И. Лаврентьева</w:t>
            </w:r>
          </w:p>
        </w:tc>
      </w:tr>
      <w:tr w:rsidR="00C47E50" w:rsidRPr="009047E4" w:rsidTr="003F6B25">
        <w:tc>
          <w:tcPr>
            <w:tcW w:w="4678" w:type="dxa"/>
            <w:shd w:val="clear" w:color="auto" w:fill="auto"/>
          </w:tcPr>
          <w:p w:rsidR="00C47E50" w:rsidRPr="009047E4" w:rsidRDefault="00C47E50" w:rsidP="003F6B25">
            <w:pPr>
              <w:rPr>
                <w:sz w:val="28"/>
                <w:szCs w:val="28"/>
              </w:rPr>
            </w:pPr>
          </w:p>
        </w:tc>
        <w:tc>
          <w:tcPr>
            <w:tcW w:w="2126" w:type="dxa"/>
            <w:tcBorders>
              <w:top w:val="single" w:sz="4" w:space="0" w:color="auto"/>
            </w:tcBorders>
            <w:shd w:val="clear" w:color="auto" w:fill="auto"/>
          </w:tcPr>
          <w:p w:rsidR="00C47E50" w:rsidRPr="009047E4" w:rsidRDefault="00C47E50" w:rsidP="003F6B25">
            <w:pPr>
              <w:pStyle w:val="a3"/>
              <w:rPr>
                <w:iCs/>
                <w:sz w:val="16"/>
                <w:szCs w:val="16"/>
              </w:rPr>
            </w:pPr>
            <w:r w:rsidRPr="009047E4">
              <w:rPr>
                <w:iCs/>
                <w:sz w:val="16"/>
                <w:szCs w:val="16"/>
              </w:rPr>
              <w:t>подпись</w:t>
            </w:r>
          </w:p>
        </w:tc>
        <w:tc>
          <w:tcPr>
            <w:tcW w:w="573" w:type="dxa"/>
            <w:shd w:val="clear" w:color="auto" w:fill="auto"/>
          </w:tcPr>
          <w:p w:rsidR="00C47E50" w:rsidRPr="009047E4" w:rsidRDefault="00C47E50" w:rsidP="003F6B25">
            <w:pPr>
              <w:pStyle w:val="a3"/>
              <w:jc w:val="left"/>
              <w:rPr>
                <w:sz w:val="16"/>
                <w:szCs w:val="16"/>
              </w:rPr>
            </w:pPr>
          </w:p>
        </w:tc>
        <w:tc>
          <w:tcPr>
            <w:tcW w:w="2652" w:type="dxa"/>
            <w:shd w:val="clear" w:color="auto" w:fill="auto"/>
          </w:tcPr>
          <w:p w:rsidR="00C47E50" w:rsidRPr="009047E4" w:rsidRDefault="00EE1208" w:rsidP="003F6B25">
            <w:pPr>
              <w:pStyle w:val="a3"/>
              <w:jc w:val="left"/>
              <w:rPr>
                <w:sz w:val="16"/>
                <w:szCs w:val="16"/>
              </w:rPr>
            </w:pPr>
            <w:r w:rsidRPr="009047E4">
              <w:rPr>
                <w:sz w:val="16"/>
                <w:szCs w:val="16"/>
              </w:rPr>
              <w:t xml:space="preserve">       </w:t>
            </w:r>
            <w:r w:rsidR="00C47E50" w:rsidRPr="009047E4">
              <w:rPr>
                <w:sz w:val="16"/>
                <w:szCs w:val="16"/>
              </w:rPr>
              <w:t>инициалы, фамилия</w:t>
            </w:r>
          </w:p>
        </w:tc>
      </w:tr>
    </w:tbl>
    <w:p w:rsidR="00152E10" w:rsidRPr="009047E4" w:rsidRDefault="00152E10" w:rsidP="00152E10">
      <w:pPr>
        <w:tabs>
          <w:tab w:val="left" w:pos="4068"/>
        </w:tabs>
        <w:rPr>
          <w:b/>
        </w:rPr>
      </w:pPr>
    </w:p>
    <w:p w:rsidR="00152E10" w:rsidRPr="009047E4" w:rsidRDefault="00152E10" w:rsidP="00152E10">
      <w:pPr>
        <w:tabs>
          <w:tab w:val="left" w:pos="4068"/>
        </w:tabs>
        <w:rPr>
          <w:b/>
        </w:rPr>
      </w:pPr>
    </w:p>
    <w:p w:rsidR="00E842B5" w:rsidRPr="009047E4" w:rsidRDefault="00E842B5" w:rsidP="00152E10">
      <w:pPr>
        <w:tabs>
          <w:tab w:val="left" w:pos="4068"/>
        </w:tabs>
        <w:rPr>
          <w:b/>
        </w:rPr>
      </w:pPr>
    </w:p>
    <w:p w:rsidR="00E842B5" w:rsidRPr="009047E4" w:rsidRDefault="00E842B5" w:rsidP="00152E10">
      <w:pPr>
        <w:tabs>
          <w:tab w:val="left" w:pos="4068"/>
        </w:tabs>
        <w:rPr>
          <w:b/>
        </w:rPr>
      </w:pPr>
    </w:p>
    <w:p w:rsidR="00E842B5" w:rsidRPr="009047E4" w:rsidRDefault="00E842B5" w:rsidP="00152E10">
      <w:pPr>
        <w:tabs>
          <w:tab w:val="left" w:pos="4068"/>
        </w:tabs>
        <w:rPr>
          <w:b/>
        </w:rPr>
      </w:pPr>
    </w:p>
    <w:p w:rsidR="00D34203" w:rsidRPr="009047E4" w:rsidRDefault="00D34203" w:rsidP="00E842B5">
      <w:pPr>
        <w:jc w:val="right"/>
      </w:pPr>
    </w:p>
    <w:p w:rsidR="00D34203" w:rsidRPr="009047E4" w:rsidRDefault="00D34203" w:rsidP="00E842B5">
      <w:pPr>
        <w:jc w:val="right"/>
      </w:pPr>
    </w:p>
    <w:p w:rsidR="00E842B5" w:rsidRPr="009047E4" w:rsidRDefault="00E842B5" w:rsidP="00E842B5">
      <w:pPr>
        <w:jc w:val="right"/>
      </w:pPr>
      <w:r w:rsidRPr="009047E4">
        <w:lastRenderedPageBreak/>
        <w:t>Приложение</w:t>
      </w:r>
    </w:p>
    <w:p w:rsidR="00E842B5" w:rsidRPr="009047E4" w:rsidRDefault="00E842B5" w:rsidP="00E842B5">
      <w:pPr>
        <w:jc w:val="right"/>
      </w:pPr>
      <w:r w:rsidRPr="009047E4">
        <w:t xml:space="preserve"> к решению Светлогорской </w:t>
      </w:r>
      <w:proofErr w:type="gramStart"/>
      <w:r w:rsidRPr="009047E4">
        <w:t>территориальной</w:t>
      </w:r>
      <w:proofErr w:type="gramEnd"/>
      <w:r w:rsidRPr="009047E4">
        <w:t xml:space="preserve"> </w:t>
      </w:r>
    </w:p>
    <w:p w:rsidR="00E842B5" w:rsidRPr="009047E4" w:rsidRDefault="00E842B5" w:rsidP="00E842B5">
      <w:pPr>
        <w:jc w:val="right"/>
      </w:pPr>
      <w:r w:rsidRPr="009047E4">
        <w:t>избирательной комиссии</w:t>
      </w:r>
    </w:p>
    <w:p w:rsidR="00E842B5" w:rsidRDefault="00E842B5" w:rsidP="00E842B5">
      <w:pPr>
        <w:jc w:val="right"/>
      </w:pPr>
      <w:r w:rsidRPr="009047E4">
        <w:t xml:space="preserve"> № 4/</w:t>
      </w:r>
      <w:r w:rsidR="00EF231D">
        <w:t>2</w:t>
      </w:r>
      <w:r w:rsidR="00BD3303">
        <w:t>2</w:t>
      </w:r>
      <w:r w:rsidRPr="009047E4">
        <w:t>-4 от  «11» мая 2016г.</w:t>
      </w:r>
    </w:p>
    <w:p w:rsidR="006E3B42" w:rsidRDefault="006E3B42" w:rsidP="006E3B42">
      <w:pPr>
        <w:widowControl w:val="0"/>
        <w:jc w:val="center"/>
        <w:rPr>
          <w:b/>
          <w:bCs/>
          <w:sz w:val="28"/>
          <w:szCs w:val="28"/>
        </w:rPr>
      </w:pPr>
    </w:p>
    <w:p w:rsidR="00BD3303" w:rsidRPr="00A168DC" w:rsidRDefault="00BD3303" w:rsidP="00BD3303">
      <w:pPr>
        <w:jc w:val="center"/>
        <w:rPr>
          <w:b/>
          <w:sz w:val="28"/>
          <w:szCs w:val="28"/>
        </w:rPr>
      </w:pPr>
      <w:r w:rsidRPr="00A168DC">
        <w:rPr>
          <w:b/>
          <w:sz w:val="28"/>
          <w:szCs w:val="28"/>
        </w:rPr>
        <w:t>Положение</w:t>
      </w:r>
    </w:p>
    <w:p w:rsidR="00BD3303" w:rsidRPr="00A168DC" w:rsidRDefault="00BD3303" w:rsidP="00BD3303">
      <w:pPr>
        <w:jc w:val="center"/>
        <w:rPr>
          <w:b/>
          <w:sz w:val="28"/>
          <w:szCs w:val="28"/>
        </w:rPr>
      </w:pPr>
      <w:r w:rsidRPr="00A168DC">
        <w:rPr>
          <w:b/>
          <w:sz w:val="28"/>
          <w:szCs w:val="28"/>
        </w:rPr>
        <w:t>о Рабочей  группе по приему и проверке документов, представляемых кандидатами для уведомления о выдвижении и регистрации при проведении выборов (при условии возложении на  территориальную комиссию полномочий окружных избирательных комиссий)</w:t>
      </w:r>
    </w:p>
    <w:p w:rsidR="00BD3303" w:rsidRPr="00A168DC" w:rsidRDefault="00BD3303" w:rsidP="00BD3303">
      <w:pPr>
        <w:jc w:val="center"/>
        <w:rPr>
          <w:sz w:val="28"/>
          <w:szCs w:val="28"/>
        </w:rPr>
      </w:pPr>
    </w:p>
    <w:p w:rsidR="00BD3303" w:rsidRPr="00A168DC" w:rsidRDefault="00BD3303" w:rsidP="00BD3303">
      <w:pPr>
        <w:ind w:left="360" w:hanging="360"/>
        <w:jc w:val="center"/>
        <w:rPr>
          <w:b/>
          <w:sz w:val="28"/>
          <w:szCs w:val="28"/>
        </w:rPr>
      </w:pPr>
      <w:r w:rsidRPr="00A168DC">
        <w:rPr>
          <w:b/>
          <w:sz w:val="28"/>
          <w:szCs w:val="28"/>
        </w:rPr>
        <w:t>1.Общие положения</w:t>
      </w:r>
    </w:p>
    <w:p w:rsidR="00BD3303" w:rsidRPr="00A168DC" w:rsidRDefault="00BD3303" w:rsidP="00BD3303">
      <w:pPr>
        <w:jc w:val="both"/>
        <w:rPr>
          <w:sz w:val="28"/>
          <w:szCs w:val="28"/>
        </w:rPr>
      </w:pPr>
      <w:r w:rsidRPr="00A168DC">
        <w:rPr>
          <w:sz w:val="28"/>
          <w:szCs w:val="28"/>
        </w:rPr>
        <w:t xml:space="preserve">            </w:t>
      </w:r>
      <w:proofErr w:type="gramStart"/>
      <w:r w:rsidRPr="00A168DC">
        <w:rPr>
          <w:sz w:val="28"/>
          <w:szCs w:val="28"/>
        </w:rPr>
        <w:t>1.1  Рабочая группа по приему и проверке документов, представляемых кандидатами для уведомления о выдвижении и регистрации при проведении выборов (далее Рабочая группа) организует работу по приему и проверке документов, представляемых кандидатами для уведомления о выдвижении и регистрации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w:t>
      </w:r>
      <w:proofErr w:type="gramEnd"/>
      <w:r w:rsidRPr="00A168DC">
        <w:rPr>
          <w:sz w:val="28"/>
          <w:szCs w:val="28"/>
        </w:rPr>
        <w:t xml:space="preserve">», Законами Калининградской области. </w:t>
      </w:r>
    </w:p>
    <w:p w:rsidR="00BD3303" w:rsidRPr="00A168DC" w:rsidRDefault="00BD3303" w:rsidP="00BD3303">
      <w:pPr>
        <w:pStyle w:val="ConsPlusTitle"/>
        <w:widowControl/>
        <w:jc w:val="both"/>
        <w:rPr>
          <w:rFonts w:ascii="Times New Roman" w:hAnsi="Times New Roman" w:cs="Times New Roman"/>
          <w:b w:val="0"/>
          <w:sz w:val="28"/>
          <w:szCs w:val="28"/>
        </w:rPr>
      </w:pPr>
      <w:r w:rsidRPr="00A168DC">
        <w:rPr>
          <w:b w:val="0"/>
          <w:sz w:val="28"/>
          <w:szCs w:val="28"/>
        </w:rPr>
        <w:t xml:space="preserve">           </w:t>
      </w:r>
      <w:r w:rsidRPr="00A168DC">
        <w:rPr>
          <w:rFonts w:ascii="Times New Roman" w:hAnsi="Times New Roman" w:cs="Times New Roman"/>
          <w:b w:val="0"/>
          <w:sz w:val="28"/>
          <w:szCs w:val="28"/>
        </w:rPr>
        <w:t>1.2 Рабочая группа в своей деятельности руководствуется федеральными законами «Об основных гарантиях избирательных прав и права на участие в референдуме граждан Российской Федерации», законами  Калининградской области, постановлениями ЦИК РФ, решениями избирательной комиссии Калининградской области, решениями избирательной комиссии организующей выборы (далее Комиссии).</w:t>
      </w:r>
    </w:p>
    <w:p w:rsidR="00BD3303" w:rsidRPr="00A168DC" w:rsidRDefault="00BD3303" w:rsidP="00BD3303">
      <w:pPr>
        <w:pStyle w:val="ConsPlusTitle"/>
        <w:widowControl/>
        <w:jc w:val="both"/>
        <w:rPr>
          <w:rFonts w:ascii="Times New Roman" w:hAnsi="Times New Roman" w:cs="Times New Roman"/>
          <w:b w:val="0"/>
          <w:sz w:val="28"/>
          <w:szCs w:val="28"/>
        </w:rPr>
      </w:pPr>
      <w:r w:rsidRPr="00A168DC">
        <w:rPr>
          <w:rFonts w:ascii="Times New Roman" w:hAnsi="Times New Roman" w:cs="Times New Roman"/>
          <w:b w:val="0"/>
          <w:sz w:val="28"/>
          <w:szCs w:val="28"/>
        </w:rPr>
        <w:t xml:space="preserve">           1.3 Рабочая группа готовит и вносит на рассмотрение Комиссии предложения по регистрации кандидатов, представивших документы для уведомления о выдвижении и регистрации при проведении муниципальных выборов.</w:t>
      </w:r>
    </w:p>
    <w:p w:rsidR="00BD3303" w:rsidRPr="00A168DC" w:rsidRDefault="00BD3303" w:rsidP="00BD3303">
      <w:pPr>
        <w:pStyle w:val="ConsPlusTitle"/>
        <w:widowControl/>
        <w:jc w:val="center"/>
        <w:rPr>
          <w:rFonts w:ascii="Times New Roman" w:hAnsi="Times New Roman" w:cs="Times New Roman"/>
          <w:sz w:val="28"/>
          <w:szCs w:val="28"/>
        </w:rPr>
      </w:pPr>
      <w:r w:rsidRPr="00A168DC">
        <w:rPr>
          <w:rFonts w:ascii="Times New Roman" w:hAnsi="Times New Roman" w:cs="Times New Roman"/>
          <w:sz w:val="28"/>
          <w:szCs w:val="28"/>
        </w:rPr>
        <w:t>2. Задачи рабочей группы</w:t>
      </w:r>
    </w:p>
    <w:p w:rsidR="00BD3303" w:rsidRPr="00A168DC" w:rsidRDefault="00BD3303" w:rsidP="00BD3303">
      <w:pPr>
        <w:pStyle w:val="14-150"/>
        <w:widowControl/>
        <w:spacing w:line="240" w:lineRule="auto"/>
        <w:rPr>
          <w:szCs w:val="28"/>
        </w:rPr>
      </w:pPr>
      <w:r w:rsidRPr="00A168DC">
        <w:rPr>
          <w:szCs w:val="28"/>
        </w:rPr>
        <w:t>2.1. Задачами Рабочей группы являются прием документов, представляемых кандидатами, иными уполномоченными лицами в Комиссию, проверка их соответствия требованиям Федерального закона, Законов Калининградской области, проверка соблюдения порядка выдвижения кандидатов, подготовка соответствующих проектов решений Комиссии.</w:t>
      </w:r>
    </w:p>
    <w:p w:rsidR="00BD3303" w:rsidRPr="00A168DC" w:rsidRDefault="00BD3303" w:rsidP="00BD3303">
      <w:pPr>
        <w:pStyle w:val="14-150"/>
        <w:widowControl/>
        <w:spacing w:line="240" w:lineRule="auto"/>
        <w:rPr>
          <w:szCs w:val="28"/>
        </w:rPr>
      </w:pPr>
      <w:r w:rsidRPr="00A168DC">
        <w:rPr>
          <w:szCs w:val="28"/>
        </w:rPr>
        <w:t>2.2. Для реализации этих задач Рабочая группа:</w:t>
      </w:r>
    </w:p>
    <w:p w:rsidR="00BD3303" w:rsidRPr="00A168DC" w:rsidRDefault="00BD3303" w:rsidP="00BD3303">
      <w:pPr>
        <w:jc w:val="both"/>
        <w:rPr>
          <w:rFonts w:eastAsia="Calibri"/>
          <w:sz w:val="28"/>
          <w:szCs w:val="28"/>
          <w:lang w:eastAsia="en-US"/>
        </w:rPr>
      </w:pPr>
      <w:r w:rsidRPr="00A168DC">
        <w:rPr>
          <w:sz w:val="28"/>
          <w:szCs w:val="28"/>
        </w:rPr>
        <w:t xml:space="preserve">     -      принимает документы, представляемые кандидатами, необходимые для уведомления о выдвижении кандидата. Документы о выдвижении кандидата могут быть представлены по просьбе кандидата иными лицами в случаях, установленных законодательством</w:t>
      </w:r>
      <w:r w:rsidRPr="00A168DC">
        <w:rPr>
          <w:rFonts w:eastAsia="Calibri"/>
          <w:sz w:val="28"/>
          <w:szCs w:val="28"/>
          <w:lang w:eastAsia="en-US"/>
        </w:rPr>
        <w:t>;</w:t>
      </w:r>
    </w:p>
    <w:p w:rsidR="00A168DC" w:rsidRPr="00A168DC" w:rsidRDefault="00BD3303" w:rsidP="00BD3303">
      <w:pPr>
        <w:pStyle w:val="af2"/>
        <w:numPr>
          <w:ilvl w:val="0"/>
          <w:numId w:val="36"/>
        </w:numPr>
        <w:autoSpaceDE w:val="0"/>
        <w:autoSpaceDN w:val="0"/>
        <w:adjustRightInd w:val="0"/>
        <w:spacing w:before="0" w:beforeAutospacing="0" w:after="0" w:afterAutospacing="0"/>
        <w:ind w:left="0" w:firstLine="284"/>
        <w:jc w:val="both"/>
        <w:rPr>
          <w:rFonts w:eastAsia="Calibri"/>
          <w:sz w:val="28"/>
          <w:szCs w:val="28"/>
        </w:rPr>
      </w:pPr>
      <w:r w:rsidRPr="00A168DC">
        <w:rPr>
          <w:sz w:val="28"/>
          <w:szCs w:val="28"/>
        </w:rPr>
        <w:t>проверяет наличие документов и выдает кандидату подтверждение о приеме представленных документов о выдвижении кандидата, в котором указываются дата и время приема документов, количество листов каждого из документов;</w:t>
      </w:r>
    </w:p>
    <w:p w:rsidR="00BD3303" w:rsidRPr="00A168DC" w:rsidRDefault="00A168DC" w:rsidP="00BD3303">
      <w:pPr>
        <w:pStyle w:val="af2"/>
        <w:numPr>
          <w:ilvl w:val="0"/>
          <w:numId w:val="36"/>
        </w:numPr>
        <w:autoSpaceDE w:val="0"/>
        <w:autoSpaceDN w:val="0"/>
        <w:adjustRightInd w:val="0"/>
        <w:spacing w:before="0" w:beforeAutospacing="0" w:after="0" w:afterAutospacing="0"/>
        <w:ind w:left="0" w:firstLine="284"/>
        <w:jc w:val="both"/>
        <w:rPr>
          <w:rFonts w:eastAsia="Calibri"/>
          <w:sz w:val="28"/>
          <w:szCs w:val="28"/>
        </w:rPr>
      </w:pPr>
      <w:r w:rsidRPr="00A168DC">
        <w:rPr>
          <w:rFonts w:eastAsia="Calibri"/>
          <w:sz w:val="28"/>
          <w:szCs w:val="28"/>
        </w:rPr>
        <w:t>выдает кандидату письменное разрешение для открытия специального избирательного счета по форме, установленной Комиссией, подписанное уполномоченным лицом</w:t>
      </w:r>
      <w:r w:rsidR="00BD3303" w:rsidRPr="00A168DC">
        <w:rPr>
          <w:rFonts w:eastAsia="Calibri"/>
          <w:sz w:val="28"/>
          <w:szCs w:val="28"/>
        </w:rPr>
        <w:t>;</w:t>
      </w:r>
    </w:p>
    <w:p w:rsidR="00BD3303" w:rsidRPr="00A168DC" w:rsidRDefault="00BD3303" w:rsidP="00BD3303">
      <w:pPr>
        <w:pStyle w:val="af2"/>
        <w:numPr>
          <w:ilvl w:val="0"/>
          <w:numId w:val="36"/>
        </w:numPr>
        <w:spacing w:before="0" w:beforeAutospacing="0" w:after="0" w:afterAutospacing="0"/>
        <w:ind w:left="0" w:firstLine="284"/>
        <w:jc w:val="both"/>
        <w:rPr>
          <w:sz w:val="28"/>
          <w:szCs w:val="28"/>
        </w:rPr>
      </w:pPr>
      <w:r w:rsidRPr="00A168DC">
        <w:rPr>
          <w:sz w:val="28"/>
          <w:szCs w:val="28"/>
        </w:rPr>
        <w:lastRenderedPageBreak/>
        <w:t>проверяет достоверность сведений, представляемых кандидатами путем подготовки представлений, направляемых в соответствующие органы;</w:t>
      </w:r>
    </w:p>
    <w:p w:rsidR="00BD3303" w:rsidRPr="00A168DC" w:rsidRDefault="00BD3303" w:rsidP="00BD3303">
      <w:pPr>
        <w:pStyle w:val="af2"/>
        <w:numPr>
          <w:ilvl w:val="0"/>
          <w:numId w:val="36"/>
        </w:numPr>
        <w:spacing w:before="0" w:beforeAutospacing="0" w:after="0" w:afterAutospacing="0"/>
        <w:ind w:left="0" w:firstLine="284"/>
        <w:jc w:val="both"/>
        <w:rPr>
          <w:sz w:val="28"/>
          <w:szCs w:val="28"/>
        </w:rPr>
      </w:pPr>
      <w:r w:rsidRPr="00A168DC">
        <w:rPr>
          <w:sz w:val="28"/>
          <w:szCs w:val="28"/>
        </w:rPr>
        <w:t>готовит информацию о выявленных фактах недостоверности данных, представленных кандидатами сведений;</w:t>
      </w:r>
    </w:p>
    <w:p w:rsidR="00BD3303" w:rsidRPr="00A168DC" w:rsidRDefault="00BD3303" w:rsidP="00BD3303">
      <w:pPr>
        <w:pStyle w:val="af2"/>
        <w:numPr>
          <w:ilvl w:val="0"/>
          <w:numId w:val="36"/>
        </w:numPr>
        <w:spacing w:before="0" w:beforeAutospacing="0" w:after="0" w:afterAutospacing="0"/>
        <w:ind w:left="0" w:firstLine="284"/>
        <w:jc w:val="both"/>
        <w:rPr>
          <w:sz w:val="28"/>
          <w:szCs w:val="28"/>
        </w:rPr>
      </w:pPr>
      <w:r w:rsidRPr="00A168DC">
        <w:rPr>
          <w:sz w:val="28"/>
          <w:szCs w:val="28"/>
        </w:rPr>
        <w:t>принимает документы, представляемые кандидатами, необходимые для регистрации кандидата;</w:t>
      </w:r>
    </w:p>
    <w:p w:rsidR="00BD3303" w:rsidRPr="00A168DC" w:rsidRDefault="00BD3303" w:rsidP="00BD3303">
      <w:pPr>
        <w:pStyle w:val="-1"/>
        <w:numPr>
          <w:ilvl w:val="0"/>
          <w:numId w:val="36"/>
        </w:numPr>
        <w:spacing w:line="240" w:lineRule="auto"/>
        <w:ind w:left="0" w:firstLine="284"/>
        <w:rPr>
          <w:szCs w:val="28"/>
        </w:rPr>
      </w:pPr>
      <w:r w:rsidRPr="00A168DC">
        <w:rPr>
          <w:szCs w:val="28"/>
        </w:rPr>
        <w:t>проверяет соответствие количества представленных подписных листов с подписями избирателей, собранными в поддержку выдвижения кандидата (далее - подписные листы), количеству, указанному в протоколе об итогах сбора подписей избирателей;</w:t>
      </w:r>
    </w:p>
    <w:p w:rsidR="00BD3303" w:rsidRPr="00A168DC" w:rsidRDefault="00BD3303" w:rsidP="00BD3303">
      <w:pPr>
        <w:pStyle w:val="af2"/>
        <w:numPr>
          <w:ilvl w:val="0"/>
          <w:numId w:val="36"/>
        </w:numPr>
        <w:spacing w:before="0" w:beforeAutospacing="0" w:after="0" w:afterAutospacing="0"/>
        <w:ind w:left="0" w:firstLine="284"/>
        <w:jc w:val="both"/>
        <w:rPr>
          <w:sz w:val="28"/>
          <w:szCs w:val="28"/>
        </w:rPr>
      </w:pPr>
      <w:r w:rsidRPr="00A168DC">
        <w:rPr>
          <w:sz w:val="28"/>
          <w:szCs w:val="28"/>
        </w:rPr>
        <w:t>выдает кандидату подтверждение в письменной форме о приеме избирательных документов, в том числе подписных листов с указанием количества принятых подписных листов и заявленного количества подписей, даты и времени приема подписных листов;</w:t>
      </w:r>
    </w:p>
    <w:p w:rsidR="00BD3303" w:rsidRPr="00A168DC" w:rsidRDefault="00BD3303" w:rsidP="00BD3303">
      <w:pPr>
        <w:pStyle w:val="af2"/>
        <w:numPr>
          <w:ilvl w:val="0"/>
          <w:numId w:val="36"/>
        </w:numPr>
        <w:spacing w:before="0" w:beforeAutospacing="0" w:after="0" w:afterAutospacing="0"/>
        <w:ind w:left="0" w:firstLine="284"/>
        <w:jc w:val="both"/>
        <w:rPr>
          <w:sz w:val="28"/>
          <w:szCs w:val="28"/>
        </w:rPr>
      </w:pPr>
      <w:r w:rsidRPr="00A168DC">
        <w:rPr>
          <w:sz w:val="28"/>
          <w:szCs w:val="28"/>
        </w:rPr>
        <w:t>проверяет соблюдение порядка выдвижения кандидатов;</w:t>
      </w:r>
    </w:p>
    <w:p w:rsidR="00BD3303" w:rsidRPr="00A168DC" w:rsidRDefault="00BD3303" w:rsidP="00BD3303">
      <w:pPr>
        <w:pStyle w:val="af2"/>
        <w:numPr>
          <w:ilvl w:val="0"/>
          <w:numId w:val="36"/>
        </w:numPr>
        <w:spacing w:before="0" w:beforeAutospacing="0" w:after="0" w:afterAutospacing="0"/>
        <w:ind w:left="0" w:firstLine="284"/>
        <w:jc w:val="both"/>
        <w:rPr>
          <w:sz w:val="28"/>
          <w:szCs w:val="28"/>
        </w:rPr>
      </w:pPr>
      <w:r w:rsidRPr="00A168DC">
        <w:rPr>
          <w:sz w:val="28"/>
          <w:szCs w:val="28"/>
        </w:rPr>
        <w:t>проверяет соблюдение порядка сбора подписей, оформления подписных листов, достоверность сведений об избирателях и подписей избирателей, содержащихся в подписных листах, собранных в поддержку каждого кандидата;</w:t>
      </w:r>
    </w:p>
    <w:p w:rsidR="00BD3303" w:rsidRPr="00A168DC" w:rsidRDefault="00BD3303" w:rsidP="00BD3303">
      <w:pPr>
        <w:pStyle w:val="af2"/>
        <w:numPr>
          <w:ilvl w:val="0"/>
          <w:numId w:val="36"/>
        </w:numPr>
        <w:spacing w:before="0" w:beforeAutospacing="0" w:after="0" w:afterAutospacing="0"/>
        <w:ind w:left="0" w:firstLine="284"/>
        <w:jc w:val="both"/>
        <w:rPr>
          <w:sz w:val="28"/>
          <w:szCs w:val="28"/>
        </w:rPr>
      </w:pPr>
      <w:r w:rsidRPr="00A168DC">
        <w:rPr>
          <w:sz w:val="28"/>
          <w:szCs w:val="28"/>
        </w:rPr>
        <w:t>составляет итоговый протокол проверки подписей в подписных листах;</w:t>
      </w:r>
    </w:p>
    <w:p w:rsidR="00BD3303" w:rsidRPr="00A168DC" w:rsidRDefault="00BD3303" w:rsidP="00BD3303">
      <w:pPr>
        <w:pStyle w:val="af2"/>
        <w:numPr>
          <w:ilvl w:val="0"/>
          <w:numId w:val="36"/>
        </w:numPr>
        <w:spacing w:before="0" w:beforeAutospacing="0" w:after="0" w:afterAutospacing="0"/>
        <w:ind w:left="0" w:firstLine="284"/>
        <w:jc w:val="both"/>
        <w:rPr>
          <w:sz w:val="28"/>
          <w:szCs w:val="28"/>
        </w:rPr>
      </w:pPr>
      <w:r w:rsidRPr="00A168DC">
        <w:rPr>
          <w:sz w:val="28"/>
          <w:szCs w:val="28"/>
        </w:rPr>
        <w:t>принимает и готовит документы для выдачи удостоверения членам Комиссии с правом совещательного голоса от кандидатов, их доверенным лицам;</w:t>
      </w:r>
    </w:p>
    <w:p w:rsidR="00BD3303" w:rsidRPr="00A168DC" w:rsidRDefault="00BD3303" w:rsidP="00BD3303">
      <w:pPr>
        <w:pStyle w:val="af2"/>
        <w:numPr>
          <w:ilvl w:val="0"/>
          <w:numId w:val="36"/>
        </w:numPr>
        <w:spacing w:before="0" w:beforeAutospacing="0" w:after="0" w:afterAutospacing="0"/>
        <w:ind w:left="0" w:firstLine="284"/>
        <w:jc w:val="both"/>
        <w:rPr>
          <w:sz w:val="28"/>
          <w:szCs w:val="28"/>
        </w:rPr>
      </w:pPr>
      <w:r w:rsidRPr="00A168DC">
        <w:rPr>
          <w:sz w:val="28"/>
          <w:szCs w:val="28"/>
        </w:rPr>
        <w:t>извещает кандидатов при выявлении неполноты сведений о кандидатах или несоблюдении требований Федерального закона, Законов Калининградской области к оформлению документов, отсутствии копии документов;</w:t>
      </w:r>
    </w:p>
    <w:p w:rsidR="00BD3303" w:rsidRPr="00A168DC" w:rsidRDefault="00BD3303" w:rsidP="00BD3303">
      <w:pPr>
        <w:pStyle w:val="14-150"/>
        <w:widowControl/>
        <w:numPr>
          <w:ilvl w:val="0"/>
          <w:numId w:val="36"/>
        </w:numPr>
        <w:spacing w:line="240" w:lineRule="auto"/>
        <w:ind w:left="0" w:firstLine="284"/>
        <w:rPr>
          <w:szCs w:val="28"/>
        </w:rPr>
      </w:pPr>
      <w:r w:rsidRPr="00A168DC">
        <w:rPr>
          <w:szCs w:val="28"/>
        </w:rPr>
        <w:t>готовит материалы, необходимые в случае обжалования решений Комиссии о регистрации либо отказе в регистрации кандидатов;</w:t>
      </w:r>
    </w:p>
    <w:p w:rsidR="00BD3303" w:rsidRPr="00A168DC" w:rsidRDefault="00BD3303" w:rsidP="00BD3303">
      <w:pPr>
        <w:pStyle w:val="14-150"/>
        <w:widowControl/>
        <w:numPr>
          <w:ilvl w:val="0"/>
          <w:numId w:val="36"/>
        </w:numPr>
        <w:spacing w:line="240" w:lineRule="auto"/>
        <w:ind w:left="0" w:firstLine="284"/>
        <w:rPr>
          <w:szCs w:val="28"/>
        </w:rPr>
      </w:pPr>
      <w:r w:rsidRPr="00A168DC">
        <w:rPr>
          <w:szCs w:val="28"/>
        </w:rPr>
        <w:t>готовит проекты решений Комиссии по направлениям деятельности Рабочей группы;</w:t>
      </w:r>
    </w:p>
    <w:p w:rsidR="00BD3303" w:rsidRPr="00A168DC" w:rsidRDefault="00BD3303" w:rsidP="00BD3303">
      <w:pPr>
        <w:pStyle w:val="af2"/>
        <w:numPr>
          <w:ilvl w:val="0"/>
          <w:numId w:val="36"/>
        </w:numPr>
        <w:spacing w:before="0" w:beforeAutospacing="0" w:after="0" w:afterAutospacing="0"/>
        <w:ind w:left="0" w:firstLine="284"/>
        <w:jc w:val="both"/>
        <w:rPr>
          <w:sz w:val="28"/>
          <w:szCs w:val="28"/>
        </w:rPr>
      </w:pPr>
      <w:r w:rsidRPr="00A168DC">
        <w:rPr>
          <w:sz w:val="28"/>
          <w:szCs w:val="28"/>
        </w:rPr>
        <w:t>обеспечивает сохранность подписных листов кандидата и иные связанные с ними документы, подготовленные в ходе проверки достоверности подписей, до передачи указанных документов на хранение в установленном порядке.</w:t>
      </w:r>
    </w:p>
    <w:p w:rsidR="00BD3303" w:rsidRPr="00A168DC" w:rsidRDefault="00BD3303" w:rsidP="00BD3303">
      <w:pPr>
        <w:jc w:val="both"/>
        <w:rPr>
          <w:sz w:val="28"/>
          <w:szCs w:val="28"/>
        </w:rPr>
      </w:pPr>
    </w:p>
    <w:p w:rsidR="00BD3303" w:rsidRPr="00A168DC" w:rsidRDefault="00BD3303" w:rsidP="00BD3303">
      <w:pPr>
        <w:jc w:val="center"/>
        <w:rPr>
          <w:b/>
          <w:sz w:val="28"/>
          <w:szCs w:val="28"/>
        </w:rPr>
      </w:pPr>
      <w:r w:rsidRPr="00A168DC">
        <w:rPr>
          <w:b/>
          <w:sz w:val="28"/>
          <w:szCs w:val="28"/>
        </w:rPr>
        <w:t>3. Организация деятельности Рабочей группы</w:t>
      </w:r>
    </w:p>
    <w:p w:rsidR="00BD3303" w:rsidRPr="00A168DC" w:rsidRDefault="00BD3303" w:rsidP="00BD3303">
      <w:pPr>
        <w:ind w:firstLine="360"/>
        <w:jc w:val="both"/>
        <w:rPr>
          <w:sz w:val="28"/>
          <w:szCs w:val="28"/>
        </w:rPr>
      </w:pPr>
      <w:r w:rsidRPr="00A168DC">
        <w:rPr>
          <w:sz w:val="28"/>
          <w:szCs w:val="28"/>
        </w:rPr>
        <w:t xml:space="preserve">     3.1 Руководитель Рабочей группы – секретарь </w:t>
      </w:r>
      <w:r w:rsidR="00A168DC">
        <w:rPr>
          <w:sz w:val="28"/>
          <w:szCs w:val="28"/>
        </w:rPr>
        <w:t xml:space="preserve">Светлогорской территориальной </w:t>
      </w:r>
      <w:r w:rsidRPr="00A168DC">
        <w:rPr>
          <w:sz w:val="28"/>
          <w:szCs w:val="28"/>
        </w:rPr>
        <w:t>избирательной комиссии</w:t>
      </w:r>
      <w:r w:rsidR="00A168DC">
        <w:rPr>
          <w:sz w:val="28"/>
          <w:szCs w:val="28"/>
        </w:rPr>
        <w:t>.</w:t>
      </w:r>
      <w:r w:rsidRPr="00A168DC">
        <w:rPr>
          <w:iCs/>
          <w:sz w:val="28"/>
          <w:szCs w:val="28"/>
        </w:rPr>
        <w:t xml:space="preserve"> </w:t>
      </w:r>
      <w:r w:rsidRPr="00A168DC">
        <w:rPr>
          <w:sz w:val="28"/>
          <w:szCs w:val="28"/>
        </w:rPr>
        <w:t xml:space="preserve">Деятельность Рабочей группы осуществляется на основе </w:t>
      </w:r>
      <w:r w:rsidRPr="00A168DC">
        <w:rPr>
          <w:spacing w:val="-4"/>
          <w:sz w:val="28"/>
          <w:szCs w:val="28"/>
        </w:rPr>
        <w:t>коллегиальности, гласного и открытого обсуждения вопросов</w:t>
      </w:r>
      <w:r w:rsidRPr="00A168DC">
        <w:rPr>
          <w:sz w:val="28"/>
          <w:szCs w:val="28"/>
        </w:rPr>
        <w:t xml:space="preserve">, относящихся к ее компетенции. В переписке используются реквизиты и бланки </w:t>
      </w:r>
      <w:r w:rsidR="00A168DC">
        <w:rPr>
          <w:sz w:val="28"/>
          <w:szCs w:val="28"/>
        </w:rPr>
        <w:t xml:space="preserve">Светлогорской </w:t>
      </w:r>
      <w:r w:rsidRPr="00A168DC">
        <w:rPr>
          <w:sz w:val="28"/>
          <w:szCs w:val="28"/>
        </w:rPr>
        <w:t>территориальной избирательной комиссии.</w:t>
      </w:r>
    </w:p>
    <w:p w:rsidR="00BD3303" w:rsidRPr="00A168DC" w:rsidRDefault="00BD3303" w:rsidP="00BD3303">
      <w:pPr>
        <w:ind w:firstLine="360"/>
        <w:jc w:val="both"/>
        <w:rPr>
          <w:sz w:val="28"/>
          <w:szCs w:val="28"/>
        </w:rPr>
      </w:pPr>
      <w:r w:rsidRPr="00A168DC">
        <w:rPr>
          <w:sz w:val="28"/>
          <w:szCs w:val="28"/>
        </w:rPr>
        <w:t xml:space="preserve">      3.2</w:t>
      </w:r>
      <w:proofErr w:type="gramStart"/>
      <w:r w:rsidRPr="00A168DC">
        <w:rPr>
          <w:sz w:val="28"/>
          <w:szCs w:val="28"/>
        </w:rPr>
        <w:t xml:space="preserve"> В</w:t>
      </w:r>
      <w:proofErr w:type="gramEnd"/>
      <w:r w:rsidRPr="00A168DC">
        <w:rPr>
          <w:sz w:val="28"/>
          <w:szCs w:val="28"/>
        </w:rPr>
        <w:t xml:space="preserve"> состав Рабочей группы входят:</w:t>
      </w:r>
    </w:p>
    <w:p w:rsidR="00BD3303" w:rsidRPr="00A168DC" w:rsidRDefault="00BD3303" w:rsidP="00BD3303">
      <w:pPr>
        <w:pStyle w:val="af2"/>
        <w:spacing w:before="0" w:beforeAutospacing="0" w:after="0" w:afterAutospacing="0"/>
        <w:ind w:firstLine="709"/>
        <w:jc w:val="both"/>
        <w:rPr>
          <w:sz w:val="28"/>
          <w:szCs w:val="28"/>
        </w:rPr>
      </w:pPr>
      <w:r w:rsidRPr="00A168DC">
        <w:rPr>
          <w:sz w:val="28"/>
          <w:szCs w:val="28"/>
        </w:rPr>
        <w:t>руководитель Рабочей группы – секретарь избирательной комиссии;</w:t>
      </w:r>
    </w:p>
    <w:p w:rsidR="00BD3303" w:rsidRPr="00A168DC" w:rsidRDefault="00BD3303" w:rsidP="00BD3303">
      <w:pPr>
        <w:pStyle w:val="af2"/>
        <w:spacing w:before="0" w:beforeAutospacing="0" w:after="0" w:afterAutospacing="0"/>
        <w:ind w:firstLine="709"/>
        <w:jc w:val="both"/>
        <w:rPr>
          <w:sz w:val="28"/>
          <w:szCs w:val="28"/>
        </w:rPr>
      </w:pPr>
      <w:r w:rsidRPr="00A168DC">
        <w:rPr>
          <w:sz w:val="28"/>
          <w:szCs w:val="28"/>
        </w:rPr>
        <w:t>заместитель руководителя Рабочей группы – член избирательной комиссии</w:t>
      </w:r>
      <w:r w:rsidRPr="00A168DC">
        <w:rPr>
          <w:iCs/>
          <w:sz w:val="28"/>
          <w:szCs w:val="28"/>
        </w:rPr>
        <w:t xml:space="preserve"> </w:t>
      </w:r>
      <w:r w:rsidRPr="00A168DC">
        <w:rPr>
          <w:sz w:val="28"/>
          <w:szCs w:val="28"/>
        </w:rPr>
        <w:t>с правом решающего голоса;</w:t>
      </w:r>
    </w:p>
    <w:p w:rsidR="00BD3303" w:rsidRPr="00A168DC" w:rsidRDefault="00BD3303" w:rsidP="00BD3303">
      <w:pPr>
        <w:pStyle w:val="af2"/>
        <w:spacing w:before="0" w:beforeAutospacing="0" w:after="0" w:afterAutospacing="0"/>
        <w:ind w:firstLine="709"/>
        <w:jc w:val="both"/>
        <w:rPr>
          <w:sz w:val="28"/>
          <w:szCs w:val="28"/>
        </w:rPr>
      </w:pPr>
      <w:r w:rsidRPr="00A168DC">
        <w:rPr>
          <w:sz w:val="28"/>
          <w:szCs w:val="28"/>
        </w:rPr>
        <w:t>члены рабочей группы – члены избирательной комиссии с правом решающего голоса;</w:t>
      </w:r>
    </w:p>
    <w:p w:rsidR="00BD3303" w:rsidRPr="00A168DC" w:rsidRDefault="00BD3303" w:rsidP="00BD3303">
      <w:pPr>
        <w:pStyle w:val="af2"/>
        <w:spacing w:before="0" w:beforeAutospacing="0" w:after="0" w:afterAutospacing="0"/>
        <w:ind w:firstLine="709"/>
        <w:jc w:val="both"/>
        <w:rPr>
          <w:sz w:val="28"/>
          <w:szCs w:val="28"/>
        </w:rPr>
      </w:pPr>
      <w:r w:rsidRPr="00A168DC">
        <w:rPr>
          <w:sz w:val="28"/>
          <w:szCs w:val="28"/>
        </w:rPr>
        <w:t xml:space="preserve">системный </w:t>
      </w:r>
      <w:r w:rsidR="007D3BAD" w:rsidRPr="00A168DC">
        <w:rPr>
          <w:sz w:val="28"/>
          <w:szCs w:val="28"/>
        </w:rPr>
        <w:t>администратор КСА ГАС «Выборы».</w:t>
      </w:r>
    </w:p>
    <w:p w:rsidR="00BD3303" w:rsidRPr="00A168DC" w:rsidRDefault="00BD3303" w:rsidP="00BD3303">
      <w:pPr>
        <w:pStyle w:val="af2"/>
        <w:spacing w:before="0" w:beforeAutospacing="0" w:after="0" w:afterAutospacing="0"/>
        <w:ind w:firstLine="709"/>
        <w:jc w:val="both"/>
        <w:rPr>
          <w:sz w:val="28"/>
          <w:szCs w:val="28"/>
        </w:rPr>
      </w:pPr>
      <w:r w:rsidRPr="00A168DC">
        <w:rPr>
          <w:sz w:val="28"/>
          <w:szCs w:val="28"/>
        </w:rPr>
        <w:lastRenderedPageBreak/>
        <w:t>3.3. Для выполнения задач Рабочая группа взаимодействует с кандидатами,  местными (региональными отделениями) политических партий (общественных объединений), избирательными комиссиями Калининградской области, управлением Министерства юстиции Российской Федерации по Калининградской области, управлением Министерства внутренних дел России по Калининградской области, Управлением Федеральной миграционной службы по Калининградской области, иными государственными органами по вопросу проверки достоверности подписей.</w:t>
      </w:r>
    </w:p>
    <w:p w:rsidR="00BD3303" w:rsidRPr="00A168DC" w:rsidRDefault="00BD3303" w:rsidP="00BD3303">
      <w:pPr>
        <w:pStyle w:val="af2"/>
        <w:spacing w:before="0" w:beforeAutospacing="0" w:after="0" w:afterAutospacing="0"/>
        <w:ind w:firstLine="709"/>
        <w:jc w:val="both"/>
        <w:rPr>
          <w:sz w:val="28"/>
          <w:szCs w:val="28"/>
        </w:rPr>
      </w:pPr>
      <w:r w:rsidRPr="00A168DC">
        <w:rPr>
          <w:sz w:val="28"/>
          <w:szCs w:val="28"/>
        </w:rPr>
        <w:t xml:space="preserve">3.4. Для выполнения работ, связанных с обеспечением полномочий Рабочей группы, могут привлекаться граждане по гражданско-правовым договорам. </w:t>
      </w:r>
    </w:p>
    <w:p w:rsidR="00BD3303" w:rsidRPr="00A168DC" w:rsidRDefault="00BD3303" w:rsidP="00BD3303">
      <w:pPr>
        <w:pStyle w:val="af2"/>
        <w:spacing w:before="0" w:beforeAutospacing="0" w:after="0" w:afterAutospacing="0"/>
        <w:ind w:firstLine="709"/>
        <w:jc w:val="both"/>
        <w:rPr>
          <w:sz w:val="28"/>
          <w:szCs w:val="28"/>
        </w:rPr>
      </w:pPr>
      <w:r w:rsidRPr="00A168DC">
        <w:rPr>
          <w:sz w:val="28"/>
          <w:szCs w:val="28"/>
        </w:rPr>
        <w:t>3.5. Количественный состав специалистов, привлекаемых для работы в Рабочей группе, определяется с учетом задач Рабочей группы, объемов документов, представляемых кандидатами, сроков подготовки материалов, необходимых для рассмотрения на заседаниях Комиссии.</w:t>
      </w:r>
    </w:p>
    <w:p w:rsidR="00BD3303" w:rsidRPr="00A168DC" w:rsidRDefault="00BD3303" w:rsidP="00BD3303">
      <w:pPr>
        <w:ind w:firstLine="360"/>
        <w:jc w:val="both"/>
        <w:rPr>
          <w:sz w:val="28"/>
          <w:szCs w:val="28"/>
        </w:rPr>
      </w:pPr>
      <w:r w:rsidRPr="00A168DC">
        <w:rPr>
          <w:sz w:val="28"/>
          <w:szCs w:val="28"/>
        </w:rPr>
        <w:t xml:space="preserve">     3.6</w:t>
      </w:r>
      <w:proofErr w:type="gramStart"/>
      <w:r w:rsidRPr="00A168DC">
        <w:rPr>
          <w:sz w:val="28"/>
          <w:szCs w:val="28"/>
        </w:rPr>
        <w:t xml:space="preserve"> Д</w:t>
      </w:r>
      <w:proofErr w:type="gramEnd"/>
      <w:r w:rsidRPr="00A168DC">
        <w:rPr>
          <w:sz w:val="28"/>
          <w:szCs w:val="28"/>
        </w:rPr>
        <w:t>ля установления достоверности данных, содержащихся в подписных листах, Рабочая группа вправе использовать Государственную систему регистрации (учета) избирателей, участников референдума.</w:t>
      </w:r>
    </w:p>
    <w:p w:rsidR="00BD3303" w:rsidRPr="00A168DC" w:rsidRDefault="00BD3303" w:rsidP="00BD3303">
      <w:pPr>
        <w:pStyle w:val="14-15"/>
        <w:autoSpaceDE w:val="0"/>
        <w:autoSpaceDN w:val="0"/>
        <w:adjustRightInd w:val="0"/>
        <w:spacing w:line="240" w:lineRule="auto"/>
      </w:pPr>
      <w:r w:rsidRPr="00A168DC">
        <w:t xml:space="preserve">3.7 Заседания Рабочей группы созывает руководитель Рабочей группы по мере необходимости. Заседание Рабочей группы является правомочным, если на нем присутствует более половины от установленного числа членов Рабочей группы. </w:t>
      </w:r>
    </w:p>
    <w:p w:rsidR="00BD3303" w:rsidRPr="00A168DC" w:rsidRDefault="00BD3303" w:rsidP="00BD3303">
      <w:pPr>
        <w:autoSpaceDE w:val="0"/>
        <w:autoSpaceDN w:val="0"/>
        <w:adjustRightInd w:val="0"/>
        <w:ind w:firstLine="709"/>
        <w:jc w:val="both"/>
        <w:rPr>
          <w:sz w:val="28"/>
          <w:szCs w:val="28"/>
        </w:rPr>
      </w:pPr>
      <w:r w:rsidRPr="00A168DC">
        <w:rPr>
          <w:sz w:val="28"/>
          <w:szCs w:val="28"/>
        </w:rPr>
        <w:t>3.8 Решение Рабочей группы принимается большинством голосов от числа присутствующих на заседании членов Рабочей группы открытым голосованием. В случае равенства голосов «за» и «против» голос председательствующего на заседании Рабочей группы является решающим.</w:t>
      </w:r>
    </w:p>
    <w:p w:rsidR="00BD3303" w:rsidRPr="00A168DC" w:rsidRDefault="00BD3303" w:rsidP="00BD3303">
      <w:pPr>
        <w:ind w:firstLine="360"/>
        <w:jc w:val="both"/>
        <w:rPr>
          <w:sz w:val="28"/>
          <w:szCs w:val="28"/>
        </w:rPr>
      </w:pPr>
      <w:r w:rsidRPr="00A168DC">
        <w:rPr>
          <w:sz w:val="28"/>
          <w:szCs w:val="28"/>
        </w:rPr>
        <w:t xml:space="preserve">     3.9</w:t>
      </w:r>
      <w:proofErr w:type="gramStart"/>
      <w:r w:rsidRPr="00A168DC">
        <w:rPr>
          <w:sz w:val="28"/>
          <w:szCs w:val="28"/>
        </w:rPr>
        <w:t xml:space="preserve"> В</w:t>
      </w:r>
      <w:proofErr w:type="gramEnd"/>
      <w:r w:rsidRPr="00A168DC">
        <w:rPr>
          <w:sz w:val="28"/>
          <w:szCs w:val="28"/>
        </w:rPr>
        <w:t xml:space="preserve"> работе Рабочей группы вправе принимать участие члены избирательной комиссии</w:t>
      </w:r>
      <w:r w:rsidRPr="00A168DC">
        <w:rPr>
          <w:iCs/>
          <w:sz w:val="28"/>
          <w:szCs w:val="28"/>
        </w:rPr>
        <w:t xml:space="preserve"> </w:t>
      </w:r>
      <w:r w:rsidRPr="00A168DC">
        <w:rPr>
          <w:sz w:val="28"/>
          <w:szCs w:val="28"/>
        </w:rPr>
        <w:t xml:space="preserve">с правом решающего голоса, не являющиеся членами Рабочей группы, члены избирательной комиссии с правом совещательного голоса, другие лица, определенные Законом, регламентирующим выборы. </w:t>
      </w:r>
    </w:p>
    <w:p w:rsidR="006E3B42" w:rsidRDefault="006E3B42" w:rsidP="00E842B5">
      <w:pPr>
        <w:jc w:val="right"/>
      </w:pPr>
    </w:p>
    <w:sectPr w:rsidR="006E3B42" w:rsidSect="00A168DC">
      <w:pgSz w:w="11906" w:h="16838"/>
      <w:pgMar w:top="851" w:right="851"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64B" w:rsidRDefault="0034264B" w:rsidP="00C058C8">
      <w:r>
        <w:separator/>
      </w:r>
    </w:p>
  </w:endnote>
  <w:endnote w:type="continuationSeparator" w:id="0">
    <w:p w:rsidR="0034264B" w:rsidRDefault="0034264B" w:rsidP="00C05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64B" w:rsidRDefault="0034264B" w:rsidP="00C058C8">
      <w:r>
        <w:separator/>
      </w:r>
    </w:p>
  </w:footnote>
  <w:footnote w:type="continuationSeparator" w:id="0">
    <w:p w:rsidR="0034264B" w:rsidRDefault="0034264B" w:rsidP="00C05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decimal"/>
      <w:lvlText w:val="%1."/>
      <w:lvlJc w:val="left"/>
      <w:pPr>
        <w:tabs>
          <w:tab w:val="num" w:pos="1080"/>
        </w:tabs>
        <w:ind w:left="1080" w:hanging="360"/>
      </w:pPr>
    </w:lvl>
  </w:abstractNum>
  <w:abstractNum w:abstractNumId="1">
    <w:nsid w:val="00000003"/>
    <w:multiLevelType w:val="singleLevel"/>
    <w:tmpl w:val="00000003"/>
    <w:name w:val="WW8Num3"/>
    <w:lvl w:ilvl="0">
      <w:start w:val="1"/>
      <w:numFmt w:val="decimal"/>
      <w:lvlText w:val="%1."/>
      <w:lvlJc w:val="left"/>
      <w:pPr>
        <w:tabs>
          <w:tab w:val="num" w:pos="1080"/>
        </w:tabs>
        <w:ind w:left="1080" w:hanging="360"/>
      </w:pPr>
    </w:lvl>
  </w:abstractNum>
  <w:abstractNum w:abstractNumId="2">
    <w:nsid w:val="00A436A7"/>
    <w:multiLevelType w:val="hybridMultilevel"/>
    <w:tmpl w:val="72FEFD18"/>
    <w:lvl w:ilvl="0" w:tplc="09C66EF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FB52BB"/>
    <w:multiLevelType w:val="hybridMultilevel"/>
    <w:tmpl w:val="E85E0E52"/>
    <w:lvl w:ilvl="0" w:tplc="91E46E4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ED1FC1"/>
    <w:multiLevelType w:val="hybridMultilevel"/>
    <w:tmpl w:val="A4D2BF2A"/>
    <w:lvl w:ilvl="0" w:tplc="9D86935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7D4790F"/>
    <w:multiLevelType w:val="hybridMultilevel"/>
    <w:tmpl w:val="C8424156"/>
    <w:lvl w:ilvl="0" w:tplc="4D4E29A4">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AFA3E64"/>
    <w:multiLevelType w:val="hybridMultilevel"/>
    <w:tmpl w:val="1F6A6876"/>
    <w:lvl w:ilvl="0" w:tplc="657256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BA85F8E"/>
    <w:multiLevelType w:val="hybridMultilevel"/>
    <w:tmpl w:val="B3902EBE"/>
    <w:lvl w:ilvl="0" w:tplc="8FB6B690">
      <w:start w:val="1"/>
      <w:numFmt w:val="decimal"/>
      <w:lvlText w:val="%1."/>
      <w:lvlJc w:val="left"/>
      <w:pPr>
        <w:tabs>
          <w:tab w:val="num" w:pos="540"/>
        </w:tabs>
        <w:ind w:left="540" w:hanging="360"/>
      </w:pPr>
      <w:rPr>
        <w:rFonts w:hint="default"/>
      </w:rPr>
    </w:lvl>
    <w:lvl w:ilvl="1" w:tplc="7DDC0598">
      <w:start w:val="1"/>
      <w:numFmt w:val="bullet"/>
      <w:lvlText w:val="-"/>
      <w:lvlJc w:val="left"/>
      <w:pPr>
        <w:tabs>
          <w:tab w:val="num" w:pos="1260"/>
        </w:tabs>
        <w:ind w:left="1260" w:hanging="360"/>
      </w:pPr>
      <w:rPr>
        <w:rFonts w:ascii="Times New Roman" w:eastAsia="Times New Roman" w:hAnsi="Times New Roman" w:cs="Times New Roman"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0C3A2CE9"/>
    <w:multiLevelType w:val="hybridMultilevel"/>
    <w:tmpl w:val="6AD600BC"/>
    <w:lvl w:ilvl="0" w:tplc="4EBA97D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D45384B"/>
    <w:multiLevelType w:val="hybridMultilevel"/>
    <w:tmpl w:val="855CC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B72B4D"/>
    <w:multiLevelType w:val="hybridMultilevel"/>
    <w:tmpl w:val="AC6E7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CE7940"/>
    <w:multiLevelType w:val="hybridMultilevel"/>
    <w:tmpl w:val="06AEA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5068B3"/>
    <w:multiLevelType w:val="hybridMultilevel"/>
    <w:tmpl w:val="D7765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FB19C5"/>
    <w:multiLevelType w:val="hybridMultilevel"/>
    <w:tmpl w:val="D91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6844D4"/>
    <w:multiLevelType w:val="hybridMultilevel"/>
    <w:tmpl w:val="B5725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0E2A17"/>
    <w:multiLevelType w:val="multilevel"/>
    <w:tmpl w:val="9F9C91E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nsid w:val="23245356"/>
    <w:multiLevelType w:val="hybridMultilevel"/>
    <w:tmpl w:val="7C347BC8"/>
    <w:lvl w:ilvl="0" w:tplc="B158F23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6182870"/>
    <w:multiLevelType w:val="hybridMultilevel"/>
    <w:tmpl w:val="4726D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0E4899"/>
    <w:multiLevelType w:val="hybridMultilevel"/>
    <w:tmpl w:val="C44656F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CF4977"/>
    <w:multiLevelType w:val="hybridMultilevel"/>
    <w:tmpl w:val="65F279B2"/>
    <w:lvl w:ilvl="0" w:tplc="C4B83A9C">
      <w:start w:val="1"/>
      <w:numFmt w:val="decimal"/>
      <w:lvlText w:val="%1."/>
      <w:lvlJc w:val="left"/>
      <w:pPr>
        <w:tabs>
          <w:tab w:val="num" w:pos="1287"/>
        </w:tabs>
        <w:ind w:left="1287" w:hanging="360"/>
      </w:pPr>
      <w:rPr>
        <w:rFonts w:hint="default"/>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35554F28"/>
    <w:multiLevelType w:val="hybridMultilevel"/>
    <w:tmpl w:val="D5B072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D977790"/>
    <w:multiLevelType w:val="hybridMultilevel"/>
    <w:tmpl w:val="5A42FD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03D2DE2"/>
    <w:multiLevelType w:val="hybridMultilevel"/>
    <w:tmpl w:val="658AE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D96F44"/>
    <w:multiLevelType w:val="hybridMultilevel"/>
    <w:tmpl w:val="78D4EF5C"/>
    <w:lvl w:ilvl="0" w:tplc="1DD82F2E">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CD715A"/>
    <w:multiLevelType w:val="hybridMultilevel"/>
    <w:tmpl w:val="B02C2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2C1515"/>
    <w:multiLevelType w:val="hybridMultilevel"/>
    <w:tmpl w:val="F370BFB4"/>
    <w:lvl w:ilvl="0" w:tplc="7898CDF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2A426CF"/>
    <w:multiLevelType w:val="hybridMultilevel"/>
    <w:tmpl w:val="21447860"/>
    <w:lvl w:ilvl="0" w:tplc="E026A9D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52E15163"/>
    <w:multiLevelType w:val="hybridMultilevel"/>
    <w:tmpl w:val="914EF8AA"/>
    <w:lvl w:ilvl="0" w:tplc="0742BEF6">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2203A5"/>
    <w:multiLevelType w:val="hybridMultilevel"/>
    <w:tmpl w:val="25D249D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38B4D8D"/>
    <w:multiLevelType w:val="hybridMultilevel"/>
    <w:tmpl w:val="4DB23156"/>
    <w:lvl w:ilvl="0" w:tplc="DC1A6D0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557659EC"/>
    <w:multiLevelType w:val="multilevel"/>
    <w:tmpl w:val="CA8CFA96"/>
    <w:lvl w:ilvl="0">
      <w:start w:val="1"/>
      <w:numFmt w:val="decimal"/>
      <w:lvlText w:val="%1."/>
      <w:lvlJc w:val="left"/>
      <w:pPr>
        <w:tabs>
          <w:tab w:val="num" w:pos="720"/>
        </w:tabs>
        <w:ind w:left="720" w:hanging="360"/>
      </w:pPr>
    </w:lvl>
    <w:lvl w:ilvl="1">
      <w:start w:val="9"/>
      <w:numFmt w:val="decimal"/>
      <w:isLgl/>
      <w:lvlText w:val="%1.%2."/>
      <w:lvlJc w:val="left"/>
      <w:pPr>
        <w:tabs>
          <w:tab w:val="num" w:pos="2193"/>
        </w:tabs>
        <w:ind w:left="2193" w:hanging="1395"/>
      </w:pPr>
    </w:lvl>
    <w:lvl w:ilvl="2">
      <w:start w:val="1"/>
      <w:numFmt w:val="decimal"/>
      <w:isLgl/>
      <w:lvlText w:val="%1.%2.%3."/>
      <w:lvlJc w:val="left"/>
      <w:pPr>
        <w:tabs>
          <w:tab w:val="num" w:pos="2631"/>
        </w:tabs>
        <w:ind w:left="2631" w:hanging="1395"/>
      </w:pPr>
    </w:lvl>
    <w:lvl w:ilvl="3">
      <w:start w:val="1"/>
      <w:numFmt w:val="decimal"/>
      <w:isLgl/>
      <w:lvlText w:val="%1.%2.%3.%4."/>
      <w:lvlJc w:val="left"/>
      <w:pPr>
        <w:tabs>
          <w:tab w:val="num" w:pos="3069"/>
        </w:tabs>
        <w:ind w:left="3069" w:hanging="1395"/>
      </w:pPr>
    </w:lvl>
    <w:lvl w:ilvl="4">
      <w:start w:val="1"/>
      <w:numFmt w:val="decimal"/>
      <w:isLgl/>
      <w:lvlText w:val="%1.%2.%3.%4.%5."/>
      <w:lvlJc w:val="left"/>
      <w:pPr>
        <w:tabs>
          <w:tab w:val="num" w:pos="3507"/>
        </w:tabs>
        <w:ind w:left="3507" w:hanging="1395"/>
      </w:pPr>
    </w:lvl>
    <w:lvl w:ilvl="5">
      <w:start w:val="1"/>
      <w:numFmt w:val="decimal"/>
      <w:isLgl/>
      <w:lvlText w:val="%1.%2.%3.%4.%5.%6."/>
      <w:lvlJc w:val="left"/>
      <w:pPr>
        <w:tabs>
          <w:tab w:val="num" w:pos="3990"/>
        </w:tabs>
        <w:ind w:left="3990" w:hanging="1440"/>
      </w:pPr>
    </w:lvl>
    <w:lvl w:ilvl="6">
      <w:start w:val="1"/>
      <w:numFmt w:val="decimal"/>
      <w:isLgl/>
      <w:lvlText w:val="%1.%2.%3.%4.%5.%6.%7."/>
      <w:lvlJc w:val="left"/>
      <w:pPr>
        <w:tabs>
          <w:tab w:val="num" w:pos="4788"/>
        </w:tabs>
        <w:ind w:left="4788" w:hanging="1800"/>
      </w:pPr>
    </w:lvl>
    <w:lvl w:ilvl="7">
      <w:start w:val="1"/>
      <w:numFmt w:val="decimal"/>
      <w:isLgl/>
      <w:lvlText w:val="%1.%2.%3.%4.%5.%6.%7.%8."/>
      <w:lvlJc w:val="left"/>
      <w:pPr>
        <w:tabs>
          <w:tab w:val="num" w:pos="5226"/>
        </w:tabs>
        <w:ind w:left="5226" w:hanging="1800"/>
      </w:pPr>
    </w:lvl>
    <w:lvl w:ilvl="8">
      <w:start w:val="1"/>
      <w:numFmt w:val="decimal"/>
      <w:isLgl/>
      <w:lvlText w:val="%1.%2.%3.%4.%5.%6.%7.%8.%9."/>
      <w:lvlJc w:val="left"/>
      <w:pPr>
        <w:tabs>
          <w:tab w:val="num" w:pos="6024"/>
        </w:tabs>
        <w:ind w:left="6024" w:hanging="2160"/>
      </w:pPr>
    </w:lvl>
  </w:abstractNum>
  <w:abstractNum w:abstractNumId="31">
    <w:nsid w:val="583C30EF"/>
    <w:multiLevelType w:val="hybridMultilevel"/>
    <w:tmpl w:val="25E42210"/>
    <w:lvl w:ilvl="0" w:tplc="692092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A4712CC"/>
    <w:multiLevelType w:val="hybridMultilevel"/>
    <w:tmpl w:val="C6424D5A"/>
    <w:lvl w:ilvl="0" w:tplc="0F7C888C">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C754FB"/>
    <w:multiLevelType w:val="hybridMultilevel"/>
    <w:tmpl w:val="B0C62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005CAB"/>
    <w:multiLevelType w:val="hybridMultilevel"/>
    <w:tmpl w:val="8D0476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154F01"/>
    <w:multiLevelType w:val="hybridMultilevel"/>
    <w:tmpl w:val="CC4646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2BC5C5D"/>
    <w:multiLevelType w:val="hybridMultilevel"/>
    <w:tmpl w:val="44F261CA"/>
    <w:lvl w:ilvl="0" w:tplc="A614CA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536638D"/>
    <w:multiLevelType w:val="hybridMultilevel"/>
    <w:tmpl w:val="ED0EB268"/>
    <w:lvl w:ilvl="0" w:tplc="617EB254">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26"/>
  </w:num>
  <w:num w:numId="3">
    <w:abstractNumId w:val="37"/>
  </w:num>
  <w:num w:numId="4">
    <w:abstractNumId w:val="21"/>
  </w:num>
  <w:num w:numId="5">
    <w:abstractNumId w:val="34"/>
  </w:num>
  <w:num w:numId="6">
    <w:abstractNumId w:val="35"/>
  </w:num>
  <w:num w:numId="7">
    <w:abstractNumId w:val="4"/>
  </w:num>
  <w:num w:numId="8">
    <w:abstractNumId w:val="18"/>
  </w:num>
  <w:num w:numId="9">
    <w:abstractNumId w:val="28"/>
  </w:num>
  <w:num w:numId="10">
    <w:abstractNumId w:val="25"/>
  </w:num>
  <w:num w:numId="11">
    <w:abstractNumId w:val="13"/>
  </w:num>
  <w:num w:numId="12">
    <w:abstractNumId w:val="31"/>
  </w:num>
  <w:num w:numId="13">
    <w:abstractNumId w:val="20"/>
  </w:num>
  <w:num w:numId="14">
    <w:abstractNumId w:val="0"/>
  </w:num>
  <w:num w:numId="15">
    <w:abstractNumId w:val="1"/>
  </w:num>
  <w:num w:numId="16">
    <w:abstractNumId w:val="19"/>
  </w:num>
  <w:num w:numId="17">
    <w:abstractNumId w:val="32"/>
  </w:num>
  <w:num w:numId="18">
    <w:abstractNumId w:val="27"/>
  </w:num>
  <w:num w:numId="19">
    <w:abstractNumId w:val="3"/>
  </w:num>
  <w:num w:numId="20">
    <w:abstractNumId w:val="5"/>
  </w:num>
  <w:num w:numId="21">
    <w:abstractNumId w:val="16"/>
  </w:num>
  <w:num w:numId="22">
    <w:abstractNumId w:val="6"/>
  </w:num>
  <w:num w:numId="23">
    <w:abstractNumId w:val="17"/>
  </w:num>
  <w:num w:numId="24">
    <w:abstractNumId w:val="24"/>
  </w:num>
  <w:num w:numId="25">
    <w:abstractNumId w:val="29"/>
  </w:num>
  <w:num w:numId="26">
    <w:abstractNumId w:val="2"/>
  </w:num>
  <w:num w:numId="27">
    <w:abstractNumId w:val="36"/>
  </w:num>
  <w:num w:numId="28">
    <w:abstractNumId w:val="10"/>
  </w:num>
  <w:num w:numId="29">
    <w:abstractNumId w:val="11"/>
  </w:num>
  <w:num w:numId="30">
    <w:abstractNumId w:val="3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3"/>
  </w:num>
  <w:num w:numId="33">
    <w:abstractNumId w:val="12"/>
  </w:num>
  <w:num w:numId="34">
    <w:abstractNumId w:val="14"/>
  </w:num>
  <w:num w:numId="35">
    <w:abstractNumId w:val="15"/>
  </w:num>
  <w:num w:numId="36">
    <w:abstractNumId w:val="8"/>
  </w:num>
  <w:num w:numId="37">
    <w:abstractNumId w:val="9"/>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34CE2"/>
    <w:rsid w:val="00056110"/>
    <w:rsid w:val="000C7AFC"/>
    <w:rsid w:val="00104136"/>
    <w:rsid w:val="00152E10"/>
    <w:rsid w:val="001718A5"/>
    <w:rsid w:val="001F4FDB"/>
    <w:rsid w:val="00204962"/>
    <w:rsid w:val="0024599D"/>
    <w:rsid w:val="0027197C"/>
    <w:rsid w:val="002E29CC"/>
    <w:rsid w:val="002F0EF4"/>
    <w:rsid w:val="00341E56"/>
    <w:rsid w:val="0034264B"/>
    <w:rsid w:val="0034401B"/>
    <w:rsid w:val="00365760"/>
    <w:rsid w:val="003C07B4"/>
    <w:rsid w:val="003F532A"/>
    <w:rsid w:val="00434D25"/>
    <w:rsid w:val="00443383"/>
    <w:rsid w:val="00534CE2"/>
    <w:rsid w:val="00567AA8"/>
    <w:rsid w:val="00617BA5"/>
    <w:rsid w:val="006E3B42"/>
    <w:rsid w:val="0075240E"/>
    <w:rsid w:val="00756EE1"/>
    <w:rsid w:val="007D3BAD"/>
    <w:rsid w:val="0084443F"/>
    <w:rsid w:val="008539CE"/>
    <w:rsid w:val="00900E50"/>
    <w:rsid w:val="009047E4"/>
    <w:rsid w:val="009178DF"/>
    <w:rsid w:val="009267A8"/>
    <w:rsid w:val="009919E6"/>
    <w:rsid w:val="00A12BEB"/>
    <w:rsid w:val="00A168DC"/>
    <w:rsid w:val="00A26FDD"/>
    <w:rsid w:val="00A465F0"/>
    <w:rsid w:val="00A73579"/>
    <w:rsid w:val="00AA178D"/>
    <w:rsid w:val="00AB73C9"/>
    <w:rsid w:val="00AC4252"/>
    <w:rsid w:val="00AC4E12"/>
    <w:rsid w:val="00AD4BB0"/>
    <w:rsid w:val="00B22D9F"/>
    <w:rsid w:val="00B65F4E"/>
    <w:rsid w:val="00BD3303"/>
    <w:rsid w:val="00BE4C96"/>
    <w:rsid w:val="00C058C8"/>
    <w:rsid w:val="00C25EBA"/>
    <w:rsid w:val="00C47E50"/>
    <w:rsid w:val="00CA0049"/>
    <w:rsid w:val="00D34203"/>
    <w:rsid w:val="00E45EBD"/>
    <w:rsid w:val="00E842B5"/>
    <w:rsid w:val="00EA6A52"/>
    <w:rsid w:val="00EC04E1"/>
    <w:rsid w:val="00EE1208"/>
    <w:rsid w:val="00EF231D"/>
    <w:rsid w:val="00F442BD"/>
    <w:rsid w:val="00F61EC1"/>
    <w:rsid w:val="00F77C90"/>
    <w:rsid w:val="00F8555A"/>
    <w:rsid w:val="00FA4EFC"/>
    <w:rsid w:val="00FB442C"/>
    <w:rsid w:val="00FD5A2A"/>
    <w:rsid w:val="00FF7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C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34CE2"/>
    <w:pPr>
      <w:keepNext/>
      <w:jc w:val="center"/>
      <w:outlineLvl w:val="0"/>
    </w:pPr>
    <w:rPr>
      <w:b/>
      <w:bCs/>
      <w:sz w:val="52"/>
    </w:rPr>
  </w:style>
  <w:style w:type="paragraph" w:styleId="2">
    <w:name w:val="heading 2"/>
    <w:basedOn w:val="a"/>
    <w:next w:val="a"/>
    <w:link w:val="20"/>
    <w:qFormat/>
    <w:rsid w:val="00534CE2"/>
    <w:pPr>
      <w:keepNext/>
      <w:jc w:val="both"/>
      <w:outlineLvl w:val="1"/>
    </w:pPr>
    <w:rPr>
      <w:bCs/>
      <w:sz w:val="28"/>
      <w:szCs w:val="28"/>
    </w:rPr>
  </w:style>
  <w:style w:type="paragraph" w:styleId="3">
    <w:name w:val="heading 3"/>
    <w:basedOn w:val="a"/>
    <w:next w:val="a"/>
    <w:link w:val="30"/>
    <w:qFormat/>
    <w:rsid w:val="00534CE2"/>
    <w:pPr>
      <w:keepNext/>
      <w:jc w:val="center"/>
      <w:outlineLvl w:val="2"/>
    </w:pPr>
    <w:rPr>
      <w:sz w:val="28"/>
    </w:rPr>
  </w:style>
  <w:style w:type="paragraph" w:styleId="4">
    <w:name w:val="heading 4"/>
    <w:basedOn w:val="a"/>
    <w:next w:val="a"/>
    <w:link w:val="40"/>
    <w:qFormat/>
    <w:rsid w:val="00534CE2"/>
    <w:pPr>
      <w:keepNext/>
      <w:jc w:val="center"/>
      <w:outlineLvl w:val="3"/>
    </w:pPr>
    <w:rPr>
      <w:b/>
      <w:bCs/>
      <w:sz w:val="44"/>
    </w:rPr>
  </w:style>
  <w:style w:type="paragraph" w:styleId="5">
    <w:name w:val="heading 5"/>
    <w:basedOn w:val="a"/>
    <w:next w:val="a"/>
    <w:link w:val="50"/>
    <w:qFormat/>
    <w:rsid w:val="00534CE2"/>
    <w:pPr>
      <w:keepNext/>
      <w:pBdr>
        <w:bottom w:val="single" w:sz="12" w:space="1" w:color="auto"/>
      </w:pBdr>
      <w:outlineLvl w:val="4"/>
    </w:pPr>
    <w:rPr>
      <w:sz w:val="36"/>
      <w:szCs w:val="32"/>
    </w:rPr>
  </w:style>
  <w:style w:type="paragraph" w:styleId="6">
    <w:name w:val="heading 6"/>
    <w:basedOn w:val="a"/>
    <w:next w:val="a"/>
    <w:link w:val="60"/>
    <w:qFormat/>
    <w:rsid w:val="00534CE2"/>
    <w:pPr>
      <w:keepNext/>
      <w:jc w:val="center"/>
      <w:outlineLvl w:val="5"/>
    </w:pPr>
    <w:rPr>
      <w:b/>
      <w:i/>
      <w:szCs w:val="20"/>
    </w:rPr>
  </w:style>
  <w:style w:type="paragraph" w:styleId="7">
    <w:name w:val="heading 7"/>
    <w:basedOn w:val="a"/>
    <w:next w:val="a"/>
    <w:link w:val="70"/>
    <w:qFormat/>
    <w:rsid w:val="00534CE2"/>
    <w:pPr>
      <w:keepNext/>
      <w:jc w:val="center"/>
      <w:outlineLvl w:val="6"/>
    </w:pPr>
    <w:rPr>
      <w:sz w:val="36"/>
    </w:rPr>
  </w:style>
  <w:style w:type="paragraph" w:styleId="8">
    <w:name w:val="heading 8"/>
    <w:basedOn w:val="a"/>
    <w:next w:val="a"/>
    <w:link w:val="80"/>
    <w:qFormat/>
    <w:rsid w:val="00534CE2"/>
    <w:pPr>
      <w:keepNext/>
      <w:shd w:val="clear" w:color="auto" w:fill="FFFFFF"/>
      <w:autoSpaceDE w:val="0"/>
      <w:autoSpaceDN w:val="0"/>
      <w:adjustRightInd w:val="0"/>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4CE2"/>
    <w:rPr>
      <w:rFonts w:ascii="Times New Roman" w:eastAsia="Times New Roman" w:hAnsi="Times New Roman" w:cs="Times New Roman"/>
      <w:b/>
      <w:bCs/>
      <w:sz w:val="52"/>
      <w:szCs w:val="24"/>
      <w:lang w:eastAsia="ru-RU"/>
    </w:rPr>
  </w:style>
  <w:style w:type="character" w:customStyle="1" w:styleId="20">
    <w:name w:val="Заголовок 2 Знак"/>
    <w:basedOn w:val="a0"/>
    <w:link w:val="2"/>
    <w:rsid w:val="00534CE2"/>
    <w:rPr>
      <w:rFonts w:ascii="Times New Roman" w:eastAsia="Times New Roman" w:hAnsi="Times New Roman" w:cs="Times New Roman"/>
      <w:bCs/>
      <w:sz w:val="28"/>
      <w:szCs w:val="28"/>
    </w:rPr>
  </w:style>
  <w:style w:type="character" w:customStyle="1" w:styleId="30">
    <w:name w:val="Заголовок 3 Знак"/>
    <w:basedOn w:val="a0"/>
    <w:link w:val="3"/>
    <w:rsid w:val="00534CE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534CE2"/>
    <w:rPr>
      <w:rFonts w:ascii="Times New Roman" w:eastAsia="Times New Roman" w:hAnsi="Times New Roman" w:cs="Times New Roman"/>
      <w:b/>
      <w:bCs/>
      <w:sz w:val="44"/>
      <w:szCs w:val="24"/>
      <w:lang w:eastAsia="ru-RU"/>
    </w:rPr>
  </w:style>
  <w:style w:type="character" w:customStyle="1" w:styleId="50">
    <w:name w:val="Заголовок 5 Знак"/>
    <w:basedOn w:val="a0"/>
    <w:link w:val="5"/>
    <w:rsid w:val="00534CE2"/>
    <w:rPr>
      <w:rFonts w:ascii="Times New Roman" w:eastAsia="Times New Roman" w:hAnsi="Times New Roman" w:cs="Times New Roman"/>
      <w:sz w:val="36"/>
      <w:szCs w:val="32"/>
      <w:lang w:eastAsia="ru-RU"/>
    </w:rPr>
  </w:style>
  <w:style w:type="character" w:customStyle="1" w:styleId="60">
    <w:name w:val="Заголовок 6 Знак"/>
    <w:basedOn w:val="a0"/>
    <w:link w:val="6"/>
    <w:rsid w:val="00534CE2"/>
    <w:rPr>
      <w:rFonts w:ascii="Times New Roman" w:eastAsia="Times New Roman" w:hAnsi="Times New Roman" w:cs="Times New Roman"/>
      <w:b/>
      <w:i/>
      <w:sz w:val="24"/>
      <w:szCs w:val="20"/>
      <w:lang w:eastAsia="ru-RU"/>
    </w:rPr>
  </w:style>
  <w:style w:type="character" w:customStyle="1" w:styleId="70">
    <w:name w:val="Заголовок 7 Знак"/>
    <w:basedOn w:val="a0"/>
    <w:link w:val="7"/>
    <w:rsid w:val="00534CE2"/>
    <w:rPr>
      <w:rFonts w:ascii="Times New Roman" w:eastAsia="Times New Roman" w:hAnsi="Times New Roman" w:cs="Times New Roman"/>
      <w:sz w:val="36"/>
      <w:szCs w:val="24"/>
      <w:lang w:eastAsia="ru-RU"/>
    </w:rPr>
  </w:style>
  <w:style w:type="character" w:customStyle="1" w:styleId="80">
    <w:name w:val="Заголовок 8 Знак"/>
    <w:basedOn w:val="a0"/>
    <w:link w:val="8"/>
    <w:rsid w:val="00534CE2"/>
    <w:rPr>
      <w:rFonts w:ascii="Times New Roman" w:eastAsia="Times New Roman" w:hAnsi="Times New Roman" w:cs="Times New Roman"/>
      <w:b/>
      <w:bCs/>
      <w:sz w:val="24"/>
      <w:szCs w:val="24"/>
      <w:shd w:val="clear" w:color="auto" w:fill="FFFFFF"/>
      <w:lang w:eastAsia="ru-RU"/>
    </w:rPr>
  </w:style>
  <w:style w:type="paragraph" w:styleId="21">
    <w:name w:val="Body Text 2"/>
    <w:basedOn w:val="a"/>
    <w:link w:val="22"/>
    <w:semiHidden/>
    <w:rsid w:val="00534CE2"/>
    <w:pPr>
      <w:shd w:val="clear" w:color="auto" w:fill="FFFFFF"/>
      <w:autoSpaceDE w:val="0"/>
      <w:autoSpaceDN w:val="0"/>
      <w:adjustRightInd w:val="0"/>
    </w:pPr>
    <w:rPr>
      <w:sz w:val="28"/>
    </w:rPr>
  </w:style>
  <w:style w:type="character" w:customStyle="1" w:styleId="22">
    <w:name w:val="Основной текст 2 Знак"/>
    <w:basedOn w:val="a0"/>
    <w:link w:val="21"/>
    <w:semiHidden/>
    <w:rsid w:val="00534CE2"/>
    <w:rPr>
      <w:rFonts w:ascii="Times New Roman" w:eastAsia="Times New Roman" w:hAnsi="Times New Roman" w:cs="Times New Roman"/>
      <w:sz w:val="28"/>
      <w:szCs w:val="24"/>
      <w:shd w:val="clear" w:color="auto" w:fill="FFFFFF"/>
      <w:lang w:eastAsia="ru-RU"/>
    </w:rPr>
  </w:style>
  <w:style w:type="paragraph" w:styleId="a3">
    <w:name w:val="Body Text"/>
    <w:basedOn w:val="a"/>
    <w:link w:val="a4"/>
    <w:semiHidden/>
    <w:rsid w:val="00534CE2"/>
    <w:pPr>
      <w:jc w:val="center"/>
    </w:pPr>
    <w:rPr>
      <w:sz w:val="52"/>
    </w:rPr>
  </w:style>
  <w:style w:type="character" w:customStyle="1" w:styleId="a4">
    <w:name w:val="Основной текст Знак"/>
    <w:basedOn w:val="a0"/>
    <w:link w:val="a3"/>
    <w:semiHidden/>
    <w:rsid w:val="00534CE2"/>
    <w:rPr>
      <w:rFonts w:ascii="Times New Roman" w:eastAsia="Times New Roman" w:hAnsi="Times New Roman" w:cs="Times New Roman"/>
      <w:sz w:val="52"/>
      <w:szCs w:val="24"/>
    </w:rPr>
  </w:style>
  <w:style w:type="character" w:customStyle="1" w:styleId="FontStyle13">
    <w:name w:val="Font Style13"/>
    <w:rsid w:val="00534CE2"/>
    <w:rPr>
      <w:rFonts w:ascii="Times New Roman" w:hAnsi="Times New Roman" w:cs="Times New Roman"/>
      <w:sz w:val="20"/>
      <w:szCs w:val="20"/>
    </w:rPr>
  </w:style>
  <w:style w:type="paragraph" w:customStyle="1" w:styleId="Style3">
    <w:name w:val="Style3"/>
    <w:basedOn w:val="a"/>
    <w:rsid w:val="00534CE2"/>
    <w:pPr>
      <w:widowControl w:val="0"/>
      <w:autoSpaceDE w:val="0"/>
      <w:autoSpaceDN w:val="0"/>
      <w:adjustRightInd w:val="0"/>
    </w:pPr>
  </w:style>
  <w:style w:type="paragraph" w:styleId="a5">
    <w:name w:val="footer"/>
    <w:basedOn w:val="a"/>
    <w:link w:val="a6"/>
    <w:semiHidden/>
    <w:rsid w:val="00534CE2"/>
    <w:pPr>
      <w:tabs>
        <w:tab w:val="center" w:pos="4677"/>
        <w:tab w:val="right" w:pos="9355"/>
      </w:tabs>
    </w:pPr>
  </w:style>
  <w:style w:type="character" w:customStyle="1" w:styleId="a6">
    <w:name w:val="Нижний колонтитул Знак"/>
    <w:basedOn w:val="a0"/>
    <w:link w:val="a5"/>
    <w:semiHidden/>
    <w:rsid w:val="00534CE2"/>
    <w:rPr>
      <w:rFonts w:ascii="Times New Roman" w:eastAsia="Times New Roman" w:hAnsi="Times New Roman" w:cs="Times New Roman"/>
      <w:sz w:val="24"/>
      <w:szCs w:val="24"/>
      <w:lang w:eastAsia="ru-RU"/>
    </w:rPr>
  </w:style>
  <w:style w:type="character" w:styleId="a7">
    <w:name w:val="page number"/>
    <w:basedOn w:val="a0"/>
    <w:semiHidden/>
    <w:rsid w:val="00534CE2"/>
  </w:style>
  <w:style w:type="paragraph" w:styleId="a8">
    <w:name w:val="Title"/>
    <w:basedOn w:val="a"/>
    <w:link w:val="a9"/>
    <w:qFormat/>
    <w:rsid w:val="00534CE2"/>
    <w:pPr>
      <w:jc w:val="center"/>
    </w:pPr>
    <w:rPr>
      <w:b/>
      <w:bCs/>
    </w:rPr>
  </w:style>
  <w:style w:type="character" w:customStyle="1" w:styleId="a9">
    <w:name w:val="Название Знак"/>
    <w:basedOn w:val="a0"/>
    <w:link w:val="a8"/>
    <w:rsid w:val="00534CE2"/>
    <w:rPr>
      <w:rFonts w:ascii="Times New Roman" w:eastAsia="Times New Roman" w:hAnsi="Times New Roman" w:cs="Times New Roman"/>
      <w:b/>
      <w:bCs/>
      <w:sz w:val="24"/>
      <w:szCs w:val="24"/>
      <w:lang w:eastAsia="ru-RU"/>
    </w:rPr>
  </w:style>
  <w:style w:type="paragraph" w:styleId="aa">
    <w:name w:val="Body Text Indent"/>
    <w:basedOn w:val="a"/>
    <w:link w:val="ab"/>
    <w:semiHidden/>
    <w:rsid w:val="00534CE2"/>
    <w:pPr>
      <w:ind w:firstLine="708"/>
      <w:jc w:val="both"/>
    </w:pPr>
    <w:rPr>
      <w:b/>
      <w:bCs/>
      <w:iCs/>
      <w:sz w:val="28"/>
    </w:rPr>
  </w:style>
  <w:style w:type="character" w:customStyle="1" w:styleId="ab">
    <w:name w:val="Основной текст с отступом Знак"/>
    <w:basedOn w:val="a0"/>
    <w:link w:val="aa"/>
    <w:semiHidden/>
    <w:rsid w:val="00534CE2"/>
    <w:rPr>
      <w:rFonts w:ascii="Times New Roman" w:eastAsia="Times New Roman" w:hAnsi="Times New Roman" w:cs="Times New Roman"/>
      <w:b/>
      <w:bCs/>
      <w:iCs/>
      <w:sz w:val="28"/>
      <w:szCs w:val="24"/>
      <w:lang w:eastAsia="ru-RU"/>
    </w:rPr>
  </w:style>
  <w:style w:type="paragraph" w:styleId="23">
    <w:name w:val="Body Text Indent 2"/>
    <w:basedOn w:val="a"/>
    <w:link w:val="24"/>
    <w:semiHidden/>
    <w:rsid w:val="00534CE2"/>
    <w:pPr>
      <w:ind w:left="180"/>
      <w:jc w:val="both"/>
    </w:pPr>
    <w:rPr>
      <w:b/>
      <w:bCs/>
      <w:i/>
      <w:iCs/>
    </w:rPr>
  </w:style>
  <w:style w:type="character" w:customStyle="1" w:styleId="24">
    <w:name w:val="Основной текст с отступом 2 Знак"/>
    <w:basedOn w:val="a0"/>
    <w:link w:val="23"/>
    <w:semiHidden/>
    <w:rsid w:val="00534CE2"/>
    <w:rPr>
      <w:rFonts w:ascii="Times New Roman" w:eastAsia="Times New Roman" w:hAnsi="Times New Roman" w:cs="Times New Roman"/>
      <w:b/>
      <w:bCs/>
      <w:i/>
      <w:iCs/>
      <w:sz w:val="24"/>
      <w:szCs w:val="24"/>
      <w:lang w:eastAsia="ru-RU"/>
    </w:rPr>
  </w:style>
  <w:style w:type="paragraph" w:styleId="ac">
    <w:name w:val="header"/>
    <w:basedOn w:val="a"/>
    <w:link w:val="ad"/>
    <w:semiHidden/>
    <w:rsid w:val="00534CE2"/>
    <w:pPr>
      <w:tabs>
        <w:tab w:val="center" w:pos="4677"/>
        <w:tab w:val="right" w:pos="9355"/>
      </w:tabs>
    </w:pPr>
  </w:style>
  <w:style w:type="character" w:customStyle="1" w:styleId="ad">
    <w:name w:val="Верхний колонтитул Знак"/>
    <w:basedOn w:val="a0"/>
    <w:link w:val="ac"/>
    <w:semiHidden/>
    <w:rsid w:val="00534CE2"/>
    <w:rPr>
      <w:rFonts w:ascii="Times New Roman" w:eastAsia="Times New Roman" w:hAnsi="Times New Roman" w:cs="Times New Roman"/>
      <w:sz w:val="24"/>
      <w:szCs w:val="24"/>
      <w:lang w:eastAsia="ru-RU"/>
    </w:rPr>
  </w:style>
  <w:style w:type="paragraph" w:styleId="31">
    <w:name w:val="Body Text Indent 3"/>
    <w:basedOn w:val="a"/>
    <w:link w:val="32"/>
    <w:semiHidden/>
    <w:rsid w:val="00534CE2"/>
    <w:pPr>
      <w:ind w:firstLine="180"/>
      <w:jc w:val="both"/>
    </w:pPr>
  </w:style>
  <w:style w:type="character" w:customStyle="1" w:styleId="32">
    <w:name w:val="Основной текст с отступом 3 Знак"/>
    <w:basedOn w:val="a0"/>
    <w:link w:val="31"/>
    <w:semiHidden/>
    <w:rsid w:val="00534CE2"/>
    <w:rPr>
      <w:rFonts w:ascii="Times New Roman" w:eastAsia="Times New Roman" w:hAnsi="Times New Roman" w:cs="Times New Roman"/>
      <w:sz w:val="24"/>
      <w:szCs w:val="24"/>
      <w:lang w:eastAsia="ru-RU"/>
    </w:rPr>
  </w:style>
  <w:style w:type="paragraph" w:styleId="33">
    <w:name w:val="Body Text 3"/>
    <w:basedOn w:val="a"/>
    <w:link w:val="34"/>
    <w:semiHidden/>
    <w:rsid w:val="00534CE2"/>
    <w:pPr>
      <w:jc w:val="both"/>
    </w:pPr>
    <w:rPr>
      <w:sz w:val="28"/>
    </w:rPr>
  </w:style>
  <w:style w:type="character" w:customStyle="1" w:styleId="34">
    <w:name w:val="Основной текст 3 Знак"/>
    <w:basedOn w:val="a0"/>
    <w:link w:val="33"/>
    <w:semiHidden/>
    <w:rsid w:val="00534CE2"/>
    <w:rPr>
      <w:rFonts w:ascii="Times New Roman" w:eastAsia="Times New Roman" w:hAnsi="Times New Roman" w:cs="Times New Roman"/>
      <w:sz w:val="28"/>
      <w:szCs w:val="24"/>
      <w:lang w:eastAsia="ru-RU"/>
    </w:rPr>
  </w:style>
  <w:style w:type="table" w:styleId="ae">
    <w:name w:val="Table Grid"/>
    <w:basedOn w:val="a1"/>
    <w:uiPriority w:val="59"/>
    <w:rsid w:val="00534C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9267A8"/>
    <w:pPr>
      <w:ind w:left="720"/>
      <w:contextualSpacing/>
    </w:pPr>
  </w:style>
  <w:style w:type="character" w:styleId="af0">
    <w:name w:val="Strong"/>
    <w:basedOn w:val="a0"/>
    <w:uiPriority w:val="22"/>
    <w:qFormat/>
    <w:rsid w:val="008539CE"/>
    <w:rPr>
      <w:b/>
      <w:bCs/>
    </w:rPr>
  </w:style>
  <w:style w:type="paragraph" w:customStyle="1" w:styleId="210">
    <w:name w:val="Основной текст с отступом 21"/>
    <w:basedOn w:val="a"/>
    <w:rsid w:val="00EE1208"/>
    <w:pPr>
      <w:suppressAutoHyphens/>
      <w:spacing w:after="120" w:line="480" w:lineRule="auto"/>
      <w:ind w:left="283"/>
    </w:pPr>
    <w:rPr>
      <w:sz w:val="20"/>
      <w:szCs w:val="20"/>
      <w:lang w:eastAsia="ar-SA"/>
    </w:rPr>
  </w:style>
  <w:style w:type="paragraph" w:customStyle="1" w:styleId="af1">
    <w:name w:val="Содерж"/>
    <w:basedOn w:val="a"/>
    <w:rsid w:val="00FA4EFC"/>
    <w:pPr>
      <w:widowControl w:val="0"/>
      <w:spacing w:after="120"/>
      <w:jc w:val="center"/>
    </w:pPr>
    <w:rPr>
      <w:sz w:val="28"/>
      <w:szCs w:val="20"/>
      <w:lang w:eastAsia="ar-SA"/>
    </w:rPr>
  </w:style>
  <w:style w:type="paragraph" w:customStyle="1" w:styleId="ConsPlusTitle">
    <w:name w:val="ConsPlusTitle"/>
    <w:rsid w:val="00E842B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4-15">
    <w:name w:val="Текст14-15"/>
    <w:basedOn w:val="a"/>
    <w:rsid w:val="00E842B5"/>
    <w:pPr>
      <w:spacing w:line="360" w:lineRule="auto"/>
      <w:ind w:firstLine="709"/>
      <w:jc w:val="both"/>
    </w:pPr>
    <w:rPr>
      <w:sz w:val="28"/>
      <w:szCs w:val="28"/>
      <w:lang w:eastAsia="en-US"/>
    </w:rPr>
  </w:style>
  <w:style w:type="paragraph" w:styleId="af2">
    <w:name w:val="Normal (Web)"/>
    <w:basedOn w:val="a"/>
    <w:rsid w:val="00BD3303"/>
    <w:pPr>
      <w:spacing w:before="100" w:beforeAutospacing="1" w:after="100" w:afterAutospacing="1"/>
    </w:pPr>
  </w:style>
  <w:style w:type="paragraph" w:customStyle="1" w:styleId="-1">
    <w:name w:val="Т-1"/>
    <w:aliases w:val="5,Текст14-1,текст14,Текст 14-1,Стиль12-1,Oaeno14-1,Т-14"/>
    <w:basedOn w:val="a"/>
    <w:rsid w:val="00BD3303"/>
    <w:pPr>
      <w:spacing w:line="360" w:lineRule="auto"/>
      <w:ind w:firstLine="720"/>
      <w:jc w:val="both"/>
    </w:pPr>
    <w:rPr>
      <w:sz w:val="28"/>
    </w:rPr>
  </w:style>
  <w:style w:type="paragraph" w:customStyle="1" w:styleId="14-150">
    <w:name w:val="Текст 14-1.5"/>
    <w:basedOn w:val="a"/>
    <w:rsid w:val="00BD3303"/>
    <w:pPr>
      <w:widowControl w:val="0"/>
      <w:spacing w:line="360" w:lineRule="auto"/>
      <w:ind w:firstLine="709"/>
      <w:jc w:val="both"/>
    </w:pPr>
    <w:rPr>
      <w:sz w:val="28"/>
      <w:szCs w:val="20"/>
    </w:rPr>
  </w:style>
</w:styles>
</file>

<file path=word/webSettings.xml><?xml version="1.0" encoding="utf-8"?>
<w:webSettings xmlns:r="http://schemas.openxmlformats.org/officeDocument/2006/relationships" xmlns:w="http://schemas.openxmlformats.org/wordprocessingml/2006/main">
  <w:divs>
    <w:div w:id="605817048">
      <w:bodyDiv w:val="1"/>
      <w:marLeft w:val="0"/>
      <w:marRight w:val="0"/>
      <w:marTop w:val="0"/>
      <w:marBottom w:val="0"/>
      <w:divBdr>
        <w:top w:val="none" w:sz="0" w:space="0" w:color="auto"/>
        <w:left w:val="none" w:sz="0" w:space="0" w:color="auto"/>
        <w:bottom w:val="none" w:sz="0" w:space="0" w:color="auto"/>
        <w:right w:val="none" w:sz="0" w:space="0" w:color="auto"/>
      </w:divBdr>
    </w:div>
    <w:div w:id="133630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5C211-D60B-4E2E-966F-1C934C62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1255</Words>
  <Characters>7158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2016-05-10T15:04:00Z</cp:lastPrinted>
  <dcterms:created xsi:type="dcterms:W3CDTF">2016-05-10T12:14:00Z</dcterms:created>
  <dcterms:modified xsi:type="dcterms:W3CDTF">2016-05-10T15:04:00Z</dcterms:modified>
</cp:coreProperties>
</file>