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A95D2E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A95D2E">
              <w:rPr>
                <w:bCs/>
                <w:sz w:val="28"/>
                <w:szCs w:val="28"/>
              </w:rPr>
              <w:t>200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E0A60" w:rsidRDefault="005E0A60" w:rsidP="005E0A60">
      <w:pPr>
        <w:pStyle w:val="210"/>
        <w:spacing w:after="0" w:line="240" w:lineRule="auto"/>
        <w:ind w:left="0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C570E8" w:rsidRDefault="009477D7" w:rsidP="009477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052F">
        <w:rPr>
          <w:b/>
          <w:iCs/>
          <w:sz w:val="28"/>
          <w:szCs w:val="28"/>
        </w:rPr>
        <w:t>Об утверждении и</w:t>
      </w:r>
      <w:r w:rsidRPr="0029052F">
        <w:rPr>
          <w:b/>
          <w:sz w:val="28"/>
          <w:szCs w:val="28"/>
        </w:rPr>
        <w:t>нформации о порядке выдви</w:t>
      </w:r>
      <w:r w:rsidR="00C570E8">
        <w:rPr>
          <w:b/>
          <w:sz w:val="28"/>
          <w:szCs w:val="28"/>
        </w:rPr>
        <w:t xml:space="preserve">жения и регистрации кандидатов </w:t>
      </w:r>
      <w:r w:rsidRPr="0029052F">
        <w:rPr>
          <w:b/>
          <w:sz w:val="28"/>
          <w:szCs w:val="28"/>
        </w:rPr>
        <w:t>на дополнительных выборах депутат</w:t>
      </w:r>
      <w:r w:rsidR="00C570E8">
        <w:rPr>
          <w:b/>
          <w:sz w:val="28"/>
          <w:szCs w:val="28"/>
        </w:rPr>
        <w:t>а</w:t>
      </w:r>
      <w:r w:rsidRPr="0029052F">
        <w:rPr>
          <w:b/>
          <w:sz w:val="28"/>
          <w:szCs w:val="28"/>
        </w:rPr>
        <w:t xml:space="preserve"> городского Совета депутатов муниципальн</w:t>
      </w:r>
      <w:r w:rsidR="00C570E8">
        <w:rPr>
          <w:b/>
          <w:sz w:val="28"/>
          <w:szCs w:val="28"/>
        </w:rPr>
        <w:t>ого</w:t>
      </w:r>
      <w:r w:rsidRPr="0029052F">
        <w:rPr>
          <w:b/>
          <w:sz w:val="28"/>
          <w:szCs w:val="28"/>
        </w:rPr>
        <w:t xml:space="preserve"> образовани</w:t>
      </w:r>
      <w:r w:rsidR="00C570E8">
        <w:rPr>
          <w:b/>
          <w:sz w:val="28"/>
          <w:szCs w:val="28"/>
        </w:rPr>
        <w:t>я</w:t>
      </w:r>
      <w:r w:rsidRPr="0029052F">
        <w:rPr>
          <w:b/>
          <w:sz w:val="28"/>
          <w:szCs w:val="28"/>
        </w:rPr>
        <w:t xml:space="preserve"> «Поселок </w:t>
      </w:r>
      <w:r w:rsidR="00A95D2E">
        <w:rPr>
          <w:b/>
          <w:sz w:val="28"/>
          <w:szCs w:val="28"/>
        </w:rPr>
        <w:t>Приморье</w:t>
      </w:r>
      <w:r w:rsidRPr="0029052F">
        <w:rPr>
          <w:b/>
          <w:sz w:val="28"/>
          <w:szCs w:val="28"/>
        </w:rPr>
        <w:t xml:space="preserve">», </w:t>
      </w:r>
    </w:p>
    <w:p w:rsidR="009477D7" w:rsidRPr="0029052F" w:rsidRDefault="009477D7" w:rsidP="009477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052F">
        <w:rPr>
          <w:b/>
          <w:sz w:val="28"/>
          <w:szCs w:val="28"/>
        </w:rPr>
        <w:t xml:space="preserve"> </w:t>
      </w:r>
      <w:proofErr w:type="gramStart"/>
      <w:r w:rsidRPr="0029052F">
        <w:rPr>
          <w:b/>
          <w:sz w:val="28"/>
          <w:szCs w:val="28"/>
        </w:rPr>
        <w:t>назначенных</w:t>
      </w:r>
      <w:proofErr w:type="gramEnd"/>
      <w:r w:rsidRPr="0029052F">
        <w:rPr>
          <w:b/>
          <w:sz w:val="28"/>
          <w:szCs w:val="28"/>
        </w:rPr>
        <w:t xml:space="preserve"> на 1</w:t>
      </w:r>
      <w:r>
        <w:rPr>
          <w:b/>
          <w:sz w:val="28"/>
          <w:szCs w:val="28"/>
        </w:rPr>
        <w:t>6</w:t>
      </w:r>
      <w:r w:rsidRPr="00290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29052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29052F">
        <w:rPr>
          <w:b/>
          <w:sz w:val="28"/>
          <w:szCs w:val="28"/>
        </w:rPr>
        <w:t xml:space="preserve"> года</w:t>
      </w:r>
    </w:p>
    <w:p w:rsidR="009477D7" w:rsidRPr="006E29BB" w:rsidRDefault="009477D7" w:rsidP="009477D7">
      <w:pPr>
        <w:widowControl w:val="0"/>
        <w:tabs>
          <w:tab w:val="left" w:pos="3818"/>
        </w:tabs>
        <w:suppressAutoHyphens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</w:rPr>
        <w:tab/>
      </w:r>
    </w:p>
    <w:p w:rsidR="009477D7" w:rsidRPr="006E29BB" w:rsidRDefault="009477D7" w:rsidP="009477D7">
      <w:pPr>
        <w:ind w:firstLine="709"/>
        <w:jc w:val="both"/>
        <w:rPr>
          <w:b/>
          <w:sz w:val="28"/>
          <w:szCs w:val="28"/>
        </w:rPr>
      </w:pPr>
      <w:r w:rsidRPr="006E29BB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6E29B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E29BB">
        <w:rPr>
          <w:sz w:val="28"/>
          <w:szCs w:val="28"/>
        </w:rPr>
        <w:t xml:space="preserve"> от 12 июня 2002 года №67-ФЗ «Об основных гарантиях избирательных прав и права на участие в референдуме граждан Российской Федерации», Закон</w:t>
      </w:r>
      <w:r>
        <w:rPr>
          <w:sz w:val="28"/>
          <w:szCs w:val="28"/>
        </w:rPr>
        <w:t>ом</w:t>
      </w:r>
      <w:r w:rsidRPr="006E29BB">
        <w:rPr>
          <w:sz w:val="28"/>
          <w:szCs w:val="28"/>
        </w:rPr>
        <w:t xml:space="preserve"> Калининградской области от 18 марта 2008 года №231 «О муниципальных выборах в Калининградской области», Светлогорская территориальная избирательная комиссия </w:t>
      </w:r>
      <w:r w:rsidRPr="006E29BB">
        <w:rPr>
          <w:b/>
          <w:sz w:val="28"/>
          <w:szCs w:val="28"/>
        </w:rPr>
        <w:t>решила:</w:t>
      </w:r>
    </w:p>
    <w:p w:rsidR="009477D7" w:rsidRPr="0029052F" w:rsidRDefault="009477D7" w:rsidP="009477D7">
      <w:pPr>
        <w:pStyle w:val="210"/>
        <w:numPr>
          <w:ilvl w:val="1"/>
          <w:numId w:val="3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9052F">
        <w:rPr>
          <w:sz w:val="28"/>
          <w:szCs w:val="28"/>
        </w:rPr>
        <w:t xml:space="preserve">Утвердить </w:t>
      </w:r>
      <w:r w:rsidRPr="0029052F">
        <w:rPr>
          <w:iCs/>
          <w:sz w:val="28"/>
          <w:szCs w:val="28"/>
        </w:rPr>
        <w:t>и</w:t>
      </w:r>
      <w:r w:rsidRPr="0029052F">
        <w:rPr>
          <w:sz w:val="28"/>
          <w:szCs w:val="28"/>
        </w:rPr>
        <w:t>нформацию о порядке выдви</w:t>
      </w:r>
      <w:r w:rsidR="00C570E8">
        <w:rPr>
          <w:sz w:val="28"/>
          <w:szCs w:val="28"/>
        </w:rPr>
        <w:t xml:space="preserve">жения и регистрации кандидатов </w:t>
      </w:r>
      <w:r w:rsidRPr="0029052F">
        <w:rPr>
          <w:sz w:val="28"/>
          <w:szCs w:val="28"/>
        </w:rPr>
        <w:t>на дополнительных выборах депутат</w:t>
      </w:r>
      <w:r w:rsidR="00C570E8">
        <w:rPr>
          <w:sz w:val="28"/>
          <w:szCs w:val="28"/>
        </w:rPr>
        <w:t>а</w:t>
      </w:r>
      <w:r w:rsidRPr="0029052F">
        <w:rPr>
          <w:sz w:val="28"/>
          <w:szCs w:val="28"/>
        </w:rPr>
        <w:t xml:space="preserve"> городского Совета депутатов муниципальн</w:t>
      </w:r>
      <w:r w:rsidR="00C570E8">
        <w:rPr>
          <w:sz w:val="28"/>
          <w:szCs w:val="28"/>
        </w:rPr>
        <w:t>ого</w:t>
      </w:r>
      <w:r w:rsidRPr="0029052F">
        <w:rPr>
          <w:sz w:val="28"/>
          <w:szCs w:val="28"/>
        </w:rPr>
        <w:t xml:space="preserve"> образовани</w:t>
      </w:r>
      <w:r w:rsidR="00C570E8">
        <w:rPr>
          <w:sz w:val="28"/>
          <w:szCs w:val="28"/>
        </w:rPr>
        <w:t xml:space="preserve">я «Поселок </w:t>
      </w:r>
      <w:r w:rsidR="00A95D2E">
        <w:rPr>
          <w:sz w:val="28"/>
          <w:szCs w:val="28"/>
        </w:rPr>
        <w:t>Приморье</w:t>
      </w:r>
      <w:r w:rsidR="00C570E8">
        <w:rPr>
          <w:sz w:val="28"/>
          <w:szCs w:val="28"/>
        </w:rPr>
        <w:t xml:space="preserve">» </w:t>
      </w:r>
      <w:r w:rsidRPr="0029052F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29052F">
        <w:rPr>
          <w:sz w:val="28"/>
          <w:szCs w:val="28"/>
        </w:rPr>
        <w:t>рил</w:t>
      </w:r>
      <w:r>
        <w:rPr>
          <w:sz w:val="28"/>
          <w:szCs w:val="28"/>
        </w:rPr>
        <w:t>ожение №1</w:t>
      </w:r>
      <w:r w:rsidRPr="0029052F">
        <w:rPr>
          <w:sz w:val="28"/>
          <w:szCs w:val="28"/>
        </w:rPr>
        <w:t>).</w:t>
      </w:r>
    </w:p>
    <w:p w:rsidR="009477D7" w:rsidRPr="006E29BB" w:rsidRDefault="009477D7" w:rsidP="009477D7">
      <w:pPr>
        <w:numPr>
          <w:ilvl w:val="1"/>
          <w:numId w:val="3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газете «Вестник Светлогорска» и разместить на информационном стенде в помещении Светлогорской территориальной комиссии.</w:t>
      </w:r>
    </w:p>
    <w:p w:rsidR="009477D7" w:rsidRPr="006E29BB" w:rsidRDefault="009477D7" w:rsidP="009477D7">
      <w:pPr>
        <w:numPr>
          <w:ilvl w:val="1"/>
          <w:numId w:val="32"/>
        </w:numPr>
        <w:tabs>
          <w:tab w:val="left" w:pos="0"/>
          <w:tab w:val="left" w:pos="851"/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Контроль над исполнением настоящего решения возложить на секретаря Светлогорской территориальной избирательной комиссии.</w:t>
      </w:r>
    </w:p>
    <w:p w:rsidR="009477D7" w:rsidRPr="006E29BB" w:rsidRDefault="009477D7" w:rsidP="009477D7">
      <w:pPr>
        <w:pStyle w:val="af"/>
        <w:tabs>
          <w:tab w:val="left" w:pos="720"/>
          <w:tab w:val="left" w:pos="960"/>
        </w:tabs>
        <w:suppressAutoHyphens/>
        <w:spacing w:after="120"/>
        <w:jc w:val="both"/>
        <w:rPr>
          <w:sz w:val="28"/>
          <w:szCs w:val="28"/>
        </w:rPr>
      </w:pPr>
    </w:p>
    <w:tbl>
      <w:tblPr>
        <w:tblW w:w="9800" w:type="dxa"/>
        <w:tblInd w:w="108" w:type="dxa"/>
        <w:tblLook w:val="04A0"/>
      </w:tblPr>
      <w:tblGrid>
        <w:gridCol w:w="4554"/>
        <w:gridCol w:w="2070"/>
        <w:gridCol w:w="555"/>
        <w:gridCol w:w="2621"/>
      </w:tblGrid>
      <w:tr w:rsidR="009477D7" w:rsidRPr="006E29BB" w:rsidTr="00517720">
        <w:trPr>
          <w:trHeight w:val="938"/>
        </w:trPr>
        <w:tc>
          <w:tcPr>
            <w:tcW w:w="4554" w:type="dxa"/>
            <w:shd w:val="clear" w:color="auto" w:fill="auto"/>
          </w:tcPr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Председатель </w:t>
            </w:r>
          </w:p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Е. А. Велетнюк</w:t>
            </w:r>
          </w:p>
        </w:tc>
      </w:tr>
      <w:tr w:rsidR="009477D7" w:rsidRPr="00A92B89" w:rsidTr="00517720">
        <w:trPr>
          <w:trHeight w:val="340"/>
        </w:trPr>
        <w:tc>
          <w:tcPr>
            <w:tcW w:w="4554" w:type="dxa"/>
            <w:shd w:val="clear" w:color="auto" w:fill="auto"/>
          </w:tcPr>
          <w:p w:rsidR="009477D7" w:rsidRPr="006D69C8" w:rsidRDefault="009477D7" w:rsidP="0051772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9477D7" w:rsidRPr="006E29BB" w:rsidRDefault="009477D7" w:rsidP="00517720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инициалы, фамилия</w:t>
            </w:r>
          </w:p>
          <w:p w:rsidR="009477D7" w:rsidRPr="006E29BB" w:rsidRDefault="009477D7" w:rsidP="00517720">
            <w:pPr>
              <w:pStyle w:val="a3"/>
              <w:jc w:val="left"/>
              <w:rPr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9477D7" w:rsidRPr="006D69C8" w:rsidTr="00517720">
        <w:trPr>
          <w:trHeight w:val="1244"/>
        </w:trPr>
        <w:tc>
          <w:tcPr>
            <w:tcW w:w="4554" w:type="dxa"/>
            <w:shd w:val="clear" w:color="auto" w:fill="auto"/>
          </w:tcPr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Секретарь </w:t>
            </w:r>
          </w:p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С. И. </w:t>
            </w:r>
            <w:r>
              <w:rPr>
                <w:sz w:val="28"/>
                <w:szCs w:val="28"/>
              </w:rPr>
              <w:t>Л</w:t>
            </w:r>
            <w:r w:rsidRPr="006E29BB">
              <w:rPr>
                <w:sz w:val="28"/>
                <w:szCs w:val="28"/>
              </w:rPr>
              <w:t>аврентьева</w:t>
            </w:r>
          </w:p>
        </w:tc>
      </w:tr>
      <w:tr w:rsidR="009477D7" w:rsidRPr="006D69C8" w:rsidTr="00517720">
        <w:trPr>
          <w:trHeight w:val="259"/>
        </w:trPr>
        <w:tc>
          <w:tcPr>
            <w:tcW w:w="4554" w:type="dxa"/>
            <w:shd w:val="clear" w:color="auto" w:fill="auto"/>
          </w:tcPr>
          <w:p w:rsidR="009477D7" w:rsidRPr="006D69C8" w:rsidRDefault="009477D7" w:rsidP="00517720"/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9477D7" w:rsidRPr="006E29BB" w:rsidRDefault="009477D7" w:rsidP="00517720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6E29BB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9477D7" w:rsidRDefault="009477D7" w:rsidP="009477D7">
      <w:pPr>
        <w:rPr>
          <w:b/>
        </w:rPr>
      </w:pPr>
    </w:p>
    <w:p w:rsidR="009477D7" w:rsidRDefault="009477D7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9477D7" w:rsidRDefault="009477D7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9477D7" w:rsidRDefault="009477D7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9477D7" w:rsidRDefault="009477D7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9477D7" w:rsidRDefault="009477D7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947E0C" w:rsidRDefault="00947E0C" w:rsidP="00947E0C">
      <w:pPr>
        <w:widowControl w:val="0"/>
        <w:autoSpaceDE w:val="0"/>
        <w:autoSpaceDN w:val="0"/>
        <w:adjustRightInd w:val="0"/>
        <w:jc w:val="right"/>
        <w:outlineLvl w:val="1"/>
      </w:pPr>
    </w:p>
    <w:p w:rsidR="00947E0C" w:rsidRDefault="00947E0C" w:rsidP="00947E0C">
      <w:pPr>
        <w:widowControl w:val="0"/>
        <w:autoSpaceDE w:val="0"/>
        <w:autoSpaceDN w:val="0"/>
        <w:adjustRightInd w:val="0"/>
        <w:jc w:val="right"/>
        <w:outlineLvl w:val="1"/>
      </w:pPr>
    </w:p>
    <w:p w:rsidR="00947E0C" w:rsidRDefault="00947E0C" w:rsidP="00947E0C">
      <w:pPr>
        <w:widowControl w:val="0"/>
        <w:autoSpaceDE w:val="0"/>
        <w:autoSpaceDN w:val="0"/>
        <w:adjustRightInd w:val="0"/>
        <w:jc w:val="right"/>
        <w:outlineLvl w:val="1"/>
      </w:pPr>
    </w:p>
    <w:p w:rsidR="00947E0C" w:rsidRDefault="00947E0C" w:rsidP="00947E0C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№1 </w:t>
      </w:r>
    </w:p>
    <w:p w:rsidR="00947E0C" w:rsidRDefault="00947E0C" w:rsidP="00947E0C">
      <w:pPr>
        <w:widowControl w:val="0"/>
        <w:autoSpaceDE w:val="0"/>
        <w:autoSpaceDN w:val="0"/>
        <w:adjustRightInd w:val="0"/>
        <w:jc w:val="right"/>
        <w:outlineLvl w:val="1"/>
      </w:pPr>
      <w:r>
        <w:t>к решению Светлогорской ТИК</w:t>
      </w:r>
    </w:p>
    <w:p w:rsidR="00947E0C" w:rsidRDefault="00947E0C" w:rsidP="00947E0C">
      <w:pPr>
        <w:widowControl w:val="0"/>
        <w:autoSpaceDE w:val="0"/>
        <w:autoSpaceDN w:val="0"/>
        <w:adjustRightInd w:val="0"/>
        <w:jc w:val="right"/>
        <w:outlineLvl w:val="1"/>
      </w:pPr>
      <w:r>
        <w:t>от 24 апреля 2017 года № 32/200-4</w:t>
      </w:r>
    </w:p>
    <w:p w:rsidR="00947E0C" w:rsidRDefault="00947E0C" w:rsidP="00947E0C">
      <w:pPr>
        <w:widowControl w:val="0"/>
        <w:autoSpaceDE w:val="0"/>
        <w:autoSpaceDN w:val="0"/>
        <w:adjustRightInd w:val="0"/>
        <w:jc w:val="center"/>
        <w:outlineLvl w:val="1"/>
      </w:pPr>
    </w:p>
    <w:p w:rsidR="00947E0C" w:rsidRPr="00054238" w:rsidRDefault="00947E0C" w:rsidP="00947E0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54238">
        <w:rPr>
          <w:b/>
        </w:rPr>
        <w:t>Информация о порядке выдви</w:t>
      </w:r>
      <w:r>
        <w:rPr>
          <w:b/>
        </w:rPr>
        <w:t xml:space="preserve">жения и регистрации кандидатов </w:t>
      </w:r>
      <w:r w:rsidRPr="00054238">
        <w:rPr>
          <w:b/>
        </w:rPr>
        <w:t>на дополнительных выборах депутат</w:t>
      </w:r>
      <w:r>
        <w:rPr>
          <w:b/>
        </w:rPr>
        <w:t>а</w:t>
      </w:r>
      <w:r w:rsidRPr="00054238">
        <w:rPr>
          <w:b/>
        </w:rPr>
        <w:t xml:space="preserve"> городского Совета депутатов муниципальных</w:t>
      </w:r>
      <w:r>
        <w:rPr>
          <w:b/>
        </w:rPr>
        <w:t xml:space="preserve"> образований «Поселок Приморье»</w:t>
      </w:r>
    </w:p>
    <w:p w:rsidR="00947E0C" w:rsidRDefault="00947E0C" w:rsidP="00947E0C">
      <w:pPr>
        <w:widowControl w:val="0"/>
        <w:autoSpaceDE w:val="0"/>
        <w:autoSpaceDN w:val="0"/>
        <w:adjustRightInd w:val="0"/>
        <w:jc w:val="center"/>
        <w:outlineLvl w:val="1"/>
      </w:pPr>
    </w:p>
    <w:p w:rsidR="00947E0C" w:rsidRPr="00CB04C1" w:rsidRDefault="00947E0C" w:rsidP="00947E0C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  <w:outlineLvl w:val="1"/>
      </w:pPr>
      <w:r>
        <w:t xml:space="preserve">Порядок выдвижения кандидатов </w:t>
      </w:r>
      <w:r w:rsidRPr="00CB04C1">
        <w:t>при подготовке и проведении дополнительных выборов депутат</w:t>
      </w:r>
      <w:r>
        <w:t>а</w:t>
      </w:r>
      <w:r w:rsidRPr="00CB04C1">
        <w:t xml:space="preserve"> городского Совета депутатов муниципальны</w:t>
      </w:r>
      <w:r>
        <w:t xml:space="preserve">х образований «Поселок Приморье» </w:t>
      </w:r>
      <w:r w:rsidRPr="00CB04C1">
        <w:t>1</w:t>
      </w:r>
      <w:r>
        <w:t>6</w:t>
      </w:r>
      <w:r w:rsidRPr="00CB04C1">
        <w:t xml:space="preserve"> </w:t>
      </w:r>
      <w:r>
        <w:t>июля</w:t>
      </w:r>
      <w:r w:rsidRPr="00CB04C1">
        <w:t xml:space="preserve"> 201</w:t>
      </w:r>
      <w:r>
        <w:t>7</w:t>
      </w:r>
      <w:r w:rsidRPr="00CB04C1">
        <w:t xml:space="preserve"> года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jc w:val="both"/>
      </w:pP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1.1. </w:t>
      </w:r>
      <w:proofErr w:type="gramStart"/>
      <w:r w:rsidRPr="00CB04C1">
        <w:t>Избирательное объединение обязано извещать избирательную комиссию, организующую выборы, о проведении мероприятий, связанных с выдвижением своих кандидатов в депутаты не позднее</w:t>
      </w:r>
      <w:r>
        <w:t>,</w:t>
      </w:r>
      <w:r w:rsidRPr="00CB04C1">
        <w:t xml:space="preserve"> чем за один день до дня проведения мероприятия при его проведении в пределах Светлогорского района, и не позднее</w:t>
      </w:r>
      <w:r>
        <w:t>,</w:t>
      </w:r>
      <w:r w:rsidRPr="00CB04C1">
        <w:t xml:space="preserve"> чем за три дня до дня проведения мероприятия при его проведении за пределами указанного населенного пункта и допускать представителей Светлогорской территориальной избирательной</w:t>
      </w:r>
      <w:proofErr w:type="gramEnd"/>
      <w:r w:rsidRPr="00CB04C1">
        <w:t xml:space="preserve"> комиссии на указанные мероприятия.</w:t>
      </w:r>
    </w:p>
    <w:p w:rsidR="00947E0C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1.2. Извещать избирательную комиссию о проведении мероприятий целесообразно в письменной форме. В соответствующем извещении избирательного объединения необходимо указывать дату, время и место проведения мероприятия, наименование органа избирательного объединения, уполномоченного в соответствии с уставом политической партии, иного общественного объединения (далее – устав избирательного объединения) принимать решение о выдвижении кандидатов, контактный телефон и контактное лицо. 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Указанное извещение в адрес избирательной комиссии может быть доставлено представителем избирательного объединения лично, нарочным, передано с помощью электронной почты, либо направлено заблаговременно по почте в срок, достаточный для избирательной комиссии, организующей выборы, для направления своего представителя для участия в указанном мероприятии, в исключительных случаях – телефонограммой. Представителям избирательного объединения рекомендуется убедиться по телефону или иным способом в том, что избирательная комиссия получила соответствующее извещение о проведении мероприятия.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</w:t>
      </w:r>
      <w:r>
        <w:t>3</w:t>
      </w:r>
      <w:r w:rsidRPr="00CB04C1">
        <w:t>. </w:t>
      </w:r>
      <w:proofErr w:type="gramStart"/>
      <w:r w:rsidRPr="00CB04C1">
        <w:t>Избирательная</w:t>
      </w:r>
      <w:proofErr w:type="gramEnd"/>
      <w:r w:rsidRPr="00CB04C1">
        <w:t xml:space="preserve"> комиссия для присутствия на мероприятии может направить представителя – члена комиссии с правом решающего голоса с сопроводительным письмом об участии представителя избирательной комиссии в мероприятии, проводимом избирательным объединением.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Документом, подтверждающим полномочия указанных лиц, является  удостоверение члена избирательной комиссии с правом решающего голоса.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Представитель избирательной комиссии при посещении мероприятия должен удостовериться, что мероприятие состоялось, голосо</w:t>
      </w:r>
      <w:r>
        <w:t xml:space="preserve">вание по выдвижению кандидатов </w:t>
      </w:r>
      <w:r w:rsidRPr="00CB04C1">
        <w:t>осуществлялось тайно, были соблюдены иные требования, предъявляемые федеральным законом к выдвижению кандидатов. Представитель избирательной комиссии может осуществлять аудио- и видеозапись указанного мероприятия, о чем информирует его организаторов.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B04C1">
        <w:t>1.4. По результатам посещения мероприятия, связанного с выд</w:t>
      </w:r>
      <w:r>
        <w:t xml:space="preserve">вижением кандидата, кандидатов </w:t>
      </w:r>
      <w:r w:rsidRPr="00CB04C1">
        <w:t xml:space="preserve">в депутаты представителем избирательной комиссии оформляется справка о проведении избирательным объединением указанного мероприятия.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составления, поставить подпись на ней, в случае несогласия с ее содержанием – представить письменные возражения. Указанная справка, а также указанные возражения (при их наличии) рассматриваются рабочей группой в ходе подготовки проекта решения </w:t>
      </w:r>
      <w:r>
        <w:t>о регистрации кандидатов.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1.5. Выдвижение кандидата </w:t>
      </w:r>
      <w:r w:rsidRPr="00CB04C1">
        <w:t xml:space="preserve">осуществляется на съезде политической партии, </w:t>
      </w:r>
      <w:r w:rsidRPr="00CB04C1">
        <w:lastRenderedPageBreak/>
        <w:t>конференции или общем собрании</w:t>
      </w:r>
      <w:r w:rsidRPr="00CB04C1">
        <w:rPr>
          <w:color w:val="FF0000"/>
        </w:rPr>
        <w:t xml:space="preserve"> </w:t>
      </w:r>
      <w:r w:rsidRPr="00CB04C1">
        <w:t>ее регионального отделения, иного структурного подразделения либо иным органом, предусмотренным уставом политической партии.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04C1">
        <w:t xml:space="preserve">Решение съезда политической партии (иного общественного объединения), конференции, общего собрания регионального отделения политической партии (иного общественного объединения), иного структурного подразделения либо иного органа, предусмотренного уставом политической партии (иного общественного объединения), </w:t>
      </w:r>
      <w:r>
        <w:t xml:space="preserve">о выдвижении кандидата </w:t>
      </w:r>
      <w:r w:rsidRPr="00CB04C1">
        <w:t>оформляется в форме документа, определенного уставом политической партии (иного общественного объединения) (решение, постановление, протокол, выписка из протокола, иной документ).</w:t>
      </w:r>
      <w:proofErr w:type="gramEnd"/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proofErr w:type="gramStart"/>
      <w:r w:rsidRPr="00CB04C1">
        <w:t>Решение съезда политической партии (иного общественного объединения), конференции, общего собрания регионального отделения политической партии (иного общественного объединения), иного структурного подразделения либо иного органа, предусмотренного уставом политической партии (иного общественного объединения), о выдвижении кандидата подписывается лицом, уполномоченным на то в соответствии с уставом политической партии (иного общественного объединения), и заверяется печатью соответственно политической партии (иного общественного объединения), регионального отделения политической партии</w:t>
      </w:r>
      <w:proofErr w:type="gramEnd"/>
      <w:r w:rsidRPr="00CB04C1">
        <w:t xml:space="preserve"> (иного общественного объединения), иного структурного подразделения политической партии (иного общественного объединения) (если избирательное объединение является юридическим лицом). 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540"/>
        <w:jc w:val="both"/>
        <w:rPr>
          <w:i/>
          <w:u w:val="single"/>
        </w:rPr>
      </w:pPr>
      <w:bookmarkStart w:id="0" w:name="Par128"/>
      <w:bookmarkEnd w:id="0"/>
      <w:r>
        <w:t xml:space="preserve">1.6. Кандидат </w:t>
      </w:r>
      <w:r w:rsidRPr="00CB04C1">
        <w:t xml:space="preserve">представляет в соответствующую избирательную комиссию заявление (заявления)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должности.  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</w:t>
      </w:r>
      <w:r>
        <w:t>7</w:t>
      </w:r>
      <w:r w:rsidRPr="00CB04C1">
        <w:t xml:space="preserve">. В заявлении кандидат указывает дату его написания. При этом необходимо учитывать, что согласие кандидата баллотироваться по соответствующему избирательному округу </w:t>
      </w:r>
      <w:proofErr w:type="gramStart"/>
      <w:r w:rsidRPr="00CB04C1">
        <w:t>может быть получено избирательным объединением начиная</w:t>
      </w:r>
      <w:proofErr w:type="gramEnd"/>
      <w:r w:rsidRPr="00CB04C1">
        <w:t xml:space="preserve"> с момента официального опубликования решения о назначении выборов и до дня представления документов уполномоченным представителем избирательного объединения в соответствующую избирательную комиссию.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B04C1">
        <w:t>1.</w:t>
      </w:r>
      <w:r>
        <w:t>8</w:t>
      </w:r>
      <w:r w:rsidRPr="00CB04C1">
        <w:t>. </w:t>
      </w:r>
      <w:proofErr w:type="gramStart"/>
      <w:r w:rsidRPr="00CB04C1"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 w:rsidRPr="00CB04C1">
        <w:t xml:space="preserve"> </w:t>
      </w:r>
      <w:proofErr w:type="gramStart"/>
      <w:r w:rsidRPr="00CB04C1">
        <w:t>образовании</w:t>
      </w:r>
      <w:proofErr w:type="gramEnd"/>
      <w:r w:rsidRPr="00CB04C1"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</w:t>
      </w:r>
      <w:proofErr w:type="gramStart"/>
      <w:r w:rsidRPr="00CB04C1">
        <w:t>осуществляет свои полномочия на непостоянной основе в заявлении должны</w:t>
      </w:r>
      <w:proofErr w:type="gramEnd"/>
      <w:r w:rsidRPr="00CB04C1">
        <w:t xml:space="preserve">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CB04C1">
        <w:t>позднее</w:t>
      </w:r>
      <w:proofErr w:type="gramEnd"/>
      <w:r w:rsidRPr="00CB04C1"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Кандидату рекомендуется сообщить в избирательную комиссию контактный номер телефона, адрес электронной почты (при наличии).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</w:t>
      </w:r>
      <w:r>
        <w:t>9</w:t>
      </w:r>
      <w:r w:rsidRPr="00CB04C1">
        <w:t>. Если у кандидата имелась или имеется судимость, в заявлении о согласии баллотироваться по соответствующему избирательному округу указываются сведения о судимости кандидата, а если судимость снята или погашена – также сведения о дате снятия или погашения судимости.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04C1">
        <w:lastRenderedPageBreak/>
        <w:t>При этом следует учитывать, что сведениями о судимости кандидата являются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</w:t>
      </w:r>
      <w:proofErr w:type="gramEnd"/>
      <w:r w:rsidRPr="00CB04C1">
        <w:t xml:space="preserve">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8" w:history="1">
        <w:r w:rsidRPr="00CB04C1">
          <w:t>кодексом</w:t>
        </w:r>
      </w:hyperlink>
      <w:r w:rsidRPr="00CB04C1">
        <w:t xml:space="preserve"> Российской Федерации.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Условия снятия и погашения судимости установлены </w:t>
      </w:r>
      <w:hyperlink r:id="rId9" w:history="1">
        <w:r w:rsidRPr="00CB04C1">
          <w:t>статьей 86</w:t>
        </w:r>
      </w:hyperlink>
      <w:r w:rsidRPr="00CB04C1">
        <w:t xml:space="preserve"> Уголовного кодекса Российской Федерации.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1.1</w:t>
      </w:r>
      <w:r>
        <w:t>0</w:t>
      </w:r>
      <w:r w:rsidRPr="00CB04C1">
        <w:t>. При изготовлении текста указанного заявления в машинописном виде с использованием технических средств подпись кандидата, дата написания заявления, а также полностью фамилия, имя, отчество проставляются кандидатом собственноручно.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1.1</w:t>
      </w:r>
      <w:r>
        <w:t>1</w:t>
      </w:r>
      <w:r w:rsidRPr="00CB04C1">
        <w:t>. Вместе с заявлением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должности, в избирательную комиссию представляются документы, соответствующие утвержденным перечню и формам.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1.1</w:t>
      </w:r>
      <w:r>
        <w:t>2</w:t>
      </w:r>
      <w:r w:rsidRPr="00CB04C1">
        <w:t>.Указанные документы представляются на бумажном носителе, а также в машиночитаемом виде.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</w:p>
    <w:p w:rsidR="00947E0C" w:rsidRPr="00CB04C1" w:rsidRDefault="00947E0C" w:rsidP="00947E0C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</w:pPr>
      <w:bookmarkStart w:id="1" w:name="Par151"/>
      <w:bookmarkEnd w:id="1"/>
      <w:r w:rsidRPr="00CB04C1">
        <w:t>Прием документов, представленных для уведомления о выдвижении кандидатов, регистрации кандидатов.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jc w:val="both"/>
      </w:pP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2.1. Рабочая группа осуществляет прием документов согласно перечню и формам, утвержденным решением Светлогорской ТИК.</w:t>
      </w:r>
    </w:p>
    <w:p w:rsidR="00947E0C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Ответственность за представление избирательных документов, полноту и достоверность содержащихся в них сведений, а также за соответствие оформления представляемых документов требованиям закона несет кандидат</w:t>
      </w:r>
      <w:r>
        <w:t>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2.2. В случае выдвижения кандидатом,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округу, заверить подписной лист, заполнить или заверить иные документы, данное лицо вправе воспользоваться для этого помощью другого лица. При этом полномочия лица, оказывающего помощь в заполнении или </w:t>
      </w:r>
      <w:proofErr w:type="gramStart"/>
      <w:r w:rsidRPr="00CB04C1">
        <w:t>заверении документов</w:t>
      </w:r>
      <w:proofErr w:type="gramEnd"/>
      <w:r w:rsidRPr="00CB04C1">
        <w:t>, должны быть нотариально удостоверены.</w:t>
      </w:r>
    </w:p>
    <w:p w:rsidR="00947E0C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59"/>
      <w:bookmarkEnd w:id="2"/>
      <w:r w:rsidRPr="00CB04C1">
        <w:t>2.</w:t>
      </w:r>
      <w:r>
        <w:t>3</w:t>
      </w:r>
      <w:r w:rsidRPr="00CB04C1">
        <w:t>. Документы для выдвижения представляются лично кандидатом</w:t>
      </w:r>
      <w:r>
        <w:t>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CB04C1">
        <w:t>стражей</w:t>
      </w:r>
      <w:proofErr w:type="gramEnd"/>
      <w:r w:rsidRPr="00CB04C1">
        <w:t xml:space="preserve"> подозреваемых и обвиняемых (подлинность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947E0C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</w:t>
      </w:r>
      <w:r>
        <w:t>4</w:t>
      </w:r>
      <w:r w:rsidRPr="00CB04C1">
        <w:t xml:space="preserve">. Документы для регистрации </w:t>
      </w:r>
      <w:proofErr w:type="gramStart"/>
      <w:r w:rsidRPr="00CB04C1">
        <w:t>кандидат</w:t>
      </w:r>
      <w:r>
        <w:t>а</w:t>
      </w:r>
      <w:r w:rsidRPr="00CB04C1">
        <w:t>, выдвинут</w:t>
      </w:r>
      <w:r>
        <w:t>ого</w:t>
      </w:r>
      <w:r w:rsidRPr="00CB04C1">
        <w:t xml:space="preserve"> по одномандатн</w:t>
      </w:r>
      <w:r>
        <w:t>ому</w:t>
      </w:r>
      <w:r w:rsidRPr="00CB04C1">
        <w:t xml:space="preserve"> избирательн</w:t>
      </w:r>
      <w:r>
        <w:t>ому</w:t>
      </w:r>
      <w:r w:rsidRPr="00CB04C1">
        <w:t xml:space="preserve"> округ</w:t>
      </w:r>
      <w:r>
        <w:t>у</w:t>
      </w:r>
      <w:r w:rsidRPr="00CB04C1">
        <w:t xml:space="preserve"> представляются</w:t>
      </w:r>
      <w:proofErr w:type="gramEnd"/>
      <w:r w:rsidRPr="00CB04C1">
        <w:t xml:space="preserve"> лично кандидатом либо иным уполномоченным кандидатом лицом: уполномоченным представителем по финансовым вопросам, доверенным лицом (</w:t>
      </w:r>
      <w:hyperlink r:id="rId10" w:history="1">
        <w:r w:rsidRPr="00CB04C1">
          <w:t>пункт 2 статьи 39</w:t>
        </w:r>
      </w:hyperlink>
      <w:r w:rsidRPr="00CB04C1">
        <w:t xml:space="preserve"> Федерального закона № 67-ФЗ). 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lastRenderedPageBreak/>
        <w:t xml:space="preserve">2.4. После приема документов, представленных для уведомления о выдвижении кандидата, для регистрации кандидата, лицу, представившему документы, выдается письменное подтверждение их получения. В подтверждении о получении документов указываются все принятые документы с указанием количества листов и экземпляров каждого из документов, дата и время представления документов, дата и время начала приема документов, дата и время окончания приема документов. 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Подтверждение о получении документов и справка о приеме составляются в двух экземплярах, один из которых передается лицу, представившему документы, а другой хранится в избирательной комиссии вместе с представленными документами. Все экземпляры подтверждения и справки подписываются руководителем рабочей группы и (или) членом рабочей группы, а также лицом, представившим документы, и заверяются печатью комиссии.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2.5. В случае выявления рабочей группой в представленных кандидата</w:t>
      </w:r>
      <w:r>
        <w:t xml:space="preserve">ми </w:t>
      </w:r>
      <w:r w:rsidRPr="00CB04C1">
        <w:t>документах для уведо</w:t>
      </w:r>
      <w:r>
        <w:t xml:space="preserve">мления о выдвижении кандидатов </w:t>
      </w:r>
      <w:r w:rsidRPr="00CB04C1">
        <w:t xml:space="preserve">неполноты сведений, несоблюдения требований Федерального </w:t>
      </w:r>
      <w:hyperlink r:id="rId11" w:history="1">
        <w:r w:rsidRPr="00CB04C1">
          <w:t>закона</w:t>
        </w:r>
      </w:hyperlink>
      <w:r w:rsidRPr="00CB04C1">
        <w:t xml:space="preserve"> № 67-ФЗ, в части оформления документов, отсутствия документов кандидаты, иные </w:t>
      </w:r>
      <w:proofErr w:type="spellStart"/>
      <w:r w:rsidRPr="00CB04C1">
        <w:t>управомоченные</w:t>
      </w:r>
      <w:proofErr w:type="spellEnd"/>
      <w:r w:rsidRPr="00CB04C1">
        <w:t xml:space="preserve"> кандидатом лица, незамедлительно извещаются о выявленных недостатках.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Уведомление о недостатках в представленных документах </w:t>
      </w:r>
      <w:r>
        <w:t xml:space="preserve">на этапе выдвижения кандидатов позволит кандидату </w:t>
      </w:r>
      <w:r w:rsidRPr="00CB04C1">
        <w:t>либо устранить все выявленные недостатки незамедлительно, либо, устранив все выявленные недостатки, представить пакет документов повторно в организующую выборы избирательную комиссию в пределах периода выдвижения.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2.6. Законом может бы</w:t>
      </w:r>
      <w:r>
        <w:t>ть предусмотрено, что кандидат обязан</w:t>
      </w:r>
      <w:r w:rsidRPr="00CB04C1">
        <w:t xml:space="preserve"> представить в избирательную комиссию сведения об изменениях в ранее представленных данных о кандидате.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Например, необходимо указывать информацию о перемене фамилии, основного места работы или службы, занимаемой должности, о замене паспорта и иные сведения, представленные кандидатом, уполномоченным представителем избирательного объединения. Для подтверждения указанных сведений представляются копии соответствующих документов.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В случае если сведения не изменились, документ не представляется (если иное не предусмотрено законом).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Кандидат, не вправе дополнительно представлять документы, необходимые для уведомления о выдвижении и регистрации кандидата, если они не были представлены ранее в сроки, установленные законом соответственно для уведомления о выдвижении и для регистрации кандидата, за исключением копий документов, представление которых предусмотрено </w:t>
      </w:r>
      <w:hyperlink r:id="rId12" w:history="1">
        <w:r w:rsidRPr="00CB04C1">
          <w:t>пунктом 2</w:t>
        </w:r>
        <w:r w:rsidRPr="00CB04C1">
          <w:rPr>
            <w:vertAlign w:val="superscript"/>
          </w:rPr>
          <w:t>2</w:t>
        </w:r>
        <w:r w:rsidRPr="00CB04C1">
          <w:t xml:space="preserve"> статьи 33</w:t>
        </w:r>
      </w:hyperlink>
      <w:r w:rsidRPr="00CB04C1">
        <w:t xml:space="preserve"> Федерального закона № 67-ФЗ.</w:t>
      </w:r>
      <w:bookmarkStart w:id="3" w:name="Par185"/>
      <w:bookmarkEnd w:id="3"/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2.7. В соответствии с </w:t>
      </w:r>
      <w:hyperlink r:id="rId13" w:history="1">
        <w:r w:rsidRPr="00CB04C1">
          <w:t>пунктом 1.1 статьи 38</w:t>
        </w:r>
      </w:hyperlink>
      <w:r w:rsidRPr="00CB04C1">
        <w:t xml:space="preserve"> Федерального закона № 67-ФЗ кандидат, </w:t>
      </w:r>
      <w:r>
        <w:t>в</w:t>
      </w:r>
      <w:r w:rsidRPr="00CB04C1">
        <w:t xml:space="preserve"> случае самостоятельного выявления отсутствия в представленных ими документах сведений, необходимых для уведомления о выдвижении и регистрации кандидата, несоблюдения требований закона к оформлению документов и (или) отсутствия копий документов, предусмотренных </w:t>
      </w:r>
      <w:hyperlink r:id="rId14" w:history="1">
        <w:r w:rsidRPr="00CB04C1">
          <w:t>пунктом 2</w:t>
        </w:r>
        <w:r w:rsidRPr="00CB04C1">
          <w:rPr>
            <w:vertAlign w:val="superscript"/>
          </w:rPr>
          <w:t>2</w:t>
        </w:r>
        <w:r w:rsidRPr="00CB04C1">
          <w:t xml:space="preserve"> статьи 33</w:t>
        </w:r>
      </w:hyperlink>
      <w:r w:rsidRPr="00CB04C1">
        <w:t xml:space="preserve"> Федерального закона № 67-ФЗ, не </w:t>
      </w:r>
      <w:proofErr w:type="gramStart"/>
      <w:r w:rsidRPr="00CB04C1">
        <w:t>позднее</w:t>
      </w:r>
      <w:proofErr w:type="gramEnd"/>
      <w:r w:rsidRPr="00CB04C1">
        <w:t xml:space="preserve"> чем за день до дня рассмотрения в</w:t>
      </w:r>
      <w:r>
        <w:t xml:space="preserve">опроса о регистрации кандидата </w:t>
      </w:r>
      <w:r w:rsidRPr="00CB04C1">
        <w:t>вправе: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</w:t>
      </w:r>
      <w:r>
        <w:t xml:space="preserve">) уточнять и дополнять сведения, </w:t>
      </w:r>
      <w:r w:rsidRPr="00CB04C1">
        <w:t>содержащиеся в документах, (за исключением подписных листов с подписями избирателей), представленных в избирательную комиссию для уведомления о выдвижении кандидата (кандидатов), и их регистрации;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04C1">
        <w:t xml:space="preserve">2) исправлять недостатки в оформлении документов, необходимых в соответствии с Федеральным </w:t>
      </w:r>
      <w:hyperlink r:id="rId15" w:history="1">
        <w:r w:rsidRPr="00CB04C1">
          <w:t>законом</w:t>
        </w:r>
      </w:hyperlink>
      <w:r w:rsidRPr="00CB04C1">
        <w:t xml:space="preserve"> № 67-ФЗ, иным законом для уведомления избирательной комиссии о выдвижении и для регистрации кандидата, за исключением подписных листов с подписями избирателей и списка лиц, осуществлявших сбор подписей избирателей, вплоть до замены документов, оформленных с нарушением требований Федерального </w:t>
      </w:r>
      <w:hyperlink r:id="rId16" w:history="1">
        <w:r w:rsidRPr="00CB04C1">
          <w:t>закона</w:t>
        </w:r>
      </w:hyperlink>
      <w:r w:rsidRPr="00CB04C1">
        <w:t xml:space="preserve"> № 67-ФЗ, иного закона;</w:t>
      </w:r>
      <w:proofErr w:type="gramEnd"/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3) дополнительно представлять копии документов, указанные в </w:t>
      </w:r>
      <w:hyperlink r:id="rId17" w:history="1">
        <w:r w:rsidRPr="00CB04C1">
          <w:t>пункте 2</w:t>
        </w:r>
        <w:r w:rsidRPr="00CB04C1">
          <w:rPr>
            <w:vertAlign w:val="superscript"/>
          </w:rPr>
          <w:t>2</w:t>
        </w:r>
        <w:r w:rsidRPr="00CB04C1">
          <w:t xml:space="preserve"> статьи 33</w:t>
        </w:r>
      </w:hyperlink>
      <w:r w:rsidRPr="00CB04C1">
        <w:t xml:space="preserve"> Федерального закона № 67-ФЗ, если они не были представлены ранее в сроки, </w:t>
      </w:r>
      <w:r w:rsidRPr="00CB04C1">
        <w:lastRenderedPageBreak/>
        <w:t>установленные законом.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Кандидат </w:t>
      </w:r>
      <w:r w:rsidRPr="00CB04C1">
        <w:t>вправе также осуществлять указанные действия при необходимости уточнения сведений о кандидате, в том числе в случае фактического изменения ранее представленных сведений (например, места работы, адреса места жительства и т.д.).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Если кан</w:t>
      </w:r>
      <w:r>
        <w:t xml:space="preserve">дидатом </w:t>
      </w:r>
      <w:r w:rsidRPr="00CB04C1">
        <w:t xml:space="preserve">производится уточнение представленных ранее сведений, требующих в соответствии с Федеральным </w:t>
      </w:r>
      <w:hyperlink r:id="rId18" w:history="1">
        <w:r w:rsidRPr="00CB04C1">
          <w:t>законом</w:t>
        </w:r>
      </w:hyperlink>
      <w:r w:rsidRPr="00CB04C1">
        <w:t xml:space="preserve"> № 67-</w:t>
      </w:r>
      <w:r>
        <w:t>Ф</w:t>
      </w:r>
      <w:r w:rsidRPr="00CB04C1">
        <w:t>З, иным законом документ</w:t>
      </w:r>
      <w:r>
        <w:t>ального подтверждения, кандидат</w:t>
      </w:r>
      <w:r w:rsidRPr="00CB04C1">
        <w:t xml:space="preserve"> обязан представить документы, подтверждающие указанные сведения.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В соответствии с </w:t>
      </w:r>
      <w:hyperlink r:id="rId19" w:history="1">
        <w:r w:rsidRPr="00CB04C1">
          <w:t>пунктом 1</w:t>
        </w:r>
        <w:r w:rsidRPr="00CB04C1">
          <w:rPr>
            <w:vertAlign w:val="superscript"/>
          </w:rPr>
          <w:t>1</w:t>
        </w:r>
        <w:r w:rsidRPr="00CB04C1">
          <w:t xml:space="preserve"> статьи 38</w:t>
        </w:r>
      </w:hyperlink>
      <w:r w:rsidRPr="00CB04C1">
        <w:t xml:space="preserve"> Федерального закона № 67-ФЗ при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(кандидатов), и их регистрации предусмотрено законом, или несоблюдения требований закона к оформлению документов соответствующая избирательная комиссия не </w:t>
      </w:r>
      <w:proofErr w:type="gramStart"/>
      <w:r w:rsidRPr="00CB04C1">
        <w:t>позднее</w:t>
      </w:r>
      <w:proofErr w:type="gramEnd"/>
      <w:r w:rsidRPr="00CB04C1">
        <w:t xml:space="preserve"> чем за три дня до дня заседания избирательной комиссии, на котором должен рассматриваться вопрос о регистрации кандидата, </w:t>
      </w:r>
      <w:r>
        <w:t xml:space="preserve">извещает кандидата </w:t>
      </w:r>
      <w:r w:rsidRPr="00CB04C1">
        <w:t>об отсутствии в представленных документах сведений, необходимых для уведомления о выдвижении и регистрации кандидата, о несоблюдении требований закона к оформлению таких документов, а также об отсутствующих документах. Извещение утверждается решением избирательной комиссии, при этом заседание комиссии, на котором принимается указанное решение, должно быть проведено в сроки, обеспечивающие соблюдение вышеуказанного трехдневного срока.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04C1">
        <w:t xml:space="preserve">В извещении должно быть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</w:t>
      </w:r>
      <w:hyperlink r:id="rId20" w:history="1">
        <w:r w:rsidRPr="00CB04C1">
          <w:t>закона</w:t>
        </w:r>
      </w:hyperlink>
      <w:r w:rsidRPr="00CB04C1">
        <w:t xml:space="preserve"> № 67-ФЗ, иного закона, в чем состоит данное нарушение и в какие сроки необходимо устранить выявленные недостатки.</w:t>
      </w:r>
      <w:proofErr w:type="gramEnd"/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На заседание избирательной комиссии, на котором рассматривается вопрос об извещении кандидата, избирательного объединения о выявленных недостатках представленных документов, приглашается </w:t>
      </w:r>
      <w:r>
        <w:t>кандидат либо его представитель</w:t>
      </w:r>
      <w:r w:rsidRPr="00CB04C1">
        <w:t>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Незамедлительно после проведения заседания избирательной комиссии решение избирательной комиссии вручается присутствующему на заседании кандидату, его представителю, при их отсутствии – направляется в адре</w:t>
      </w:r>
      <w:r>
        <w:t>с кандидата, его представителя.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Устранение кандидатом </w:t>
      </w:r>
      <w:r w:rsidRPr="00CB04C1">
        <w:t>недостатков в документах, представленных для уведомления о выдв</w:t>
      </w:r>
      <w:r>
        <w:t xml:space="preserve">ижении и регистрации кандидата </w:t>
      </w:r>
      <w:r w:rsidRPr="00CB04C1">
        <w:t xml:space="preserve">(уточнение и дополнение сведений о кандидате, приведение документов в соответствие с требованиями Федерального </w:t>
      </w:r>
      <w:hyperlink r:id="rId21" w:history="1">
        <w:r w:rsidRPr="00CB04C1">
          <w:t>закона</w:t>
        </w:r>
      </w:hyperlink>
      <w:r w:rsidRPr="00CB04C1">
        <w:t xml:space="preserve"> № 67-ФЗ, иного закона, в том числе в части их оформления), дополнительное представление копии какого-либо документа, представление которой предусмотрено </w:t>
      </w:r>
      <w:hyperlink r:id="rId22" w:history="1">
        <w:r w:rsidRPr="00CB04C1">
          <w:t>пунктом 2</w:t>
        </w:r>
        <w:r w:rsidRPr="00CB04C1">
          <w:rPr>
            <w:vertAlign w:val="superscript"/>
          </w:rPr>
          <w:t>2</w:t>
        </w:r>
        <w:r w:rsidRPr="00CB04C1">
          <w:t xml:space="preserve"> статьи 33</w:t>
        </w:r>
      </w:hyperlink>
      <w:r w:rsidRPr="00CB04C1">
        <w:t xml:space="preserve"> Федерального закона № 67-ФЗ, может осуществляться неоднократно, но не </w:t>
      </w:r>
      <w:proofErr w:type="gramStart"/>
      <w:r w:rsidRPr="00CB04C1">
        <w:t>позднее</w:t>
      </w:r>
      <w:proofErr w:type="gramEnd"/>
      <w:r w:rsidRPr="00CB04C1">
        <w:t xml:space="preserve"> чем за день до дня рассмотрения </w:t>
      </w:r>
      <w:r>
        <w:t>вопроса о регистрации кандидата</w:t>
      </w:r>
      <w:r w:rsidRPr="00CB04C1">
        <w:t>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2.8. Если кандидат, извещенны</w:t>
      </w:r>
      <w:r>
        <w:t>й</w:t>
      </w:r>
      <w:r w:rsidRPr="00CB04C1">
        <w:t xml:space="preserve"> избирательной комиссией о неполноте сведений о кандидатах, отсутствии каких-либо документов, представление которых в избирательную комиссию для уведомления о выдвижении кандидата и регистрации предусмотрено законом, или несоблюдении требований закона к оформлению документов, не </w:t>
      </w:r>
      <w:r>
        <w:t>устранит</w:t>
      </w:r>
      <w:r w:rsidRPr="00CB04C1">
        <w:t xml:space="preserve"> ук</w:t>
      </w:r>
      <w:r>
        <w:t>азанные недостатки либо устранит</w:t>
      </w:r>
      <w:r w:rsidRPr="00CB04C1">
        <w:t xml:space="preserve"> их не в полном объеме, избирательная комиссия отказывает в регистрации кандидата, на основании </w:t>
      </w:r>
      <w:hyperlink r:id="rId23" w:history="1">
        <w:r w:rsidRPr="00CB04C1">
          <w:t>подпунктов «в</w:t>
        </w:r>
        <w:proofErr w:type="gramStart"/>
        <w:r w:rsidRPr="00CB04C1">
          <w:rPr>
            <w:vertAlign w:val="superscript"/>
          </w:rPr>
          <w:t>1</w:t>
        </w:r>
        <w:proofErr w:type="gramEnd"/>
        <w:r w:rsidRPr="00CB04C1">
          <w:t>»</w:t>
        </w:r>
      </w:hyperlink>
      <w:r w:rsidRPr="00CB04C1">
        <w:t xml:space="preserve"> и (или) </w:t>
      </w:r>
      <w:hyperlink r:id="rId24" w:history="1">
        <w:r w:rsidRPr="00CB04C1">
          <w:t>«в</w:t>
        </w:r>
        <w:r w:rsidRPr="00CB04C1">
          <w:rPr>
            <w:vertAlign w:val="superscript"/>
          </w:rPr>
          <w:t>2</w:t>
        </w:r>
        <w:r w:rsidRPr="00CB04C1">
          <w:t>» пункта 24</w:t>
        </w:r>
      </w:hyperlink>
      <w:r w:rsidRPr="00CB04C1">
        <w:t xml:space="preserve">, </w:t>
      </w:r>
      <w:hyperlink r:id="rId25" w:history="1">
        <w:r w:rsidRPr="00CB04C1">
          <w:t>подпунктов «б</w:t>
        </w:r>
        <w:proofErr w:type="gramStart"/>
        <w:r w:rsidRPr="00CB04C1">
          <w:rPr>
            <w:vertAlign w:val="superscript"/>
          </w:rPr>
          <w:t>1</w:t>
        </w:r>
        <w:proofErr w:type="gramEnd"/>
        <w:r w:rsidRPr="00CB04C1">
          <w:t>»</w:t>
        </w:r>
      </w:hyperlink>
      <w:r w:rsidRPr="00CB04C1">
        <w:t xml:space="preserve"> и (или) </w:t>
      </w:r>
      <w:hyperlink r:id="rId26" w:history="1">
        <w:r w:rsidRPr="00CB04C1">
          <w:t>«б</w:t>
        </w:r>
        <w:r w:rsidRPr="00CB04C1">
          <w:rPr>
            <w:vertAlign w:val="superscript"/>
          </w:rPr>
          <w:t>2</w:t>
        </w:r>
        <w:r w:rsidRPr="00CB04C1">
          <w:t>» пункта 25</w:t>
        </w:r>
      </w:hyperlink>
      <w:r w:rsidRPr="00CB04C1">
        <w:t xml:space="preserve">, </w:t>
      </w:r>
      <w:hyperlink r:id="rId27" w:history="1">
        <w:r w:rsidRPr="00CB04C1">
          <w:t>подпункта «</w:t>
        </w:r>
        <w:proofErr w:type="spellStart"/>
        <w:r w:rsidRPr="00CB04C1">
          <w:t>з</w:t>
        </w:r>
        <w:proofErr w:type="spellEnd"/>
        <w:r w:rsidRPr="00CB04C1">
          <w:t>»</w:t>
        </w:r>
      </w:hyperlink>
      <w:r w:rsidRPr="00CB04C1">
        <w:t xml:space="preserve"> </w:t>
      </w:r>
      <w:hyperlink r:id="rId28" w:history="1">
        <w:r w:rsidRPr="00CB04C1">
          <w:t xml:space="preserve"> пункта 26 статьи 38</w:t>
        </w:r>
      </w:hyperlink>
      <w:r w:rsidRPr="00CB04C1">
        <w:t xml:space="preserve"> Федерального закона № 67-ФЗ.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2.9. </w:t>
      </w:r>
      <w:proofErr w:type="gramStart"/>
      <w:r w:rsidRPr="00CB04C1">
        <w:t xml:space="preserve">Если избирательная комиссия в срок, установленный </w:t>
      </w:r>
      <w:hyperlink r:id="rId29" w:history="1">
        <w:r w:rsidRPr="00CB04C1">
          <w:t>пунктом 1</w:t>
        </w:r>
        <w:r w:rsidRPr="00CB04C1">
          <w:rPr>
            <w:vertAlign w:val="superscript"/>
          </w:rPr>
          <w:t>1</w:t>
        </w:r>
        <w:r w:rsidRPr="00CB04C1">
          <w:t xml:space="preserve"> статьи 38</w:t>
        </w:r>
      </w:hyperlink>
      <w:r w:rsidRPr="00CB04C1">
        <w:t xml:space="preserve"> Федерального закона № 67-ФЗ, н</w:t>
      </w:r>
      <w:r>
        <w:t xml:space="preserve">е известила кандидата </w:t>
      </w:r>
      <w:r w:rsidRPr="00CB04C1">
        <w:t>о выявленных недостатках в представленных для уведомления о выдв</w:t>
      </w:r>
      <w:r>
        <w:t xml:space="preserve">ижении и регистрации кандидата </w:t>
      </w:r>
      <w:r w:rsidRPr="00CB04C1">
        <w:t>документах</w:t>
      </w:r>
      <w:r>
        <w:t xml:space="preserve">, </w:t>
      </w:r>
      <w:r w:rsidRPr="00CB04C1">
        <w:t>либо если в соответствующем извещении не было указано, какие конкретные сведения о кандидате (кандидатах)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</w:t>
      </w:r>
      <w:proofErr w:type="gramEnd"/>
      <w:r w:rsidRPr="00CB04C1">
        <w:t xml:space="preserve"> какие из представленных документов оформлены с нарушением требований </w:t>
      </w:r>
      <w:r w:rsidRPr="00CB04C1">
        <w:lastRenderedPageBreak/>
        <w:t xml:space="preserve">Федерального </w:t>
      </w:r>
      <w:hyperlink r:id="rId30" w:history="1">
        <w:r w:rsidRPr="00CB04C1">
          <w:t>закона</w:t>
        </w:r>
      </w:hyperlink>
      <w:r w:rsidRPr="00CB04C1">
        <w:t xml:space="preserve"> № 67-ФЗ, иного закона и в чем состоит данное нарушение, избирательная комиссия не вправе принимать решение об отказе в регистрации кандидата, по основаниям, предусмотренным </w:t>
      </w:r>
      <w:hyperlink r:id="rId31" w:history="1">
        <w:r w:rsidRPr="00CB04C1">
          <w:t>подпунктом «в</w:t>
        </w:r>
        <w:proofErr w:type="gramStart"/>
        <w:r w:rsidRPr="00CB04C1">
          <w:rPr>
            <w:vertAlign w:val="superscript"/>
          </w:rPr>
          <w:t>1</w:t>
        </w:r>
        <w:proofErr w:type="gramEnd"/>
        <w:r w:rsidRPr="00CB04C1">
          <w:t>»</w:t>
        </w:r>
      </w:hyperlink>
      <w:r w:rsidRPr="00CB04C1">
        <w:t xml:space="preserve"> и (или) </w:t>
      </w:r>
      <w:hyperlink r:id="rId32" w:history="1">
        <w:r w:rsidRPr="00CB04C1">
          <w:t>«в</w:t>
        </w:r>
        <w:r w:rsidRPr="00CB04C1">
          <w:rPr>
            <w:vertAlign w:val="superscript"/>
          </w:rPr>
          <w:t>2</w:t>
        </w:r>
        <w:r w:rsidRPr="00CB04C1">
          <w:t>» пункта 24</w:t>
        </w:r>
      </w:hyperlink>
      <w:r w:rsidRPr="00CB04C1">
        <w:t xml:space="preserve">, </w:t>
      </w:r>
      <w:hyperlink r:id="rId33" w:history="1">
        <w:r w:rsidRPr="00CB04C1">
          <w:t>подпунктом «б</w:t>
        </w:r>
        <w:r w:rsidRPr="00CB04C1">
          <w:rPr>
            <w:vertAlign w:val="superscript"/>
          </w:rPr>
          <w:t>1</w:t>
        </w:r>
        <w:r w:rsidRPr="00CB04C1">
          <w:t>»</w:t>
        </w:r>
      </w:hyperlink>
      <w:r w:rsidRPr="00CB04C1">
        <w:t xml:space="preserve"> и (или) </w:t>
      </w:r>
      <w:hyperlink r:id="rId34" w:history="1">
        <w:r w:rsidRPr="00CB04C1">
          <w:t>«б</w:t>
        </w:r>
        <w:r w:rsidRPr="00CB04C1">
          <w:rPr>
            <w:vertAlign w:val="superscript"/>
          </w:rPr>
          <w:t>2</w:t>
        </w:r>
        <w:r w:rsidRPr="00CB04C1">
          <w:t>» пункта 25</w:t>
        </w:r>
      </w:hyperlink>
      <w:r w:rsidRPr="00CB04C1">
        <w:t xml:space="preserve">, </w:t>
      </w:r>
      <w:hyperlink r:id="rId35" w:history="1">
        <w:r w:rsidRPr="00CB04C1">
          <w:t>подпунктом «</w:t>
        </w:r>
        <w:proofErr w:type="spellStart"/>
        <w:r w:rsidRPr="00CB04C1">
          <w:t>з</w:t>
        </w:r>
        <w:proofErr w:type="spellEnd"/>
        <w:r w:rsidRPr="00CB04C1">
          <w:t>»</w:t>
        </w:r>
      </w:hyperlink>
      <w:r w:rsidRPr="00CB04C1">
        <w:t xml:space="preserve"> </w:t>
      </w:r>
      <w:hyperlink r:id="rId36" w:history="1">
        <w:r w:rsidRPr="00CB04C1">
          <w:t xml:space="preserve"> пункта 26 статьи 38</w:t>
        </w:r>
      </w:hyperlink>
      <w:r w:rsidRPr="00CB04C1">
        <w:t xml:space="preserve"> Федерального закона № 67-ФЗ.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</w:t>
      </w:r>
      <w:r>
        <w:t>10</w:t>
      </w:r>
      <w:r w:rsidRPr="00CB04C1">
        <w:t>. Избирательная комиссия в течение установленного законом срока, который не должен превышать десять дней, обязана проверить соответстви</w:t>
      </w:r>
      <w:r>
        <w:t xml:space="preserve">е порядка выдвижения кандидата </w:t>
      </w:r>
      <w:r w:rsidRPr="00CB04C1">
        <w:t xml:space="preserve">требованиям закона, включая требования Федерального </w:t>
      </w:r>
      <w:hyperlink r:id="rId37" w:history="1">
        <w:r w:rsidRPr="00CB04C1">
          <w:t>закона</w:t>
        </w:r>
      </w:hyperlink>
      <w:r w:rsidRPr="00CB04C1">
        <w:t xml:space="preserve"> № 95-ФЗ о соблюдении устава политической партии при выдвижении кандидатов, и принять решение о регистрации кандидата, либо об отказе в регистрации.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По результатам работы Рабочей группы готовятся и вносятся на рассмотрение избирательной комиссии проекты решений о регистрации кандидата, списка кандидатов либо об отказе в регистрации кандидата по основаниям, предусмотренным </w:t>
      </w:r>
      <w:hyperlink r:id="rId38" w:history="1">
        <w:r w:rsidRPr="00CB04C1">
          <w:t>пунктами 24</w:t>
        </w:r>
      </w:hyperlink>
      <w:r w:rsidRPr="00CB04C1">
        <w:t xml:space="preserve"> и </w:t>
      </w:r>
      <w:hyperlink r:id="rId39" w:history="1">
        <w:r w:rsidRPr="00CB04C1">
          <w:t>25 статьи 38</w:t>
        </w:r>
      </w:hyperlink>
      <w:r w:rsidRPr="00CB04C1">
        <w:t xml:space="preserve"> Федерального закона № 67-ФЗ. Избирательным комиссиям рекомендуется письменно </w:t>
      </w:r>
      <w:r>
        <w:t xml:space="preserve">извещать кандидатов </w:t>
      </w:r>
      <w:r w:rsidRPr="00CB04C1">
        <w:t>о времени и дате планируемых заседаний комиссии по рассмотрению в</w:t>
      </w:r>
      <w:r>
        <w:t>опросов о регистрации кандидата</w:t>
      </w:r>
      <w:r w:rsidRPr="00CB04C1">
        <w:t>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2.1</w:t>
      </w:r>
      <w:r>
        <w:t>1</w:t>
      </w:r>
      <w:r w:rsidRPr="00CB04C1">
        <w:t xml:space="preserve">. В случае </w:t>
      </w:r>
      <w:r>
        <w:t xml:space="preserve">отказа в регистрации кандидата </w:t>
      </w:r>
      <w:r w:rsidRPr="00CB04C1">
        <w:t>соответствующая избирательная комиссия обязана принять мотивированное решение и в течение одних суток с момента его принятия выдать кандидату, копию соответствующего решени</w:t>
      </w:r>
      <w:r>
        <w:t>я с изложением оснований отказа</w:t>
      </w:r>
      <w:r w:rsidRPr="00CB04C1">
        <w:t>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Основания отказа в регистрации кандидата определены </w:t>
      </w:r>
      <w:hyperlink r:id="rId40" w:history="1">
        <w:r w:rsidRPr="00CB04C1">
          <w:t>пунктом 24 статьи 38</w:t>
        </w:r>
      </w:hyperlink>
      <w:r w:rsidRPr="00CB04C1">
        <w:t xml:space="preserve"> Федерального закона № 67-ФЗ.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Перечни оснований </w:t>
      </w:r>
      <w:r>
        <w:t xml:space="preserve">отказа в регистрации кандидата </w:t>
      </w:r>
      <w:r w:rsidRPr="00CB04C1">
        <w:t xml:space="preserve">по решению соответствующей избирательной комиссии, установленные </w:t>
      </w:r>
      <w:hyperlink r:id="rId41" w:history="1">
        <w:r w:rsidRPr="00CB04C1">
          <w:t>пунктами 24</w:t>
        </w:r>
      </w:hyperlink>
      <w:r w:rsidRPr="00CB04C1">
        <w:t>–</w:t>
      </w:r>
      <w:hyperlink r:id="rId42" w:history="1">
        <w:r w:rsidRPr="00CB04C1">
          <w:t>26 статьи 38</w:t>
        </w:r>
      </w:hyperlink>
      <w:r w:rsidRPr="00CB04C1">
        <w:t xml:space="preserve"> Федерального закона № 67-ФЗ, являются исчерпывающими.</w:t>
      </w:r>
    </w:p>
    <w:p w:rsidR="00947E0C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В случае отказа в регистрации кандидата </w:t>
      </w:r>
      <w:r>
        <w:t xml:space="preserve">повторное выдвижение кандидата </w:t>
      </w:r>
      <w:r w:rsidRPr="00CB04C1">
        <w:t>на тех же выборах возможно с соблюдением установленных законом порядка и сроков их выдвижения.</w:t>
      </w:r>
    </w:p>
    <w:p w:rsidR="00947E0C" w:rsidRPr="00CB04C1" w:rsidRDefault="00947E0C" w:rsidP="00947E0C">
      <w:pPr>
        <w:widowControl w:val="0"/>
        <w:autoSpaceDE w:val="0"/>
        <w:autoSpaceDN w:val="0"/>
        <w:adjustRightInd w:val="0"/>
        <w:ind w:firstLine="709"/>
        <w:jc w:val="both"/>
      </w:pPr>
    </w:p>
    <w:p w:rsidR="00947E0C" w:rsidRDefault="00947E0C" w:rsidP="00947E0C">
      <w:pPr>
        <w:pStyle w:val="af"/>
        <w:numPr>
          <w:ilvl w:val="0"/>
          <w:numId w:val="33"/>
        </w:numPr>
        <w:ind w:left="0" w:firstLine="360"/>
        <w:jc w:val="center"/>
      </w:pPr>
      <w:r w:rsidRPr="006E3DA6">
        <w:t>Создание избирательных фондов.</w:t>
      </w:r>
    </w:p>
    <w:p w:rsidR="00947E0C" w:rsidRPr="006E3DA6" w:rsidRDefault="00947E0C" w:rsidP="00947E0C">
      <w:pPr>
        <w:pStyle w:val="af"/>
        <w:ind w:left="360"/>
        <w:jc w:val="center"/>
      </w:pPr>
    </w:p>
    <w:p w:rsidR="00947E0C" w:rsidRPr="006E3DA6" w:rsidRDefault="00947E0C" w:rsidP="00947E0C">
      <w:pPr>
        <w:pStyle w:val="af9"/>
        <w:numPr>
          <w:ilvl w:val="1"/>
          <w:numId w:val="33"/>
        </w:numPr>
        <w:ind w:left="0"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>Кандидаты, избирательные объединения, выдвинувшие кандидатов,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947E0C" w:rsidRPr="006E3DA6" w:rsidRDefault="00947E0C" w:rsidP="00947E0C">
      <w:pPr>
        <w:pStyle w:val="af9"/>
        <w:numPr>
          <w:ilvl w:val="1"/>
          <w:numId w:val="33"/>
        </w:numPr>
        <w:ind w:left="0"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6E3DA6">
        <w:rPr>
          <w:rFonts w:ascii="Times New Roman" w:hAnsi="Times New Roman"/>
          <w:sz w:val="24"/>
          <w:szCs w:val="24"/>
          <w:lang w:eastAsia="ar-SA"/>
        </w:rPr>
        <w:t>Размер предельной суммы всех расходов из средств избирательного фонда кандидата определен в соответствии с п</w:t>
      </w:r>
      <w:r w:rsidRPr="006E3DA6">
        <w:rPr>
          <w:rFonts w:ascii="Times New Roman" w:hAnsi="Times New Roman"/>
          <w:sz w:val="24"/>
          <w:szCs w:val="24"/>
        </w:rPr>
        <w:t>.6 ст.46 и п.9 ст.82 Закона Калининградской области «</w:t>
      </w:r>
      <w:r w:rsidRPr="006E3DA6">
        <w:rPr>
          <w:rFonts w:ascii="Times New Roman" w:hAnsi="Times New Roman"/>
          <w:sz w:val="24"/>
          <w:szCs w:val="24"/>
          <w:lang w:eastAsia="ar-SA"/>
        </w:rPr>
        <w:t>О муниципальных выборах в Калининградской области</w:t>
      </w:r>
      <w:r w:rsidRPr="006E3DA6">
        <w:rPr>
          <w:rFonts w:ascii="Times New Roman" w:hAnsi="Times New Roman"/>
          <w:sz w:val="24"/>
          <w:szCs w:val="24"/>
        </w:rPr>
        <w:t>» и решения Избирательной комиссии Калининградской области от 19 января 2017 года № 64/514-7 «Об индексации предельных сумм всех расходов из средств избирательного фонда кандидата, избирательного объединения, выдвинувшего муниципальный</w:t>
      </w:r>
      <w:proofErr w:type="gramEnd"/>
      <w:r w:rsidRPr="006E3DA6">
        <w:rPr>
          <w:rFonts w:ascii="Times New Roman" w:hAnsi="Times New Roman"/>
          <w:sz w:val="24"/>
          <w:szCs w:val="24"/>
        </w:rPr>
        <w:t xml:space="preserve"> список кандидатов, при проведении муниципальных выборов в Калининградской области в 2017 году» и составляет:</w:t>
      </w:r>
    </w:p>
    <w:p w:rsidR="00947E0C" w:rsidRPr="006E3DA6" w:rsidRDefault="00947E0C" w:rsidP="00947E0C">
      <w:pPr>
        <w:pStyle w:val="af9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>для кандидата в депутаты по одномандатному избирательному округу – 26000 руб.</w:t>
      </w:r>
    </w:p>
    <w:p w:rsidR="00947E0C" w:rsidRPr="006E3DA6" w:rsidRDefault="00947E0C" w:rsidP="00947E0C">
      <w:pPr>
        <w:pStyle w:val="af9"/>
        <w:ind w:firstLine="36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 w:rsidRPr="006E3DA6">
        <w:rPr>
          <w:rFonts w:ascii="Times New Roman" w:hAnsi="Times New Roman"/>
          <w:sz w:val="24"/>
          <w:szCs w:val="24"/>
          <w:lang w:eastAsia="ar-SA"/>
        </w:rPr>
        <w:t>3. Избирательные фонды могут формироваться за счет</w:t>
      </w:r>
      <w:r w:rsidRPr="006E3DA6">
        <w:rPr>
          <w:rFonts w:ascii="Times New Roman" w:hAnsi="Times New Roman"/>
          <w:i/>
          <w:sz w:val="24"/>
          <w:szCs w:val="24"/>
          <w:lang w:eastAsia="ar-SA"/>
        </w:rPr>
        <w:t xml:space="preserve">: </w:t>
      </w:r>
    </w:p>
    <w:p w:rsidR="00947E0C" w:rsidRPr="006E3DA6" w:rsidRDefault="00947E0C" w:rsidP="00947E0C">
      <w:pPr>
        <w:pStyle w:val="af9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 xml:space="preserve">  - собственных денежных средств кандидата – не более 12 500 рублей 00 копеек; </w:t>
      </w:r>
    </w:p>
    <w:p w:rsidR="00947E0C" w:rsidRPr="006E3DA6" w:rsidRDefault="00947E0C" w:rsidP="00947E0C">
      <w:pPr>
        <w:pStyle w:val="af9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 xml:space="preserve"> - средств, выделенных кандидату выдвинувшим его избирательным объединением – не более 12 500 рублей 00 копеек;</w:t>
      </w:r>
    </w:p>
    <w:p w:rsidR="00947E0C" w:rsidRPr="006E3DA6" w:rsidRDefault="00947E0C" w:rsidP="00947E0C">
      <w:pPr>
        <w:pStyle w:val="af9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>- добровольных пожертвований граждан и юридических лиц. При этом размер пожертвования гражданина в избирательный фонд кандидата не может превышать 260 рублей 00 копеек, а юридического лица –  2600 рублей 00 копеек.</w:t>
      </w:r>
    </w:p>
    <w:p w:rsidR="00947E0C" w:rsidRDefault="00947E0C" w:rsidP="00947E0C">
      <w:pPr>
        <w:pStyle w:val="1"/>
        <w:ind w:left="5103"/>
        <w:rPr>
          <w:b w:val="0"/>
          <w:bCs w:val="0"/>
          <w:sz w:val="28"/>
          <w:szCs w:val="28"/>
        </w:rPr>
      </w:pPr>
    </w:p>
    <w:p w:rsidR="00947E0C" w:rsidRDefault="00947E0C" w:rsidP="00947E0C">
      <w:pPr>
        <w:pStyle w:val="1"/>
        <w:ind w:left="5103"/>
        <w:rPr>
          <w:b w:val="0"/>
          <w:bCs w:val="0"/>
          <w:sz w:val="28"/>
          <w:szCs w:val="28"/>
        </w:rPr>
      </w:pPr>
    </w:p>
    <w:p w:rsidR="00947E0C" w:rsidRDefault="00947E0C" w:rsidP="00947E0C">
      <w:pPr>
        <w:ind w:left="5103"/>
        <w:jc w:val="center"/>
        <w:rPr>
          <w:b/>
          <w:sz w:val="20"/>
          <w:szCs w:val="20"/>
        </w:rPr>
      </w:pPr>
    </w:p>
    <w:p w:rsidR="009477D7" w:rsidRDefault="009477D7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C570E8" w:rsidRDefault="00C570E8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C570E8" w:rsidRDefault="00C570E8" w:rsidP="009477D7">
      <w:pPr>
        <w:widowControl w:val="0"/>
        <w:autoSpaceDE w:val="0"/>
        <w:autoSpaceDN w:val="0"/>
        <w:adjustRightInd w:val="0"/>
        <w:jc w:val="right"/>
        <w:outlineLvl w:val="1"/>
      </w:pPr>
    </w:p>
    <w:sectPr w:rsidR="00C570E8" w:rsidSect="00C570E8">
      <w:headerReference w:type="even" r:id="rId43"/>
      <w:footnotePr>
        <w:numRestart w:val="eachSect"/>
      </w:footnotePr>
      <w:pgSz w:w="11906" w:h="16838"/>
      <w:pgMar w:top="851" w:right="851" w:bottom="851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0E" w:rsidRDefault="00DA4A0E" w:rsidP="00C058C8">
      <w:r>
        <w:separator/>
      </w:r>
    </w:p>
  </w:endnote>
  <w:endnote w:type="continuationSeparator" w:id="0">
    <w:p w:rsidR="00DA4A0E" w:rsidRDefault="00DA4A0E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0E" w:rsidRDefault="00DA4A0E" w:rsidP="00C058C8">
      <w:r>
        <w:separator/>
      </w:r>
    </w:p>
  </w:footnote>
  <w:footnote w:type="continuationSeparator" w:id="0">
    <w:p w:rsidR="00DA4A0E" w:rsidRDefault="00DA4A0E" w:rsidP="00C05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CA" w:rsidRDefault="00AB1B38" w:rsidP="00CA3877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1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1CA" w:rsidRDefault="00D641C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F348B6"/>
    <w:multiLevelType w:val="hybridMultilevel"/>
    <w:tmpl w:val="B5F882E8"/>
    <w:lvl w:ilvl="0" w:tplc="659691C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0F6BFD"/>
    <w:multiLevelType w:val="hybridMultilevel"/>
    <w:tmpl w:val="0EF6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722355"/>
    <w:multiLevelType w:val="hybridMultilevel"/>
    <w:tmpl w:val="FC2E3B9C"/>
    <w:lvl w:ilvl="0" w:tplc="D5B8ACB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32"/>
  </w:num>
  <w:num w:numId="4">
    <w:abstractNumId w:val="18"/>
  </w:num>
  <w:num w:numId="5">
    <w:abstractNumId w:val="30"/>
  </w:num>
  <w:num w:numId="6">
    <w:abstractNumId w:val="31"/>
  </w:num>
  <w:num w:numId="7">
    <w:abstractNumId w:val="3"/>
  </w:num>
  <w:num w:numId="8">
    <w:abstractNumId w:val="14"/>
  </w:num>
  <w:num w:numId="9">
    <w:abstractNumId w:val="23"/>
  </w:num>
  <w:num w:numId="10">
    <w:abstractNumId w:val="20"/>
  </w:num>
  <w:num w:numId="11">
    <w:abstractNumId w:val="11"/>
  </w:num>
  <w:num w:numId="12">
    <w:abstractNumId w:val="27"/>
  </w:num>
  <w:num w:numId="13">
    <w:abstractNumId w:val="17"/>
  </w:num>
  <w:num w:numId="14">
    <w:abstractNumId w:val="0"/>
  </w:num>
  <w:num w:numId="15">
    <w:abstractNumId w:val="1"/>
  </w:num>
  <w:num w:numId="16">
    <w:abstractNumId w:val="16"/>
  </w:num>
  <w:num w:numId="17">
    <w:abstractNumId w:val="28"/>
  </w:num>
  <w:num w:numId="18">
    <w:abstractNumId w:val="22"/>
  </w:num>
  <w:num w:numId="19">
    <w:abstractNumId w:val="2"/>
  </w:num>
  <w:num w:numId="20">
    <w:abstractNumId w:val="5"/>
  </w:num>
  <w:num w:numId="21">
    <w:abstractNumId w:val="26"/>
  </w:num>
  <w:num w:numId="22">
    <w:abstractNumId w:val="25"/>
  </w:num>
  <w:num w:numId="23">
    <w:abstractNumId w:val="12"/>
  </w:num>
  <w:num w:numId="24">
    <w:abstractNumId w:val="9"/>
  </w:num>
  <w:num w:numId="25">
    <w:abstractNumId w:val="15"/>
  </w:num>
  <w:num w:numId="26">
    <w:abstractNumId w:val="10"/>
  </w:num>
  <w:num w:numId="27">
    <w:abstractNumId w:val="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</w:num>
  <w:num w:numId="31">
    <w:abstractNumId w:val="13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C0291"/>
    <w:rsid w:val="000C6AD7"/>
    <w:rsid w:val="000F1BDC"/>
    <w:rsid w:val="00101B71"/>
    <w:rsid w:val="001406D9"/>
    <w:rsid w:val="00152E10"/>
    <w:rsid w:val="001804C5"/>
    <w:rsid w:val="001F4FDB"/>
    <w:rsid w:val="00204962"/>
    <w:rsid w:val="002422A7"/>
    <w:rsid w:val="0024599D"/>
    <w:rsid w:val="002D21D3"/>
    <w:rsid w:val="002E29CC"/>
    <w:rsid w:val="002F0EF4"/>
    <w:rsid w:val="002F4960"/>
    <w:rsid w:val="0034401B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7B3C"/>
    <w:rsid w:val="00482EB4"/>
    <w:rsid w:val="00484FAE"/>
    <w:rsid w:val="00486BFD"/>
    <w:rsid w:val="00496DBB"/>
    <w:rsid w:val="00502533"/>
    <w:rsid w:val="00534CE2"/>
    <w:rsid w:val="00567AA8"/>
    <w:rsid w:val="0057472D"/>
    <w:rsid w:val="005D5D03"/>
    <w:rsid w:val="005E0A60"/>
    <w:rsid w:val="005F3DDC"/>
    <w:rsid w:val="0064393A"/>
    <w:rsid w:val="00661280"/>
    <w:rsid w:val="0069403E"/>
    <w:rsid w:val="006F3C65"/>
    <w:rsid w:val="0075240E"/>
    <w:rsid w:val="00756EE1"/>
    <w:rsid w:val="007C2C91"/>
    <w:rsid w:val="007F3564"/>
    <w:rsid w:val="00810DAA"/>
    <w:rsid w:val="0081186D"/>
    <w:rsid w:val="0084443F"/>
    <w:rsid w:val="00853517"/>
    <w:rsid w:val="008539CE"/>
    <w:rsid w:val="00870B18"/>
    <w:rsid w:val="00883FF4"/>
    <w:rsid w:val="008B3EF1"/>
    <w:rsid w:val="009178DF"/>
    <w:rsid w:val="00924C61"/>
    <w:rsid w:val="009267A8"/>
    <w:rsid w:val="0092732C"/>
    <w:rsid w:val="00944D58"/>
    <w:rsid w:val="009477D7"/>
    <w:rsid w:val="00947E0C"/>
    <w:rsid w:val="0096210E"/>
    <w:rsid w:val="00984375"/>
    <w:rsid w:val="009A0D88"/>
    <w:rsid w:val="009D172F"/>
    <w:rsid w:val="009E7B4C"/>
    <w:rsid w:val="00A12BEB"/>
    <w:rsid w:val="00A95D2E"/>
    <w:rsid w:val="00AA178D"/>
    <w:rsid w:val="00AB1B38"/>
    <w:rsid w:val="00AB73C9"/>
    <w:rsid w:val="00AC4E12"/>
    <w:rsid w:val="00AD0C3B"/>
    <w:rsid w:val="00AD4BB0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33429"/>
    <w:rsid w:val="00C47E50"/>
    <w:rsid w:val="00C56A9F"/>
    <w:rsid w:val="00C570E8"/>
    <w:rsid w:val="00D204C1"/>
    <w:rsid w:val="00D3256E"/>
    <w:rsid w:val="00D641CA"/>
    <w:rsid w:val="00D752B3"/>
    <w:rsid w:val="00DA4A0E"/>
    <w:rsid w:val="00E24546"/>
    <w:rsid w:val="00E71A28"/>
    <w:rsid w:val="00EA6A52"/>
    <w:rsid w:val="00EC04E1"/>
    <w:rsid w:val="00EE1208"/>
    <w:rsid w:val="00EF08C7"/>
    <w:rsid w:val="00F269F6"/>
    <w:rsid w:val="00F442BD"/>
    <w:rsid w:val="00F61EC1"/>
    <w:rsid w:val="00F8555A"/>
    <w:rsid w:val="00FA4EF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11">
    <w:name w:val="1"/>
    <w:aliases w:val="5-14"/>
    <w:basedOn w:val="a"/>
    <w:rsid w:val="009A0D88"/>
    <w:pPr>
      <w:spacing w:line="360" w:lineRule="auto"/>
      <w:ind w:firstLine="709"/>
      <w:jc w:val="both"/>
    </w:pPr>
    <w:rPr>
      <w:sz w:val="28"/>
    </w:rPr>
  </w:style>
  <w:style w:type="paragraph" w:customStyle="1" w:styleId="-1">
    <w:name w:val="Т-1"/>
    <w:aliases w:val="5"/>
    <w:basedOn w:val="a"/>
    <w:rsid w:val="005E0A6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853517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customStyle="1" w:styleId="211">
    <w:name w:val="Основной текст 21"/>
    <w:basedOn w:val="a"/>
    <w:rsid w:val="00D641CA"/>
    <w:pPr>
      <w:widowControl w:val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D641CA"/>
    <w:pPr>
      <w:widowControl w:val="0"/>
      <w:jc w:val="center"/>
    </w:pPr>
    <w:rPr>
      <w:i/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9477D7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9477D7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9477D7"/>
    <w:rPr>
      <w:rFonts w:cs="Times New Roman"/>
      <w:vertAlign w:val="superscript"/>
    </w:rPr>
  </w:style>
  <w:style w:type="paragraph" w:customStyle="1" w:styleId="ConsPlusNormal">
    <w:name w:val="ConsPlusNormal"/>
    <w:rsid w:val="0094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0">
    <w:name w:val="Заголовок 11"/>
    <w:basedOn w:val="a"/>
    <w:next w:val="a"/>
    <w:rsid w:val="009477D7"/>
    <w:pPr>
      <w:keepNext/>
      <w:jc w:val="center"/>
      <w:outlineLvl w:val="0"/>
    </w:pPr>
    <w:rPr>
      <w:b/>
      <w:sz w:val="28"/>
      <w:szCs w:val="20"/>
    </w:rPr>
  </w:style>
  <w:style w:type="paragraph" w:customStyle="1" w:styleId="12">
    <w:name w:val="Обычный1"/>
    <w:rsid w:val="00947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Signature"/>
    <w:basedOn w:val="a"/>
    <w:link w:val="af8"/>
    <w:rsid w:val="009477D7"/>
    <w:pPr>
      <w:jc w:val="both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947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rsid w:val="009477D7"/>
    <w:pPr>
      <w:keepNext/>
      <w:jc w:val="both"/>
    </w:pPr>
    <w:rPr>
      <w:sz w:val="28"/>
      <w:szCs w:val="20"/>
    </w:rPr>
  </w:style>
  <w:style w:type="paragraph" w:styleId="af9">
    <w:name w:val="No Spacing"/>
    <w:qFormat/>
    <w:rsid w:val="00947E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12CE6C41F1EF22EAC617F25B0CBB7DB97DFF3B8E18BF8F7935C2E41f8Z5K" TargetMode="External"/><Relationship Id="rId13" Type="http://schemas.openxmlformats.org/officeDocument/2006/relationships/hyperlink" Target="consultantplus://offline/ref=4AF12CE6C41F1EF22EAC617F25B0CBB7DB96DFFBB8E28BF8F7935C2E4185523CC83621E3A251E996fFZ1K" TargetMode="External"/><Relationship Id="rId18" Type="http://schemas.openxmlformats.org/officeDocument/2006/relationships/hyperlink" Target="consultantplus://offline/ref=4AF12CE6C41F1EF22EAC617F25B0CBB7DB96DFFBB8E28BF8F7935C2E41f8Z5K" TargetMode="External"/><Relationship Id="rId26" Type="http://schemas.openxmlformats.org/officeDocument/2006/relationships/hyperlink" Target="consultantplus://offline/ref=4AF12CE6C41F1EF22EAC617F25B0CBB7DB96DFFBB8E28BF8F7935C2E4185523CC83621E3A251EE98fFZ9K" TargetMode="External"/><Relationship Id="rId39" Type="http://schemas.openxmlformats.org/officeDocument/2006/relationships/hyperlink" Target="consultantplus://offline/ref=4AF12CE6C41F1EF22EAC617F25B0CBB7DB96DFFBB8E28BF8F7935C2E4185523CC83621E3A252E89AfFZ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F12CE6C41F1EF22EAC617F25B0CBB7DB96DFFBB8E28BF8F7935C2E41f8Z5K" TargetMode="External"/><Relationship Id="rId34" Type="http://schemas.openxmlformats.org/officeDocument/2006/relationships/hyperlink" Target="consultantplus://offline/ref=4AF12CE6C41F1EF22EAC617F25B0CBB7DB96DFFBB8E28BF8F7935C2E4185523CC83621E3A251EE98fFZ9K" TargetMode="External"/><Relationship Id="rId42" Type="http://schemas.openxmlformats.org/officeDocument/2006/relationships/hyperlink" Target="consultantplus://offline/ref=4AF12CE6C41F1EF22EAC617F25B0CBB7DB96DFFBB8E28BF8F7935C2E4185523CC83621E3A252E89BfFZ8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12CE6C41F1EF22EAC617F25B0CBB7DB96DFFBB8E28BF8F7935C2E4185523CC83621E3A251E99AfFZ0K" TargetMode="External"/><Relationship Id="rId17" Type="http://schemas.openxmlformats.org/officeDocument/2006/relationships/hyperlink" Target="consultantplus://offline/ref=4AF12CE6C41F1EF22EAC617F25B0CBB7DB96DFFBB8E28BF8F7935C2E4185523CC83621E3A251E99AfFZ0K" TargetMode="External"/><Relationship Id="rId25" Type="http://schemas.openxmlformats.org/officeDocument/2006/relationships/hyperlink" Target="consultantplus://offline/ref=4AF12CE6C41F1EF22EAC617F25B0CBB7DB96DFFBB8E28BF8F7935C2E4185523CC83621E3A251EE98fFZ6K" TargetMode="External"/><Relationship Id="rId33" Type="http://schemas.openxmlformats.org/officeDocument/2006/relationships/hyperlink" Target="consultantplus://offline/ref=4AF12CE6C41F1EF22EAC617F25B0CBB7DB96DFFBB8E28BF8F7935C2E4185523CC83621E3A251EE98fFZ6K" TargetMode="External"/><Relationship Id="rId38" Type="http://schemas.openxmlformats.org/officeDocument/2006/relationships/hyperlink" Target="consultantplus://offline/ref=4AF12CE6C41F1EF22EAC617F25B0CBB7DB96DFFBB8E28BF8F7935C2E4185523CC83621E3A252E89DfFZ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F12CE6C41F1EF22EAC617F25B0CBB7DB96DFFBB8E28BF8F7935C2E41f8Z5K" TargetMode="External"/><Relationship Id="rId20" Type="http://schemas.openxmlformats.org/officeDocument/2006/relationships/hyperlink" Target="consultantplus://offline/ref=4AF12CE6C41F1EF22EAC617F25B0CBB7DB96DFFBB8E28BF8F7935C2E41f8Z5K" TargetMode="External"/><Relationship Id="rId29" Type="http://schemas.openxmlformats.org/officeDocument/2006/relationships/hyperlink" Target="consultantplus://offline/ref=4AF12CE6C41F1EF22EAC617F25B0CBB7DB96DFFBB8E28BF8F7935C2E4185523CC83621E3A251E996fFZ1K" TargetMode="External"/><Relationship Id="rId41" Type="http://schemas.openxmlformats.org/officeDocument/2006/relationships/hyperlink" Target="consultantplus://offline/ref=4AF12CE6C41F1EF22EAC617F25B0CBB7DB96DFFBB8E28BF8F7935C2E4185523CC83621E3A252E89DfFZ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12CE6C41F1EF22EAC617F25B0CBB7DB96DFFBB8E28BF8F7935C2E41f8Z5K" TargetMode="External"/><Relationship Id="rId24" Type="http://schemas.openxmlformats.org/officeDocument/2006/relationships/hyperlink" Target="consultantplus://offline/ref=4AF12CE6C41F1EF22EAC617F25B0CBB7DB96DFFBB8E28BF8F7935C2E4185523CC83621E3A251E99FfFZ3K" TargetMode="External"/><Relationship Id="rId32" Type="http://schemas.openxmlformats.org/officeDocument/2006/relationships/hyperlink" Target="consultantplus://offline/ref=4AF12CE6C41F1EF22EAC617F25B0CBB7DB96DFFBB8E28BF8F7935C2E4185523CC83621E3A251E99FfFZ3K" TargetMode="External"/><Relationship Id="rId37" Type="http://schemas.openxmlformats.org/officeDocument/2006/relationships/hyperlink" Target="consultantplus://offline/ref=4AF12CE6C41F1EF22EAC617F25B0CBB7DB97DFF3B9E28BF8F7935C2E41f8Z5K" TargetMode="External"/><Relationship Id="rId40" Type="http://schemas.openxmlformats.org/officeDocument/2006/relationships/hyperlink" Target="consultantplus://offline/ref=4AF12CE6C41F1EF22EAC617F25B0CBB7DB96DFFBB8E28BF8F7935C2E4185523CC83621E3A252E89DfFZ3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F12CE6C41F1EF22EAC617F25B0CBB7DB96DFFBB8E28BF8F7935C2E41f8Z5K" TargetMode="External"/><Relationship Id="rId23" Type="http://schemas.openxmlformats.org/officeDocument/2006/relationships/hyperlink" Target="consultantplus://offline/ref=4AF12CE6C41F1EF22EAC617F25B0CBB7DB96DFFBB8E28BF8F7935C2E4185523CC83621E3A251EE98fFZ3K" TargetMode="External"/><Relationship Id="rId28" Type="http://schemas.openxmlformats.org/officeDocument/2006/relationships/hyperlink" Target="consultantplus://offline/ref=4AF12CE6C41F1EF22EAC617F25B0CBB7DB96DFFBB8E28BF8F7935C2E4185523CC83621E3A251E99FfFZ5K" TargetMode="External"/><Relationship Id="rId36" Type="http://schemas.openxmlformats.org/officeDocument/2006/relationships/hyperlink" Target="consultantplus://offline/ref=4AF12CE6C41F1EF22EAC617F25B0CBB7DB96DFFBB8E28BF8F7935C2E4185523CC83621E3A251E99FfFZ5K" TargetMode="External"/><Relationship Id="rId10" Type="http://schemas.openxmlformats.org/officeDocument/2006/relationships/hyperlink" Target="consultantplus://offline/ref=4AF12CE6C41F1EF22EAC617F25B0CBB7DB96DFFBB8E28BF8F7935C2E4185523CC83621E3A252E899fFZ4K" TargetMode="External"/><Relationship Id="rId19" Type="http://schemas.openxmlformats.org/officeDocument/2006/relationships/hyperlink" Target="consultantplus://offline/ref=4AF12CE6C41F1EF22EAC617F25B0CBB7DB96DFFBB8E28BF8F7935C2E4185523CC83621E3A251E996fFZ1K" TargetMode="External"/><Relationship Id="rId31" Type="http://schemas.openxmlformats.org/officeDocument/2006/relationships/hyperlink" Target="consultantplus://offline/ref=4AF12CE6C41F1EF22EAC617F25B0CBB7DB96DFFBB8E28BF8F7935C2E4185523CC83621E3A251EE98fFZ3K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12CE6C41F1EF22EAC617F25B0CBB7DB97DFF3B8E18BF8F7935C2E4185523CC83621E3A253EB9CfFZ6K" TargetMode="External"/><Relationship Id="rId14" Type="http://schemas.openxmlformats.org/officeDocument/2006/relationships/hyperlink" Target="consultantplus://offline/ref=4AF12CE6C41F1EF22EAC617F25B0CBB7DB96DFFBB8E28BF8F7935C2E4185523CC83621E3A251E99AfFZ0K" TargetMode="External"/><Relationship Id="rId22" Type="http://schemas.openxmlformats.org/officeDocument/2006/relationships/hyperlink" Target="consultantplus://offline/ref=4AF12CE6C41F1EF22EAC617F25B0CBB7DB96DFFBB8E28BF8F7935C2E4185523CC83621E3A251E99AfFZ0K" TargetMode="External"/><Relationship Id="rId27" Type="http://schemas.openxmlformats.org/officeDocument/2006/relationships/hyperlink" Target="consultantplus://offline/ref=4AF12CE6C41F1EF22EAC617F25B0CBB7DB96DFFBB8E28BF8F7935C2E4185523CC83621E3A251EE99fFZ5K" TargetMode="External"/><Relationship Id="rId30" Type="http://schemas.openxmlformats.org/officeDocument/2006/relationships/hyperlink" Target="consultantplus://offline/ref=4AF12CE6C41F1EF22EAC617F25B0CBB7DB96DFFBB8E28BF8F7935C2E41f8Z5K" TargetMode="External"/><Relationship Id="rId35" Type="http://schemas.openxmlformats.org/officeDocument/2006/relationships/hyperlink" Target="consultantplus://offline/ref=4AF12CE6C41F1EF22EAC617F25B0CBB7DB96DFFBB8E28BF8F7935C2E4185523CC83621E3A251EE99fFZ5K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31398-E6A1-42C9-BA6B-6C38F492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2017-04-23T08:25:00Z</cp:lastPrinted>
  <dcterms:created xsi:type="dcterms:W3CDTF">2017-04-23T08:26:00Z</dcterms:created>
  <dcterms:modified xsi:type="dcterms:W3CDTF">2017-04-23T11:34:00Z</dcterms:modified>
</cp:coreProperties>
</file>